
<file path=[Content_Types].xml><?xml version="1.0" encoding="utf-8"?>
<Types xmlns="http://schemas.openxmlformats.org/package/2006/content-types">
  <Default Extension="bin" ContentType="application/vnd.ms-word.attachedToolbar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14:paraId="451C0038" w14:textId="77777777" w:rsidTr="005E4BB2">
        <w:tc>
          <w:tcPr>
            <w:tcW w:w="10423" w:type="dxa"/>
            <w:gridSpan w:val="2"/>
            <w:shd w:val="clear" w:color="auto" w:fill="auto"/>
          </w:tcPr>
          <w:p w14:paraId="13E14B8C" w14:textId="5A4909D0" w:rsidR="004F0988" w:rsidRPr="0090769B" w:rsidRDefault="004F0988" w:rsidP="00051BF6">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w:t>
            </w:r>
            <w:bookmarkEnd w:id="2"/>
            <w:r w:rsidR="00900393">
              <w:rPr>
                <w:noProof w:val="0"/>
                <w:sz w:val="64"/>
              </w:rPr>
              <w:t>35</w:t>
            </w:r>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r w:rsidR="008814B2">
              <w:rPr>
                <w:noProof w:val="0"/>
              </w:rPr>
              <w:t>2</w:t>
            </w:r>
            <w:r w:rsidRPr="0090769B">
              <w:rPr>
                <w:noProof w:val="0"/>
              </w:rPr>
              <w:t>.</w:t>
            </w:r>
            <w:bookmarkEnd w:id="3"/>
            <w:r w:rsidR="00051BF6">
              <w:rPr>
                <w:noProof w:val="0"/>
              </w:rPr>
              <w:t>1</w:t>
            </w:r>
            <w:r w:rsidR="00051BF6" w:rsidRPr="0090769B">
              <w:rPr>
                <w:noProof w:val="0"/>
              </w:rPr>
              <w:t xml:space="preserve"> </w:t>
            </w:r>
            <w:r w:rsidRPr="0090769B">
              <w:rPr>
                <w:noProof w:val="0"/>
                <w:sz w:val="32"/>
              </w:rPr>
              <w:t>(</w:t>
            </w:r>
            <w:bookmarkStart w:id="4" w:name="issueDate"/>
            <w:r w:rsidR="0061098A" w:rsidRPr="0090769B">
              <w:rPr>
                <w:noProof w:val="0"/>
                <w:sz w:val="32"/>
              </w:rPr>
              <w:t>2020</w:t>
            </w:r>
            <w:r w:rsidRPr="0090769B">
              <w:rPr>
                <w:noProof w:val="0"/>
                <w:sz w:val="32"/>
              </w:rPr>
              <w:t>-</w:t>
            </w:r>
            <w:bookmarkEnd w:id="4"/>
            <w:r w:rsidR="00051BF6">
              <w:rPr>
                <w:noProof w:val="0"/>
                <w:sz w:val="32"/>
              </w:rPr>
              <w:t>12</w:t>
            </w:r>
            <w:r w:rsidRPr="0090769B">
              <w:rPr>
                <w:noProof w:val="0"/>
                <w:sz w:val="32"/>
              </w:rPr>
              <w:t>)</w:t>
            </w:r>
          </w:p>
        </w:tc>
      </w:tr>
      <w:tr w:rsidR="004F0988" w:rsidRPr="0090769B" w14:paraId="66250160" w14:textId="77777777" w:rsidTr="005E4BB2">
        <w:trPr>
          <w:trHeight w:hRule="exact" w:val="1134"/>
        </w:trPr>
        <w:tc>
          <w:tcPr>
            <w:tcW w:w="10423" w:type="dxa"/>
            <w:gridSpan w:val="2"/>
            <w:shd w:val="clear" w:color="auto" w:fill="auto"/>
          </w:tcPr>
          <w:p w14:paraId="5E412D53" w14:textId="77777777"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5" w:name="spectype2"/>
            <w:r w:rsidR="00D57972" w:rsidRPr="0090769B">
              <w:rPr>
                <w:noProof w:val="0"/>
              </w:rPr>
              <w:t>Report</w:t>
            </w:r>
            <w:bookmarkEnd w:id="5"/>
          </w:p>
          <w:p w14:paraId="05749FD9" w14:textId="77777777" w:rsidR="00BA4B8D" w:rsidRPr="0090769B" w:rsidRDefault="00BA4B8D" w:rsidP="00BA4B8D">
            <w:pPr>
              <w:pStyle w:val="Guidance"/>
            </w:pPr>
          </w:p>
        </w:tc>
      </w:tr>
      <w:tr w:rsidR="004F0988" w:rsidRPr="0090769B" w14:paraId="5D33CC90" w14:textId="77777777" w:rsidTr="005E4BB2">
        <w:trPr>
          <w:trHeight w:hRule="exact" w:val="3686"/>
        </w:trPr>
        <w:tc>
          <w:tcPr>
            <w:tcW w:w="10423" w:type="dxa"/>
            <w:gridSpan w:val="2"/>
            <w:shd w:val="clear" w:color="auto" w:fill="auto"/>
          </w:tcPr>
          <w:p w14:paraId="34B2ACE6" w14:textId="77777777" w:rsidR="0061098A" w:rsidRPr="0090769B" w:rsidRDefault="0061098A" w:rsidP="0061098A">
            <w:pPr>
              <w:pStyle w:val="ZT"/>
              <w:framePr w:wrap="auto" w:hAnchor="text" w:yAlign="inline"/>
              <w:rPr>
                <w:lang w:eastAsia="zh-CN"/>
              </w:rPr>
            </w:pPr>
            <w:r w:rsidRPr="0090769B">
              <w:t>3rd Generation Partnership Project</w:t>
            </w:r>
          </w:p>
          <w:p w14:paraId="459FB20B" w14:textId="77777777" w:rsidR="0061098A" w:rsidRPr="0090769B" w:rsidRDefault="0061098A" w:rsidP="0061098A">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A7E3C92" w14:textId="77777777" w:rsidR="00E31C2E" w:rsidRDefault="00E31C2E" w:rsidP="0061098A">
            <w:pPr>
              <w:pStyle w:val="ZT"/>
              <w:framePr w:wrap="auto" w:hAnchor="text" w:yAlign="inline"/>
            </w:pPr>
            <w:r>
              <w:t>Study on Port Number Allocation Alternatives for New 3GPP Interfaces</w:t>
            </w:r>
          </w:p>
          <w:p w14:paraId="77E66814" w14:textId="77777777"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BF128E" w:rsidRPr="0090769B" w14:paraId="32FEC288" w14:textId="77777777" w:rsidTr="005E4BB2">
        <w:tc>
          <w:tcPr>
            <w:tcW w:w="10423" w:type="dxa"/>
            <w:gridSpan w:val="2"/>
            <w:shd w:val="clear" w:color="auto" w:fill="auto"/>
          </w:tcPr>
          <w:p w14:paraId="273B8F8C" w14:textId="77777777"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D57972" w:rsidRPr="0090769B" w14:paraId="7A225C1A" w14:textId="77777777" w:rsidTr="005E4BB2">
        <w:trPr>
          <w:trHeight w:hRule="exact" w:val="1531"/>
        </w:trPr>
        <w:tc>
          <w:tcPr>
            <w:tcW w:w="4883" w:type="dxa"/>
            <w:shd w:val="clear" w:color="auto" w:fill="auto"/>
          </w:tcPr>
          <w:p w14:paraId="7279989F" w14:textId="5BC5EC84" w:rsidR="00D57972" w:rsidRPr="0090769B" w:rsidRDefault="00FD0FE9">
            <w:r>
              <w:rPr>
                <w:i/>
                <w:noProof/>
                <w:lang w:val="fr-FR" w:eastAsia="fr-FR"/>
              </w:rPr>
              <w:drawing>
                <wp:inline distT="0" distB="0" distL="0" distR="0" wp14:anchorId="215B8CF0" wp14:editId="4D589E83">
                  <wp:extent cx="1209675" cy="847725"/>
                  <wp:effectExtent l="0" t="0" r="9525" b="952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shd w:val="clear" w:color="auto" w:fill="auto"/>
          </w:tcPr>
          <w:p w14:paraId="3DE0F4F6" w14:textId="5DACBF1E" w:rsidR="00D57972" w:rsidRPr="0090769B" w:rsidRDefault="00FD0FE9" w:rsidP="00133525">
            <w:pPr>
              <w:jc w:val="right"/>
            </w:pPr>
            <w:bookmarkStart w:id="8" w:name="logos"/>
            <w:r>
              <w:rPr>
                <w:noProof/>
                <w:lang w:val="fr-FR" w:eastAsia="fr-FR"/>
              </w:rPr>
              <w:drawing>
                <wp:inline distT="0" distB="0" distL="0" distR="0" wp14:anchorId="503A9A0F" wp14:editId="4A529862">
                  <wp:extent cx="1628775" cy="962025"/>
                  <wp:effectExtent l="0" t="0" r="9525" b="952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62025"/>
                          </a:xfrm>
                          <a:prstGeom prst="rect">
                            <a:avLst/>
                          </a:prstGeom>
                          <a:noFill/>
                          <a:ln>
                            <a:noFill/>
                          </a:ln>
                        </pic:spPr>
                      </pic:pic>
                    </a:graphicData>
                  </a:graphic>
                </wp:inline>
              </w:drawing>
            </w:r>
            <w:bookmarkEnd w:id="8"/>
          </w:p>
        </w:tc>
      </w:tr>
      <w:tr w:rsidR="00C074DD" w:rsidRPr="0090769B" w14:paraId="58FC4153" w14:textId="77777777" w:rsidTr="005E4BB2">
        <w:trPr>
          <w:trHeight w:hRule="exact" w:val="5783"/>
        </w:trPr>
        <w:tc>
          <w:tcPr>
            <w:tcW w:w="10423" w:type="dxa"/>
            <w:gridSpan w:val="2"/>
            <w:shd w:val="clear" w:color="auto" w:fill="auto"/>
          </w:tcPr>
          <w:p w14:paraId="13345060" w14:textId="77777777" w:rsidR="00C074DD" w:rsidRPr="0090769B" w:rsidRDefault="00C074DD" w:rsidP="00C074DD">
            <w:pPr>
              <w:pStyle w:val="Guidance"/>
              <w:rPr>
                <w:b/>
              </w:rPr>
            </w:pPr>
          </w:p>
        </w:tc>
      </w:tr>
      <w:tr w:rsidR="00C074DD" w:rsidRPr="0090769B" w14:paraId="740CB103" w14:textId="77777777" w:rsidTr="005E4BB2">
        <w:trPr>
          <w:cantSplit/>
          <w:trHeight w:hRule="exact" w:val="964"/>
        </w:trPr>
        <w:tc>
          <w:tcPr>
            <w:tcW w:w="10423" w:type="dxa"/>
            <w:gridSpan w:val="2"/>
            <w:shd w:val="clear" w:color="auto" w:fill="auto"/>
          </w:tcPr>
          <w:p w14:paraId="6062EDCF" w14:textId="77777777" w:rsidR="00C074DD" w:rsidRPr="0090769B" w:rsidRDefault="00C074DD" w:rsidP="00C074DD">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4E4A042D" w14:textId="77777777" w:rsidR="00C074DD" w:rsidRPr="0090769B" w:rsidRDefault="00C074DD" w:rsidP="00C074DD">
            <w:pPr>
              <w:pStyle w:val="ZV"/>
              <w:framePr w:w="0" w:wrap="auto" w:vAnchor="margin" w:hAnchor="text" w:yAlign="inline"/>
              <w:rPr>
                <w:noProof w:val="0"/>
              </w:rPr>
            </w:pPr>
          </w:p>
          <w:p w14:paraId="088F145C" w14:textId="77777777" w:rsidR="00C074DD" w:rsidRPr="0090769B" w:rsidRDefault="00C074DD" w:rsidP="00C074DD">
            <w:pPr>
              <w:rPr>
                <w:sz w:val="16"/>
              </w:rPr>
            </w:pPr>
          </w:p>
        </w:tc>
      </w:tr>
      <w:bookmarkEnd w:id="0"/>
    </w:tbl>
    <w:p w14:paraId="25EFA4A5" w14:textId="77777777"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14:paraId="1B8604DA" w14:textId="77777777" w:rsidTr="00133525">
        <w:trPr>
          <w:trHeight w:hRule="exact" w:val="5670"/>
        </w:trPr>
        <w:tc>
          <w:tcPr>
            <w:tcW w:w="10423" w:type="dxa"/>
            <w:shd w:val="clear" w:color="auto" w:fill="auto"/>
          </w:tcPr>
          <w:p w14:paraId="758C1EC9" w14:textId="77777777" w:rsidR="00E16509" w:rsidRPr="0090769B" w:rsidRDefault="00E16509" w:rsidP="00E16509">
            <w:pPr>
              <w:pStyle w:val="Guidance"/>
            </w:pPr>
            <w:bookmarkStart w:id="10" w:name="page2"/>
          </w:p>
        </w:tc>
      </w:tr>
      <w:tr w:rsidR="00E16509" w:rsidRPr="0090769B" w14:paraId="1257E69D" w14:textId="77777777" w:rsidTr="00C074DD">
        <w:trPr>
          <w:trHeight w:hRule="exact" w:val="5387"/>
        </w:trPr>
        <w:tc>
          <w:tcPr>
            <w:tcW w:w="10423" w:type="dxa"/>
            <w:shd w:val="clear" w:color="auto" w:fill="auto"/>
          </w:tcPr>
          <w:p w14:paraId="7F74CE2C" w14:textId="77777777" w:rsidR="00E16509" w:rsidRPr="0090769B" w:rsidRDefault="00E16509" w:rsidP="00133525">
            <w:pPr>
              <w:pStyle w:val="FP"/>
              <w:spacing w:after="240"/>
              <w:ind w:left="2835" w:right="2835"/>
              <w:jc w:val="center"/>
              <w:rPr>
                <w:rFonts w:ascii="Arial" w:hAnsi="Arial"/>
                <w:b/>
                <w:i/>
              </w:rPr>
            </w:pPr>
            <w:bookmarkStart w:id="11" w:name="coords3gpp"/>
            <w:r w:rsidRPr="0090769B">
              <w:rPr>
                <w:rFonts w:ascii="Arial" w:hAnsi="Arial"/>
                <w:b/>
                <w:i/>
              </w:rPr>
              <w:t>3GPP</w:t>
            </w:r>
          </w:p>
          <w:p w14:paraId="3F1669EB" w14:textId="77777777" w:rsidR="00E16509" w:rsidRPr="0090769B" w:rsidRDefault="00E16509" w:rsidP="00133525">
            <w:pPr>
              <w:pStyle w:val="FP"/>
              <w:pBdr>
                <w:bottom w:val="single" w:sz="6" w:space="1" w:color="auto"/>
              </w:pBdr>
              <w:ind w:left="2835" w:right="2835"/>
              <w:jc w:val="center"/>
            </w:pPr>
            <w:r w:rsidRPr="0090769B">
              <w:t>Postal address</w:t>
            </w:r>
          </w:p>
          <w:p w14:paraId="59EA20A1" w14:textId="77777777" w:rsidR="00E16509" w:rsidRPr="0090769B" w:rsidRDefault="00E16509" w:rsidP="00133525">
            <w:pPr>
              <w:pStyle w:val="FP"/>
              <w:ind w:left="2835" w:right="2835"/>
              <w:jc w:val="center"/>
              <w:rPr>
                <w:rFonts w:ascii="Arial" w:hAnsi="Arial"/>
                <w:sz w:val="18"/>
              </w:rPr>
            </w:pPr>
          </w:p>
          <w:p w14:paraId="05F2AC8A" w14:textId="77777777" w:rsidR="00E16509" w:rsidRPr="0090769B" w:rsidRDefault="00E16509" w:rsidP="00133525">
            <w:pPr>
              <w:pStyle w:val="FP"/>
              <w:pBdr>
                <w:bottom w:val="single" w:sz="6" w:space="1" w:color="auto"/>
              </w:pBdr>
              <w:spacing w:before="240"/>
              <w:ind w:left="2835" w:right="2835"/>
              <w:jc w:val="center"/>
            </w:pPr>
            <w:r w:rsidRPr="0090769B">
              <w:t>3GPP support office address</w:t>
            </w:r>
          </w:p>
          <w:p w14:paraId="49D1DAC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650 Route des Lucioles - Sophia Antipolis</w:t>
            </w:r>
          </w:p>
          <w:p w14:paraId="12C2404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Valbonne - FRANCE</w:t>
            </w:r>
          </w:p>
          <w:p w14:paraId="41280083" w14:textId="77777777"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14:paraId="36A887F1" w14:textId="77777777" w:rsidR="00E16509" w:rsidRPr="0090769B" w:rsidRDefault="00E16509" w:rsidP="00133525">
            <w:pPr>
              <w:pStyle w:val="FP"/>
              <w:pBdr>
                <w:bottom w:val="single" w:sz="6" w:space="1" w:color="auto"/>
              </w:pBdr>
              <w:spacing w:before="240"/>
              <w:ind w:left="2835" w:right="2835"/>
              <w:jc w:val="center"/>
            </w:pPr>
            <w:r w:rsidRPr="0090769B">
              <w:t>Internet</w:t>
            </w:r>
          </w:p>
          <w:p w14:paraId="7A740708" w14:textId="77777777"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1"/>
          </w:p>
          <w:p w14:paraId="503EBFFB" w14:textId="77777777" w:rsidR="00E16509" w:rsidRPr="0090769B" w:rsidRDefault="00E16509" w:rsidP="00133525"/>
        </w:tc>
      </w:tr>
      <w:tr w:rsidR="00E16509" w:rsidRPr="0090769B" w14:paraId="166385AD" w14:textId="77777777" w:rsidTr="00C074DD">
        <w:tc>
          <w:tcPr>
            <w:tcW w:w="10423" w:type="dxa"/>
            <w:shd w:val="clear" w:color="auto" w:fill="auto"/>
            <w:vAlign w:val="bottom"/>
          </w:tcPr>
          <w:p w14:paraId="5136D420" w14:textId="77777777" w:rsidR="00E16509" w:rsidRPr="0090769B" w:rsidRDefault="00E16509" w:rsidP="00133525">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3F74A737" w14:textId="77777777"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14:paraId="793FCFC7" w14:textId="77777777" w:rsidR="00E16509" w:rsidRPr="0090769B" w:rsidRDefault="00E16509" w:rsidP="00133525">
            <w:pPr>
              <w:pStyle w:val="FP"/>
              <w:jc w:val="center"/>
            </w:pPr>
          </w:p>
          <w:p w14:paraId="20130D97" w14:textId="77777777" w:rsidR="00E16509" w:rsidRPr="0090769B" w:rsidRDefault="00E16509" w:rsidP="00133525">
            <w:pPr>
              <w:pStyle w:val="FP"/>
              <w:jc w:val="center"/>
              <w:rPr>
                <w:sz w:val="18"/>
              </w:rPr>
            </w:pPr>
            <w:r w:rsidRPr="0090769B">
              <w:rPr>
                <w:sz w:val="18"/>
              </w:rPr>
              <w:t xml:space="preserve">© </w:t>
            </w:r>
            <w:r w:rsidR="002F39D0" w:rsidRPr="0090769B">
              <w:rPr>
                <w:sz w:val="18"/>
              </w:rPr>
              <w:t>2020</w:t>
            </w:r>
            <w:r w:rsidRPr="0090769B">
              <w:rPr>
                <w:sz w:val="18"/>
              </w:rPr>
              <w:t>, 3GPP Organizational Partners (ARIB, ATIS, CCSA, ETSI, TSDSI, TTA, TTC).</w:t>
            </w:r>
            <w:bookmarkStart w:id="13" w:name="copyrightaddon"/>
            <w:bookmarkEnd w:id="13"/>
          </w:p>
          <w:p w14:paraId="15FD1CEB" w14:textId="77777777" w:rsidR="00E16509" w:rsidRPr="0090769B" w:rsidRDefault="00E16509" w:rsidP="00133525">
            <w:pPr>
              <w:pStyle w:val="FP"/>
              <w:jc w:val="center"/>
              <w:rPr>
                <w:sz w:val="18"/>
              </w:rPr>
            </w:pPr>
            <w:r w:rsidRPr="0090769B">
              <w:rPr>
                <w:sz w:val="18"/>
              </w:rPr>
              <w:t>All rights reserved.</w:t>
            </w:r>
          </w:p>
          <w:p w14:paraId="2A4B2CA7" w14:textId="77777777" w:rsidR="00E16509" w:rsidRPr="0090769B" w:rsidRDefault="00E16509" w:rsidP="00E16509">
            <w:pPr>
              <w:pStyle w:val="FP"/>
              <w:rPr>
                <w:sz w:val="18"/>
              </w:rPr>
            </w:pPr>
          </w:p>
          <w:p w14:paraId="20FCCEDF" w14:textId="77777777" w:rsidR="00E16509" w:rsidRPr="0090769B" w:rsidRDefault="00E16509" w:rsidP="00E16509">
            <w:pPr>
              <w:pStyle w:val="FP"/>
              <w:rPr>
                <w:sz w:val="18"/>
              </w:rPr>
            </w:pPr>
            <w:r w:rsidRPr="0090769B">
              <w:rPr>
                <w:sz w:val="18"/>
              </w:rPr>
              <w:t>UMTS™ is a Trade Mark of ETSI registered for the benefit of its members</w:t>
            </w:r>
          </w:p>
          <w:p w14:paraId="1D991070" w14:textId="77777777"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141860D9" w14:textId="77777777" w:rsidR="00E16509" w:rsidRPr="0090769B" w:rsidRDefault="00E16509" w:rsidP="00E16509">
            <w:pPr>
              <w:pStyle w:val="FP"/>
              <w:rPr>
                <w:sz w:val="18"/>
              </w:rPr>
            </w:pPr>
            <w:r w:rsidRPr="0090769B">
              <w:rPr>
                <w:sz w:val="18"/>
              </w:rPr>
              <w:t>GSM® and the GSM logo are registered and owned by the GSM Association</w:t>
            </w:r>
            <w:bookmarkEnd w:id="12"/>
          </w:p>
          <w:p w14:paraId="0648153D" w14:textId="77777777" w:rsidR="00E16509" w:rsidRPr="0090769B" w:rsidRDefault="00E16509" w:rsidP="00133525"/>
        </w:tc>
      </w:tr>
      <w:bookmarkEnd w:id="10"/>
    </w:tbl>
    <w:p w14:paraId="030C0063" w14:textId="77777777" w:rsidR="00080512" w:rsidRPr="0090769B" w:rsidRDefault="00080512">
      <w:pPr>
        <w:pStyle w:val="TT"/>
      </w:pPr>
      <w:r w:rsidRPr="0090769B">
        <w:br w:type="page"/>
      </w:r>
      <w:bookmarkStart w:id="14" w:name="tableOfContents"/>
      <w:bookmarkEnd w:id="14"/>
      <w:r w:rsidRPr="0090769B">
        <w:lastRenderedPageBreak/>
        <w:t>Contents</w:t>
      </w:r>
    </w:p>
    <w:p w14:paraId="7318118A" w14:textId="47AB637D" w:rsidR="00AD06A0" w:rsidRDefault="00AD06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_Toc57983626 \h </w:instrText>
      </w:r>
      <w:r>
        <w:fldChar w:fldCharType="separate"/>
      </w:r>
      <w:r>
        <w:t>5</w:t>
      </w:r>
      <w:r>
        <w:fldChar w:fldCharType="end"/>
      </w:r>
    </w:p>
    <w:p w14:paraId="7D65DD0E" w14:textId="6E450B25" w:rsidR="00AD06A0" w:rsidRDefault="00AD06A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_Toc57983627 \h </w:instrText>
      </w:r>
      <w:r>
        <w:fldChar w:fldCharType="separate"/>
      </w:r>
      <w:r>
        <w:t>7</w:t>
      </w:r>
      <w:r>
        <w:fldChar w:fldCharType="end"/>
      </w:r>
    </w:p>
    <w:p w14:paraId="47DE6117" w14:textId="702FF365" w:rsidR="00AD06A0" w:rsidRDefault="00AD06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_Toc57983628 \h </w:instrText>
      </w:r>
      <w:r>
        <w:fldChar w:fldCharType="separate"/>
      </w:r>
      <w:r>
        <w:t>8</w:t>
      </w:r>
      <w:r>
        <w:fldChar w:fldCharType="end"/>
      </w:r>
    </w:p>
    <w:p w14:paraId="393F84B3" w14:textId="02D02DD5" w:rsidR="00AD06A0" w:rsidRDefault="00AD06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_Toc57983629 \h </w:instrText>
      </w:r>
      <w:r>
        <w:fldChar w:fldCharType="separate"/>
      </w:r>
      <w:r>
        <w:t>8</w:t>
      </w:r>
      <w:r>
        <w:fldChar w:fldCharType="end"/>
      </w:r>
    </w:p>
    <w:p w14:paraId="54D29C98" w14:textId="7A952F4E" w:rsidR="00AD06A0" w:rsidRDefault="00AD06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_Toc57983630 \h </w:instrText>
      </w:r>
      <w:r>
        <w:fldChar w:fldCharType="separate"/>
      </w:r>
      <w:r>
        <w:t>8</w:t>
      </w:r>
      <w:r>
        <w:fldChar w:fldCharType="end"/>
      </w:r>
    </w:p>
    <w:p w14:paraId="2ECE5DB1" w14:textId="641AC535" w:rsidR="00AD06A0" w:rsidRDefault="00AD06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_Toc57983631 \h </w:instrText>
      </w:r>
      <w:r>
        <w:fldChar w:fldCharType="separate"/>
      </w:r>
      <w:r>
        <w:t>9</w:t>
      </w:r>
      <w:r>
        <w:fldChar w:fldCharType="end"/>
      </w:r>
    </w:p>
    <w:p w14:paraId="3DED2D69" w14:textId="66823A2F" w:rsidR="00AD06A0" w:rsidRDefault="00AD06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_Toc57983632 \h </w:instrText>
      </w:r>
      <w:r>
        <w:fldChar w:fldCharType="separate"/>
      </w:r>
      <w:r>
        <w:t>9</w:t>
      </w:r>
      <w:r>
        <w:fldChar w:fldCharType="end"/>
      </w:r>
    </w:p>
    <w:p w14:paraId="4EF3F461" w14:textId="0F39C758" w:rsidR="00AD06A0" w:rsidRDefault="00AD06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_Toc57983633 \h </w:instrText>
      </w:r>
      <w:r>
        <w:fldChar w:fldCharType="separate"/>
      </w:r>
      <w:r>
        <w:t>9</w:t>
      </w:r>
      <w:r>
        <w:fldChar w:fldCharType="end"/>
      </w:r>
    </w:p>
    <w:p w14:paraId="7FF301E7" w14:textId="6EBF6A5C" w:rsidR="00AD06A0" w:rsidRDefault="00AD06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Requirements</w:t>
      </w:r>
      <w:r>
        <w:tab/>
      </w:r>
      <w:r>
        <w:fldChar w:fldCharType="begin" w:fldLock="1"/>
      </w:r>
      <w:r>
        <w:instrText xml:space="preserve"> PAGEREF _Toc57983634 \h </w:instrText>
      </w:r>
      <w:r>
        <w:fldChar w:fldCharType="separate"/>
      </w:r>
      <w:r>
        <w:t>9</w:t>
      </w:r>
      <w:r>
        <w:fldChar w:fldCharType="end"/>
      </w:r>
    </w:p>
    <w:p w14:paraId="289D04DD" w14:textId="5573F2D7" w:rsidR="00AD06A0" w:rsidRDefault="00AD06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_Toc57983635 \h </w:instrText>
      </w:r>
      <w:r>
        <w:fldChar w:fldCharType="separate"/>
      </w:r>
      <w:r>
        <w:t>9</w:t>
      </w:r>
      <w:r>
        <w:fldChar w:fldCharType="end"/>
      </w:r>
    </w:p>
    <w:p w14:paraId="2AD05533" w14:textId="485F090D" w:rsidR="00AD06A0" w:rsidRDefault="00AD06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zh-CN"/>
        </w:rPr>
        <w:t xml:space="preserve">Requirement #1: </w:t>
      </w:r>
      <w:r>
        <w:t xml:space="preserve"> At least either the port number or the Payload Protocol Identifier value shall be standardized for new SCTP interfaces</w:t>
      </w:r>
      <w:r>
        <w:tab/>
      </w:r>
      <w:r>
        <w:fldChar w:fldCharType="begin" w:fldLock="1"/>
      </w:r>
      <w:r>
        <w:instrText xml:space="preserve"> PAGEREF _Toc57983636 \h </w:instrText>
      </w:r>
      <w:r>
        <w:fldChar w:fldCharType="separate"/>
      </w:r>
      <w:r>
        <w:t>10</w:t>
      </w:r>
      <w:r>
        <w:fldChar w:fldCharType="end"/>
      </w:r>
    </w:p>
    <w:p w14:paraId="156140E0" w14:textId="571C57C2" w:rsidR="00AD06A0" w:rsidRDefault="00AD06A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Problem Statement</w:t>
      </w:r>
      <w:r>
        <w:tab/>
      </w:r>
      <w:r>
        <w:fldChar w:fldCharType="begin" w:fldLock="1"/>
      </w:r>
      <w:r>
        <w:instrText xml:space="preserve"> PAGEREF _Toc57983637 \h </w:instrText>
      </w:r>
      <w:r>
        <w:fldChar w:fldCharType="separate"/>
      </w:r>
      <w:r>
        <w:t>10</w:t>
      </w:r>
      <w:r>
        <w:fldChar w:fldCharType="end"/>
      </w:r>
    </w:p>
    <w:p w14:paraId="4F027F75" w14:textId="3485A8C1" w:rsidR="00AD06A0" w:rsidRDefault="00AD06A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Requirement</w:t>
      </w:r>
      <w:r>
        <w:tab/>
      </w:r>
      <w:r>
        <w:fldChar w:fldCharType="begin" w:fldLock="1"/>
      </w:r>
      <w:r>
        <w:instrText xml:space="preserve"> PAGEREF _Toc57983638 \h </w:instrText>
      </w:r>
      <w:r>
        <w:fldChar w:fldCharType="separate"/>
      </w:r>
      <w:r>
        <w:t>10</w:t>
      </w:r>
      <w:r>
        <w:fldChar w:fldCharType="end"/>
      </w:r>
    </w:p>
    <w:p w14:paraId="2DE07A2E" w14:textId="441503B4" w:rsidR="00AD06A0" w:rsidRDefault="00AD06A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Requirement #2: &lt;Req#2&gt;</w:t>
      </w:r>
      <w:r>
        <w:tab/>
      </w:r>
      <w:r>
        <w:fldChar w:fldCharType="begin" w:fldLock="1"/>
      </w:r>
      <w:r>
        <w:instrText xml:space="preserve"> PAGEREF _Toc57983639 \h </w:instrText>
      </w:r>
      <w:r>
        <w:fldChar w:fldCharType="separate"/>
      </w:r>
      <w:r>
        <w:t>10</w:t>
      </w:r>
      <w:r>
        <w:fldChar w:fldCharType="end"/>
      </w:r>
    </w:p>
    <w:p w14:paraId="17BC05EA" w14:textId="2677684A" w:rsidR="00AD06A0" w:rsidRDefault="00AD06A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Requirement #3: &lt;Req#3&gt;</w:t>
      </w:r>
      <w:r>
        <w:tab/>
      </w:r>
      <w:r>
        <w:fldChar w:fldCharType="begin" w:fldLock="1"/>
      </w:r>
      <w:r>
        <w:instrText xml:space="preserve"> PAGEREF _Toc57983640 \h </w:instrText>
      </w:r>
      <w:r>
        <w:fldChar w:fldCharType="separate"/>
      </w:r>
      <w:r>
        <w:t>10</w:t>
      </w:r>
      <w:r>
        <w:fldChar w:fldCharType="end"/>
      </w:r>
    </w:p>
    <w:p w14:paraId="233B9543" w14:textId="2C2668A3" w:rsidR="00AD06A0" w:rsidRDefault="00AD06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Key Issues</w:t>
      </w:r>
      <w:r>
        <w:tab/>
      </w:r>
      <w:r>
        <w:fldChar w:fldCharType="begin" w:fldLock="1"/>
      </w:r>
      <w:r>
        <w:instrText xml:space="preserve"> PAGEREF _Toc57983641 \h </w:instrText>
      </w:r>
      <w:r>
        <w:fldChar w:fldCharType="separate"/>
      </w:r>
      <w:r>
        <w:t>10</w:t>
      </w:r>
      <w:r>
        <w:fldChar w:fldCharType="end"/>
      </w:r>
    </w:p>
    <w:p w14:paraId="3FD9E81B" w14:textId="3F036EA4" w:rsidR="00AD06A0" w:rsidRDefault="00AD06A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_Toc57983642 \h </w:instrText>
      </w:r>
      <w:r>
        <w:fldChar w:fldCharType="separate"/>
      </w:r>
      <w:r>
        <w:t>10</w:t>
      </w:r>
      <w:r>
        <w:fldChar w:fldCharType="end"/>
      </w:r>
    </w:p>
    <w:p w14:paraId="25AA3990" w14:textId="3274FDCF" w:rsidR="00AD06A0" w:rsidRDefault="00AD06A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Key Issue #1: Roaming scenario</w:t>
      </w:r>
      <w:r>
        <w:tab/>
      </w:r>
      <w:r>
        <w:fldChar w:fldCharType="begin" w:fldLock="1"/>
      </w:r>
      <w:r>
        <w:instrText xml:space="preserve"> PAGEREF _Toc57983643 \h </w:instrText>
      </w:r>
      <w:r>
        <w:fldChar w:fldCharType="separate"/>
      </w:r>
      <w:r>
        <w:t>11</w:t>
      </w:r>
      <w:r>
        <w:fldChar w:fldCharType="end"/>
      </w:r>
    </w:p>
    <w:p w14:paraId="0E6F166B" w14:textId="2043CCB6" w:rsidR="00AD06A0" w:rsidRDefault="00AD06A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_Toc57983644 \h </w:instrText>
      </w:r>
      <w:r>
        <w:fldChar w:fldCharType="separate"/>
      </w:r>
      <w:r>
        <w:t>11</w:t>
      </w:r>
      <w:r>
        <w:fldChar w:fldCharType="end"/>
      </w:r>
    </w:p>
    <w:p w14:paraId="56BBB6D3" w14:textId="26646A18" w:rsidR="00AD06A0" w:rsidRDefault="00AD06A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_Toc57983645 \h </w:instrText>
      </w:r>
      <w:r>
        <w:fldChar w:fldCharType="separate"/>
      </w:r>
      <w:r>
        <w:t>11</w:t>
      </w:r>
      <w:r>
        <w:fldChar w:fldCharType="end"/>
      </w:r>
    </w:p>
    <w:p w14:paraId="7A61A014" w14:textId="7D6CE55C" w:rsidR="00AD06A0" w:rsidRDefault="00AD06A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Key Issue #2: Non-roaming scenario</w:t>
      </w:r>
      <w:r>
        <w:tab/>
      </w:r>
      <w:r>
        <w:fldChar w:fldCharType="begin" w:fldLock="1"/>
      </w:r>
      <w:r>
        <w:instrText xml:space="preserve"> PAGEREF _Toc57983646 \h </w:instrText>
      </w:r>
      <w:r>
        <w:fldChar w:fldCharType="separate"/>
      </w:r>
      <w:r>
        <w:t>11</w:t>
      </w:r>
      <w:r>
        <w:fldChar w:fldCharType="end"/>
      </w:r>
    </w:p>
    <w:p w14:paraId="0E4720E5" w14:textId="365E6D49" w:rsidR="00AD06A0" w:rsidRDefault="00AD06A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_Toc57983647 \h </w:instrText>
      </w:r>
      <w:r>
        <w:fldChar w:fldCharType="separate"/>
      </w:r>
      <w:r>
        <w:t>11</w:t>
      </w:r>
      <w:r>
        <w:fldChar w:fldCharType="end"/>
      </w:r>
    </w:p>
    <w:p w14:paraId="59C5ADF5" w14:textId="7B95C450" w:rsidR="00AD06A0" w:rsidRDefault="00AD06A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_Toc57983648 \h </w:instrText>
      </w:r>
      <w:r>
        <w:fldChar w:fldCharType="separate"/>
      </w:r>
      <w:r>
        <w:t>11</w:t>
      </w:r>
      <w:r>
        <w:fldChar w:fldCharType="end"/>
      </w:r>
    </w:p>
    <w:p w14:paraId="0FAF75C3" w14:textId="0344D30F" w:rsidR="00AD06A0" w:rsidRDefault="00AD06A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Key Issue #3: Studying target port number ranges</w:t>
      </w:r>
      <w:r>
        <w:tab/>
      </w:r>
      <w:r>
        <w:fldChar w:fldCharType="begin" w:fldLock="1"/>
      </w:r>
      <w:r>
        <w:instrText xml:space="preserve"> PAGEREF _Toc57983649 \h </w:instrText>
      </w:r>
      <w:r>
        <w:fldChar w:fldCharType="separate"/>
      </w:r>
      <w:r>
        <w:t>11</w:t>
      </w:r>
      <w:r>
        <w:fldChar w:fldCharType="end"/>
      </w:r>
    </w:p>
    <w:p w14:paraId="59456094" w14:textId="163BD89E" w:rsidR="00AD06A0" w:rsidRDefault="00AD06A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_Toc57983650 \h </w:instrText>
      </w:r>
      <w:r>
        <w:fldChar w:fldCharType="separate"/>
      </w:r>
      <w:r>
        <w:t>11</w:t>
      </w:r>
      <w:r>
        <w:fldChar w:fldCharType="end"/>
      </w:r>
    </w:p>
    <w:p w14:paraId="5596E415" w14:textId="3E2AB261" w:rsidR="00AD06A0" w:rsidRDefault="00AD06A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_Toc57983651 \h </w:instrText>
      </w:r>
      <w:r>
        <w:fldChar w:fldCharType="separate"/>
      </w:r>
      <w:r>
        <w:t>12</w:t>
      </w:r>
      <w:r>
        <w:fldChar w:fldCharType="end"/>
      </w:r>
    </w:p>
    <w:p w14:paraId="18B8DD10" w14:textId="73E224A9" w:rsidR="00AD06A0" w:rsidRDefault="00AD06A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Key Issue #4: Averting port number clash</w:t>
      </w:r>
      <w:r>
        <w:tab/>
      </w:r>
      <w:r>
        <w:fldChar w:fldCharType="begin" w:fldLock="1"/>
      </w:r>
      <w:r>
        <w:instrText xml:space="preserve"> PAGEREF _Toc57983652 \h </w:instrText>
      </w:r>
      <w:r>
        <w:fldChar w:fldCharType="separate"/>
      </w:r>
      <w:r>
        <w:t>12</w:t>
      </w:r>
      <w:r>
        <w:fldChar w:fldCharType="end"/>
      </w:r>
    </w:p>
    <w:p w14:paraId="070563B7" w14:textId="27FAD735" w:rsidR="00AD06A0" w:rsidRDefault="00AD06A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_Toc57983653 \h </w:instrText>
      </w:r>
      <w:r>
        <w:fldChar w:fldCharType="separate"/>
      </w:r>
      <w:r>
        <w:t>12</w:t>
      </w:r>
      <w:r>
        <w:fldChar w:fldCharType="end"/>
      </w:r>
    </w:p>
    <w:p w14:paraId="74CF2018" w14:textId="4BC20065" w:rsidR="00AD06A0" w:rsidRDefault="00AD06A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_Toc57983654 \h </w:instrText>
      </w:r>
      <w:r>
        <w:fldChar w:fldCharType="separate"/>
      </w:r>
      <w:r>
        <w:t>12</w:t>
      </w:r>
      <w:r>
        <w:fldChar w:fldCharType="end"/>
      </w:r>
    </w:p>
    <w:p w14:paraId="490F36E6" w14:textId="120F1483" w:rsidR="00AD06A0" w:rsidRDefault="00AD06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Solutions</w:t>
      </w:r>
      <w:r>
        <w:tab/>
      </w:r>
      <w:r>
        <w:fldChar w:fldCharType="begin" w:fldLock="1"/>
      </w:r>
      <w:r>
        <w:instrText xml:space="preserve"> PAGEREF _Toc57983655 \h </w:instrText>
      </w:r>
      <w:r>
        <w:fldChar w:fldCharType="separate"/>
      </w:r>
      <w:r>
        <w:t>12</w:t>
      </w:r>
      <w:r>
        <w:fldChar w:fldCharType="end"/>
      </w:r>
    </w:p>
    <w:p w14:paraId="67B9EAE5" w14:textId="37E5999C" w:rsidR="00AD06A0" w:rsidRDefault="00AD06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_Toc57983656 \h </w:instrText>
      </w:r>
      <w:r>
        <w:fldChar w:fldCharType="separate"/>
      </w:r>
      <w:r>
        <w:t>12</w:t>
      </w:r>
      <w:r>
        <w:fldChar w:fldCharType="end"/>
      </w:r>
    </w:p>
    <w:p w14:paraId="62754F1F" w14:textId="58680B62" w:rsidR="00AD06A0" w:rsidRDefault="00AD06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 xml:space="preserve">Solution#1: </w:t>
      </w:r>
      <w:r>
        <w:t>3GPP allocating port numbers</w:t>
      </w:r>
      <w:r>
        <w:tab/>
      </w:r>
      <w:r>
        <w:fldChar w:fldCharType="begin" w:fldLock="1"/>
      </w:r>
      <w:r>
        <w:instrText xml:space="preserve"> PAGEREF _Toc57983657 \h </w:instrText>
      </w:r>
      <w:r>
        <w:fldChar w:fldCharType="separate"/>
      </w:r>
      <w:r>
        <w:t>12</w:t>
      </w:r>
      <w:r>
        <w:fldChar w:fldCharType="end"/>
      </w:r>
    </w:p>
    <w:p w14:paraId="496942BC" w14:textId="69B2B547" w:rsidR="00AD06A0" w:rsidRDefault="00AD06A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_Toc57983658 \h </w:instrText>
      </w:r>
      <w:r>
        <w:fldChar w:fldCharType="separate"/>
      </w:r>
      <w:r>
        <w:t>12</w:t>
      </w:r>
      <w:r>
        <w:fldChar w:fldCharType="end"/>
      </w:r>
    </w:p>
    <w:p w14:paraId="66320468" w14:textId="05B6AC67" w:rsidR="00AD06A0" w:rsidRDefault="00AD06A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_Toc57983659 \h </w:instrText>
      </w:r>
      <w:r>
        <w:fldChar w:fldCharType="separate"/>
      </w:r>
      <w:r>
        <w:t>12</w:t>
      </w:r>
      <w:r>
        <w:fldChar w:fldCharType="end"/>
      </w:r>
    </w:p>
    <w:p w14:paraId="27DFE904" w14:textId="036E4616" w:rsidR="00AD06A0" w:rsidRDefault="00AD06A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_Toc57983660 \h </w:instrText>
      </w:r>
      <w:r>
        <w:fldChar w:fldCharType="separate"/>
      </w:r>
      <w:r>
        <w:t>14</w:t>
      </w:r>
      <w:r>
        <w:fldChar w:fldCharType="end"/>
      </w:r>
    </w:p>
    <w:p w14:paraId="53FB131F" w14:textId="1A7B7B12" w:rsidR="00AD06A0" w:rsidRDefault="00AD06A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_Toc57983661 \h </w:instrText>
      </w:r>
      <w:r>
        <w:fldChar w:fldCharType="separate"/>
      </w:r>
      <w:r>
        <w:t>14</w:t>
      </w:r>
      <w:r>
        <w:fldChar w:fldCharType="end"/>
      </w:r>
    </w:p>
    <w:p w14:paraId="62196FD7" w14:textId="21212AE5" w:rsidR="00AD06A0" w:rsidRDefault="00AD06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Solution#2: A</w:t>
      </w:r>
      <w:r>
        <w:t>llocating port numbers via OAM</w:t>
      </w:r>
      <w:r>
        <w:tab/>
      </w:r>
      <w:r>
        <w:fldChar w:fldCharType="begin" w:fldLock="1"/>
      </w:r>
      <w:r>
        <w:instrText xml:space="preserve"> PAGEREF _Toc57983662 \h </w:instrText>
      </w:r>
      <w:r>
        <w:fldChar w:fldCharType="separate"/>
      </w:r>
      <w:r>
        <w:t>14</w:t>
      </w:r>
      <w:r>
        <w:fldChar w:fldCharType="end"/>
      </w:r>
    </w:p>
    <w:p w14:paraId="04E4744F" w14:textId="29E4665C" w:rsidR="00AD06A0" w:rsidRDefault="00AD06A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_Toc57983663 \h </w:instrText>
      </w:r>
      <w:r>
        <w:fldChar w:fldCharType="separate"/>
      </w:r>
      <w:r>
        <w:t>14</w:t>
      </w:r>
      <w:r>
        <w:fldChar w:fldCharType="end"/>
      </w:r>
    </w:p>
    <w:p w14:paraId="4B4EAF13" w14:textId="493CE386" w:rsidR="00AD06A0" w:rsidRDefault="00AD06A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_Toc57983664 \h </w:instrText>
      </w:r>
      <w:r>
        <w:fldChar w:fldCharType="separate"/>
      </w:r>
      <w:r>
        <w:t>14</w:t>
      </w:r>
      <w:r>
        <w:fldChar w:fldCharType="end"/>
      </w:r>
    </w:p>
    <w:p w14:paraId="249F4478" w14:textId="30DA987F" w:rsidR="00AD06A0" w:rsidRDefault="00AD06A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_Toc57983665 \h </w:instrText>
      </w:r>
      <w:r>
        <w:fldChar w:fldCharType="separate"/>
      </w:r>
      <w:r>
        <w:t>15</w:t>
      </w:r>
      <w:r>
        <w:fldChar w:fldCharType="end"/>
      </w:r>
    </w:p>
    <w:p w14:paraId="0D127DE6" w14:textId="407F910B" w:rsidR="00AD06A0" w:rsidRDefault="00AD06A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_Toc57983666 \h </w:instrText>
      </w:r>
      <w:r>
        <w:fldChar w:fldCharType="separate"/>
      </w:r>
      <w:r>
        <w:t>15</w:t>
      </w:r>
      <w:r>
        <w:fldChar w:fldCharType="end"/>
      </w:r>
    </w:p>
    <w:p w14:paraId="19748CEA" w14:textId="172B3A4C" w:rsidR="00AD06A0" w:rsidRDefault="00AD06A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 xml:space="preserve">Solution#3: </w:t>
      </w:r>
      <w:r>
        <w:t>DNS-SD based solution</w:t>
      </w:r>
      <w:r>
        <w:tab/>
      </w:r>
      <w:r>
        <w:fldChar w:fldCharType="begin" w:fldLock="1"/>
      </w:r>
      <w:r>
        <w:instrText xml:space="preserve"> PAGEREF _Toc57983667 \h </w:instrText>
      </w:r>
      <w:r>
        <w:fldChar w:fldCharType="separate"/>
      </w:r>
      <w:r>
        <w:t>15</w:t>
      </w:r>
      <w:r>
        <w:fldChar w:fldCharType="end"/>
      </w:r>
    </w:p>
    <w:p w14:paraId="274EB4DE" w14:textId="0AE6B139" w:rsidR="00AD06A0" w:rsidRDefault="00AD06A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_Toc57983668 \h </w:instrText>
      </w:r>
      <w:r>
        <w:fldChar w:fldCharType="separate"/>
      </w:r>
      <w:r>
        <w:t>15</w:t>
      </w:r>
      <w:r>
        <w:fldChar w:fldCharType="end"/>
      </w:r>
    </w:p>
    <w:p w14:paraId="117D638C" w14:textId="6671BE7A" w:rsidR="00AD06A0" w:rsidRDefault="00AD06A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_Toc57983669 \h </w:instrText>
      </w:r>
      <w:r>
        <w:fldChar w:fldCharType="separate"/>
      </w:r>
      <w:r>
        <w:t>16</w:t>
      </w:r>
      <w:r>
        <w:fldChar w:fldCharType="end"/>
      </w:r>
    </w:p>
    <w:p w14:paraId="12609C7F" w14:textId="08CD168B" w:rsidR="00AD06A0" w:rsidRDefault="00AD06A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_Toc57983670 \h </w:instrText>
      </w:r>
      <w:r>
        <w:fldChar w:fldCharType="separate"/>
      </w:r>
      <w:r>
        <w:t>17</w:t>
      </w:r>
      <w:r>
        <w:fldChar w:fldCharType="end"/>
      </w:r>
    </w:p>
    <w:p w14:paraId="1F60752D" w14:textId="41575BAD" w:rsidR="00AD06A0" w:rsidRDefault="00AD06A0">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_Toc57983671 \h </w:instrText>
      </w:r>
      <w:r>
        <w:fldChar w:fldCharType="separate"/>
      </w:r>
      <w:r>
        <w:t>17</w:t>
      </w:r>
      <w:r>
        <w:fldChar w:fldCharType="end"/>
      </w:r>
    </w:p>
    <w:p w14:paraId="527C0C4C" w14:textId="54941580" w:rsidR="00AD06A0" w:rsidRDefault="00AD06A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 xml:space="preserve">Solution#4: </w:t>
      </w:r>
      <w:r>
        <w:t>Service discovery using DNS SRV records</w:t>
      </w:r>
      <w:r>
        <w:tab/>
      </w:r>
      <w:r>
        <w:fldChar w:fldCharType="begin" w:fldLock="1"/>
      </w:r>
      <w:r>
        <w:instrText xml:space="preserve"> PAGEREF _Toc57983672 \h </w:instrText>
      </w:r>
      <w:r>
        <w:fldChar w:fldCharType="separate"/>
      </w:r>
      <w:r>
        <w:t>17</w:t>
      </w:r>
      <w:r>
        <w:fldChar w:fldCharType="end"/>
      </w:r>
    </w:p>
    <w:p w14:paraId="7BF0AE5A" w14:textId="3E812138" w:rsidR="00AD06A0" w:rsidRDefault="00AD06A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_Toc57983673 \h </w:instrText>
      </w:r>
      <w:r>
        <w:fldChar w:fldCharType="separate"/>
      </w:r>
      <w:r>
        <w:t>17</w:t>
      </w:r>
      <w:r>
        <w:fldChar w:fldCharType="end"/>
      </w:r>
    </w:p>
    <w:p w14:paraId="5B5D9E5E" w14:textId="091DC6F7" w:rsidR="00AD06A0" w:rsidRDefault="00AD06A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_Toc57983674 \h </w:instrText>
      </w:r>
      <w:r>
        <w:fldChar w:fldCharType="separate"/>
      </w:r>
      <w:r>
        <w:t>17</w:t>
      </w:r>
      <w:r>
        <w:fldChar w:fldCharType="end"/>
      </w:r>
    </w:p>
    <w:p w14:paraId="319156BD" w14:textId="3B860AD3" w:rsidR="00AD06A0" w:rsidRDefault="00AD06A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_Toc57983675 \h </w:instrText>
      </w:r>
      <w:r>
        <w:fldChar w:fldCharType="separate"/>
      </w:r>
      <w:r>
        <w:t>18</w:t>
      </w:r>
      <w:r>
        <w:fldChar w:fldCharType="end"/>
      </w:r>
    </w:p>
    <w:p w14:paraId="2FB95B4A" w14:textId="07CBF268" w:rsidR="00AD06A0" w:rsidRDefault="00AD06A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_Toc57983676 \h </w:instrText>
      </w:r>
      <w:r>
        <w:fldChar w:fldCharType="separate"/>
      </w:r>
      <w:r>
        <w:t>18</w:t>
      </w:r>
      <w:r>
        <w:fldChar w:fldCharType="end"/>
      </w:r>
    </w:p>
    <w:p w14:paraId="74EFFC6C" w14:textId="4E397D9B" w:rsidR="00AD06A0" w:rsidRDefault="00AD06A0">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 xml:space="preserve">Solution#5: </w:t>
      </w:r>
      <w:r w:rsidRPr="008749FB">
        <w:rPr>
          <w:lang w:val="en-US"/>
        </w:rPr>
        <w:t>Use of multicast address on local link</w:t>
      </w:r>
      <w:r>
        <w:tab/>
      </w:r>
      <w:r>
        <w:fldChar w:fldCharType="begin" w:fldLock="1"/>
      </w:r>
      <w:r>
        <w:instrText xml:space="preserve"> PAGEREF _Toc57983677 \h </w:instrText>
      </w:r>
      <w:r>
        <w:fldChar w:fldCharType="separate"/>
      </w:r>
      <w:r>
        <w:t>18</w:t>
      </w:r>
      <w:r>
        <w:fldChar w:fldCharType="end"/>
      </w:r>
    </w:p>
    <w:p w14:paraId="35B3B392" w14:textId="7412F047" w:rsidR="00AD06A0" w:rsidRDefault="00AD06A0">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_Toc57983678 \h </w:instrText>
      </w:r>
      <w:r>
        <w:fldChar w:fldCharType="separate"/>
      </w:r>
      <w:r>
        <w:t>18</w:t>
      </w:r>
      <w:r>
        <w:fldChar w:fldCharType="end"/>
      </w:r>
    </w:p>
    <w:p w14:paraId="49FCB717" w14:textId="7B243C9B" w:rsidR="00AD06A0" w:rsidRDefault="00AD06A0">
      <w:pPr>
        <w:pStyle w:val="TOC3"/>
        <w:rPr>
          <w:rFonts w:asciiTheme="minorHAnsi" w:eastAsiaTheme="minorEastAsia" w:hAnsiTheme="minorHAnsi" w:cstheme="minorBidi"/>
          <w:sz w:val="22"/>
          <w:szCs w:val="22"/>
          <w:lang w:eastAsia="en-GB"/>
        </w:rPr>
      </w:pPr>
      <w:r>
        <w:lastRenderedPageBreak/>
        <w:t>6.6.2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_Toc57983679 \h </w:instrText>
      </w:r>
      <w:r>
        <w:fldChar w:fldCharType="separate"/>
      </w:r>
      <w:r>
        <w:t>18</w:t>
      </w:r>
      <w:r>
        <w:fldChar w:fldCharType="end"/>
      </w:r>
    </w:p>
    <w:p w14:paraId="7F08B908" w14:textId="756573D7" w:rsidR="00AD06A0" w:rsidRDefault="00AD06A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_Toc57983680 \h </w:instrText>
      </w:r>
      <w:r>
        <w:fldChar w:fldCharType="separate"/>
      </w:r>
      <w:r>
        <w:t>19</w:t>
      </w:r>
      <w:r>
        <w:fldChar w:fldCharType="end"/>
      </w:r>
    </w:p>
    <w:p w14:paraId="0CAF5348" w14:textId="0487E7FE" w:rsidR="00AD06A0" w:rsidRDefault="00AD06A0">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_Toc57983681 \h </w:instrText>
      </w:r>
      <w:r>
        <w:fldChar w:fldCharType="separate"/>
      </w:r>
      <w:r>
        <w:t>19</w:t>
      </w:r>
      <w:r>
        <w:fldChar w:fldCharType="end"/>
      </w:r>
    </w:p>
    <w:p w14:paraId="3D1AAFDF" w14:textId="0FE0ECD7" w:rsidR="00AD06A0" w:rsidRDefault="00AD06A0">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 xml:space="preserve">Solution#6: </w:t>
      </w:r>
      <w:r w:rsidRPr="008749FB">
        <w:rPr>
          <w:lang w:val="en-US"/>
        </w:rPr>
        <w:t xml:space="preserve">Direct unicast DNS queries to </w:t>
      </w:r>
      <w:r w:rsidRPr="008749FB">
        <w:rPr>
          <w:rFonts w:eastAsia="SimSun"/>
          <w:lang w:eastAsia="zh-CN"/>
        </w:rPr>
        <w:t>the target node</w:t>
      </w:r>
      <w:r>
        <w:tab/>
      </w:r>
      <w:r>
        <w:fldChar w:fldCharType="begin" w:fldLock="1"/>
      </w:r>
      <w:r>
        <w:instrText xml:space="preserve"> PAGEREF _Toc57983682 \h </w:instrText>
      </w:r>
      <w:r>
        <w:fldChar w:fldCharType="separate"/>
      </w:r>
      <w:r>
        <w:t>20</w:t>
      </w:r>
      <w:r>
        <w:fldChar w:fldCharType="end"/>
      </w:r>
    </w:p>
    <w:p w14:paraId="43D9D920" w14:textId="1AFB0BC8" w:rsidR="00AD06A0" w:rsidRDefault="00AD06A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_Toc57983683 \h </w:instrText>
      </w:r>
      <w:r>
        <w:fldChar w:fldCharType="separate"/>
      </w:r>
      <w:r>
        <w:t>20</w:t>
      </w:r>
      <w:r>
        <w:fldChar w:fldCharType="end"/>
      </w:r>
    </w:p>
    <w:p w14:paraId="176B75AC" w14:textId="0C660926" w:rsidR="00AD06A0" w:rsidRDefault="00AD06A0">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_Toc57983684 \h </w:instrText>
      </w:r>
      <w:r>
        <w:fldChar w:fldCharType="separate"/>
      </w:r>
      <w:r>
        <w:t>20</w:t>
      </w:r>
      <w:r>
        <w:fldChar w:fldCharType="end"/>
      </w:r>
    </w:p>
    <w:p w14:paraId="108E012F" w14:textId="6F43092A" w:rsidR="00AD06A0" w:rsidRDefault="00AD06A0">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_Toc57983685 \h </w:instrText>
      </w:r>
      <w:r>
        <w:fldChar w:fldCharType="separate"/>
      </w:r>
      <w:r>
        <w:t>20</w:t>
      </w:r>
      <w:r>
        <w:fldChar w:fldCharType="end"/>
      </w:r>
    </w:p>
    <w:p w14:paraId="32D0164E" w14:textId="212E9F08" w:rsidR="00AD06A0" w:rsidRDefault="00AD06A0">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_Toc57983686 \h </w:instrText>
      </w:r>
      <w:r>
        <w:fldChar w:fldCharType="separate"/>
      </w:r>
      <w:r>
        <w:t>20</w:t>
      </w:r>
      <w:r>
        <w:fldChar w:fldCharType="end"/>
      </w:r>
    </w:p>
    <w:p w14:paraId="73F48AF2" w14:textId="07398D73" w:rsidR="00AD06A0" w:rsidRDefault="00AD06A0">
      <w:pPr>
        <w:pStyle w:val="TOC2"/>
        <w:rPr>
          <w:rFonts w:asciiTheme="minorHAnsi" w:eastAsiaTheme="minorEastAsia" w:hAnsiTheme="minorHAnsi" w:cstheme="minorBidi"/>
          <w:sz w:val="22"/>
          <w:szCs w:val="22"/>
          <w:lang w:eastAsia="en-GB"/>
        </w:rPr>
      </w:pPr>
      <w:r w:rsidRPr="00AD06A0">
        <w:t>6.8</w:t>
      </w:r>
      <w:r w:rsidRPr="00AD06A0">
        <w:rPr>
          <w:rFonts w:asciiTheme="minorHAnsi" w:eastAsiaTheme="minorEastAsia" w:hAnsiTheme="minorHAnsi" w:cstheme="minorBidi"/>
          <w:sz w:val="22"/>
          <w:szCs w:val="22"/>
        </w:rPr>
        <w:tab/>
      </w:r>
      <w:r w:rsidRPr="008749FB">
        <w:rPr>
          <w:lang w:val="en-US" w:eastAsia="zh-CN"/>
        </w:rPr>
        <w:t xml:space="preserve">Solution#7: </w:t>
      </w:r>
      <w:r w:rsidRPr="008749FB">
        <w:rPr>
          <w:rFonts w:eastAsia="SimSun"/>
          <w:lang w:val="en-US" w:eastAsia="zh-CN"/>
        </w:rPr>
        <w:t>SCTP Multiplexer (Port)</w:t>
      </w:r>
      <w:r>
        <w:tab/>
      </w:r>
      <w:r>
        <w:fldChar w:fldCharType="begin" w:fldLock="1"/>
      </w:r>
      <w:r>
        <w:instrText xml:space="preserve"> PAGEREF _Toc57983687 \h </w:instrText>
      </w:r>
      <w:r>
        <w:fldChar w:fldCharType="separate"/>
      </w:r>
      <w:r>
        <w:t>21</w:t>
      </w:r>
      <w:r>
        <w:fldChar w:fldCharType="end"/>
      </w:r>
    </w:p>
    <w:p w14:paraId="0783533D" w14:textId="2E8A32E8" w:rsidR="00AD06A0" w:rsidRDefault="00AD06A0">
      <w:pPr>
        <w:pStyle w:val="TOC3"/>
        <w:rPr>
          <w:rFonts w:asciiTheme="minorHAnsi" w:eastAsiaTheme="minorEastAsia" w:hAnsiTheme="minorHAnsi" w:cstheme="minorBidi"/>
          <w:sz w:val="22"/>
          <w:szCs w:val="22"/>
          <w:lang w:eastAsia="en-GB"/>
        </w:rPr>
      </w:pPr>
      <w:r w:rsidRPr="00AD06A0">
        <w:t>6.8.1</w:t>
      </w:r>
      <w:r w:rsidRPr="00AD06A0">
        <w:rPr>
          <w:rFonts w:asciiTheme="minorHAnsi" w:eastAsiaTheme="minorEastAsia" w:hAnsiTheme="minorHAnsi" w:cstheme="minorBidi"/>
          <w:sz w:val="22"/>
          <w:szCs w:val="22"/>
        </w:rPr>
        <w:tab/>
      </w:r>
      <w:r w:rsidRPr="008749FB">
        <w:rPr>
          <w:lang w:val="en-US" w:eastAsia="zh-CN"/>
        </w:rPr>
        <w:t>General</w:t>
      </w:r>
      <w:r>
        <w:tab/>
      </w:r>
      <w:r>
        <w:fldChar w:fldCharType="begin" w:fldLock="1"/>
      </w:r>
      <w:r>
        <w:instrText xml:space="preserve"> PAGEREF _Toc57983688 \h </w:instrText>
      </w:r>
      <w:r>
        <w:fldChar w:fldCharType="separate"/>
      </w:r>
      <w:r>
        <w:t>21</w:t>
      </w:r>
      <w:r>
        <w:fldChar w:fldCharType="end"/>
      </w:r>
    </w:p>
    <w:p w14:paraId="541CFF3C" w14:textId="18018129" w:rsidR="00AD06A0" w:rsidRDefault="00AD06A0">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_Toc57983689 \h </w:instrText>
      </w:r>
      <w:r>
        <w:fldChar w:fldCharType="separate"/>
      </w:r>
      <w:r>
        <w:t>21</w:t>
      </w:r>
      <w:r>
        <w:fldChar w:fldCharType="end"/>
      </w:r>
    </w:p>
    <w:p w14:paraId="777883D9" w14:textId="1DB5072F" w:rsidR="00AD06A0" w:rsidRDefault="00AD06A0">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_Toc57983690 \h </w:instrText>
      </w:r>
      <w:r>
        <w:fldChar w:fldCharType="separate"/>
      </w:r>
      <w:r>
        <w:t>22</w:t>
      </w:r>
      <w:r>
        <w:fldChar w:fldCharType="end"/>
      </w:r>
    </w:p>
    <w:p w14:paraId="656720FA" w14:textId="5AED2906" w:rsidR="00AD06A0" w:rsidRDefault="00AD06A0">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_Toc57983691 \h </w:instrText>
      </w:r>
      <w:r>
        <w:fldChar w:fldCharType="separate"/>
      </w:r>
      <w:r>
        <w:t>22</w:t>
      </w:r>
      <w:r>
        <w:fldChar w:fldCharType="end"/>
      </w:r>
    </w:p>
    <w:p w14:paraId="40690E7B" w14:textId="09DFBAF4" w:rsidR="00AD06A0" w:rsidRDefault="00AD06A0">
      <w:pPr>
        <w:pStyle w:val="TOC2"/>
        <w:rPr>
          <w:rFonts w:asciiTheme="minorHAnsi" w:eastAsiaTheme="minorEastAsia" w:hAnsiTheme="minorHAnsi" w:cstheme="minorBidi"/>
          <w:sz w:val="22"/>
          <w:szCs w:val="22"/>
          <w:lang w:eastAsia="en-GB"/>
        </w:rPr>
      </w:pPr>
      <w:r w:rsidRPr="00AD06A0">
        <w:t>6.9</w:t>
      </w:r>
      <w:r w:rsidRPr="00AD06A0">
        <w:rPr>
          <w:rFonts w:asciiTheme="minorHAnsi" w:eastAsiaTheme="minorEastAsia" w:hAnsiTheme="minorHAnsi" w:cstheme="minorBidi"/>
          <w:sz w:val="22"/>
          <w:szCs w:val="22"/>
        </w:rPr>
        <w:tab/>
      </w:r>
      <w:r w:rsidRPr="008749FB">
        <w:rPr>
          <w:lang w:val="en-US" w:eastAsia="zh-CN"/>
        </w:rPr>
        <w:t xml:space="preserve">Solution#8: </w:t>
      </w:r>
      <w:r w:rsidRPr="008749FB">
        <w:rPr>
          <w:rFonts w:eastAsia="SimSun"/>
          <w:lang w:val="en-US" w:eastAsia="zh-CN"/>
        </w:rPr>
        <w:t>SCTP Multiplexer Application</w:t>
      </w:r>
      <w:r>
        <w:tab/>
      </w:r>
      <w:r>
        <w:fldChar w:fldCharType="begin" w:fldLock="1"/>
      </w:r>
      <w:r>
        <w:instrText xml:space="preserve"> PAGEREF _Toc57983692 \h </w:instrText>
      </w:r>
      <w:r>
        <w:fldChar w:fldCharType="separate"/>
      </w:r>
      <w:r>
        <w:t>23</w:t>
      </w:r>
      <w:r>
        <w:fldChar w:fldCharType="end"/>
      </w:r>
    </w:p>
    <w:p w14:paraId="195D6199" w14:textId="5F06C017" w:rsidR="00AD06A0" w:rsidRDefault="00AD06A0">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_Toc57983693 \h </w:instrText>
      </w:r>
      <w:r>
        <w:fldChar w:fldCharType="separate"/>
      </w:r>
      <w:r>
        <w:t>23</w:t>
      </w:r>
      <w:r>
        <w:fldChar w:fldCharType="end"/>
      </w:r>
    </w:p>
    <w:p w14:paraId="2E75E70D" w14:textId="1E5F9F97" w:rsidR="00AD06A0" w:rsidRDefault="00AD06A0">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_Toc57983694 \h </w:instrText>
      </w:r>
      <w:r>
        <w:fldChar w:fldCharType="separate"/>
      </w:r>
      <w:r>
        <w:t>23</w:t>
      </w:r>
      <w:r>
        <w:fldChar w:fldCharType="end"/>
      </w:r>
    </w:p>
    <w:p w14:paraId="7C2DA799" w14:textId="3A3B6B25" w:rsidR="00AD06A0" w:rsidRDefault="00AD06A0">
      <w:pPr>
        <w:pStyle w:val="TOC3"/>
        <w:rPr>
          <w:rFonts w:asciiTheme="minorHAnsi" w:eastAsiaTheme="minorEastAsia" w:hAnsiTheme="minorHAnsi" w:cstheme="minorBidi"/>
          <w:sz w:val="22"/>
          <w:szCs w:val="22"/>
          <w:lang w:eastAsia="en-GB"/>
        </w:rPr>
      </w:pPr>
      <w:r>
        <w:t>6.9.3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_Toc57983695 \h </w:instrText>
      </w:r>
      <w:r>
        <w:fldChar w:fldCharType="separate"/>
      </w:r>
      <w:r>
        <w:t>24</w:t>
      </w:r>
      <w:r>
        <w:fldChar w:fldCharType="end"/>
      </w:r>
    </w:p>
    <w:p w14:paraId="7E839C87" w14:textId="4B110DEF" w:rsidR="00AD06A0" w:rsidRDefault="00AD06A0">
      <w:pPr>
        <w:pStyle w:val="TOC3"/>
        <w:rPr>
          <w:rFonts w:asciiTheme="minorHAnsi" w:eastAsiaTheme="minorEastAsia" w:hAnsiTheme="minorHAnsi" w:cstheme="minorBidi"/>
          <w:sz w:val="22"/>
          <w:szCs w:val="22"/>
          <w:lang w:eastAsia="en-GB"/>
        </w:rPr>
      </w:pPr>
      <w:r>
        <w:t>6.9.4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_Toc57983696 \h </w:instrText>
      </w:r>
      <w:r>
        <w:fldChar w:fldCharType="separate"/>
      </w:r>
      <w:r>
        <w:t>24</w:t>
      </w:r>
      <w:r>
        <w:fldChar w:fldCharType="end"/>
      </w:r>
    </w:p>
    <w:p w14:paraId="1A18E24D" w14:textId="0D49A8F6" w:rsidR="00AD06A0" w:rsidRDefault="00AD06A0">
      <w:pPr>
        <w:pStyle w:val="TOC2"/>
        <w:rPr>
          <w:rFonts w:asciiTheme="minorHAnsi" w:eastAsiaTheme="minorEastAsia" w:hAnsiTheme="minorHAnsi" w:cstheme="minorBidi"/>
          <w:sz w:val="22"/>
          <w:szCs w:val="22"/>
          <w:lang w:eastAsia="en-GB"/>
        </w:rPr>
      </w:pPr>
      <w:r w:rsidRPr="00AD06A0">
        <w:t>6.10</w:t>
      </w:r>
      <w:r w:rsidRPr="00AD06A0">
        <w:rPr>
          <w:rFonts w:asciiTheme="minorHAnsi" w:eastAsiaTheme="minorEastAsia" w:hAnsiTheme="minorHAnsi" w:cstheme="minorBidi"/>
          <w:sz w:val="22"/>
          <w:szCs w:val="22"/>
        </w:rPr>
        <w:tab/>
      </w:r>
      <w:r w:rsidRPr="008749FB">
        <w:rPr>
          <w:lang w:val="fr-FR" w:eastAsia="zh-CN"/>
        </w:rPr>
        <w:t xml:space="preserve">Solution#9: </w:t>
      </w:r>
      <w:r w:rsidRPr="008749FB">
        <w:rPr>
          <w:lang w:val="fr-FR"/>
        </w:rPr>
        <w:t>TCP Port Service Multiplexer (TCPMUX)</w:t>
      </w:r>
      <w:r>
        <w:tab/>
      </w:r>
      <w:r>
        <w:fldChar w:fldCharType="begin" w:fldLock="1"/>
      </w:r>
      <w:r>
        <w:instrText xml:space="preserve"> PAGEREF _Toc57983697 \h </w:instrText>
      </w:r>
      <w:r>
        <w:fldChar w:fldCharType="separate"/>
      </w:r>
      <w:r>
        <w:t>24</w:t>
      </w:r>
      <w:r>
        <w:fldChar w:fldCharType="end"/>
      </w:r>
    </w:p>
    <w:p w14:paraId="47AE762B" w14:textId="0B56717A" w:rsidR="00AD06A0" w:rsidRDefault="00AD06A0">
      <w:pPr>
        <w:pStyle w:val="TOC3"/>
        <w:rPr>
          <w:rFonts w:asciiTheme="minorHAnsi" w:eastAsiaTheme="minorEastAsia" w:hAnsiTheme="minorHAnsi" w:cstheme="minorBidi"/>
          <w:sz w:val="22"/>
          <w:szCs w:val="22"/>
          <w:lang w:eastAsia="en-GB"/>
        </w:rPr>
      </w:pPr>
      <w:r w:rsidRPr="00AD06A0">
        <w:t>6.10.1</w:t>
      </w:r>
      <w:r w:rsidRPr="00AD06A0">
        <w:rPr>
          <w:rFonts w:asciiTheme="minorHAnsi" w:eastAsiaTheme="minorEastAsia" w:hAnsiTheme="minorHAnsi" w:cstheme="minorBidi"/>
          <w:sz w:val="22"/>
          <w:szCs w:val="22"/>
        </w:rPr>
        <w:tab/>
      </w:r>
      <w:r w:rsidRPr="008749FB">
        <w:rPr>
          <w:lang w:val="en-US" w:eastAsia="zh-CN"/>
        </w:rPr>
        <w:t>General</w:t>
      </w:r>
      <w:r>
        <w:tab/>
      </w:r>
      <w:r>
        <w:fldChar w:fldCharType="begin" w:fldLock="1"/>
      </w:r>
      <w:r>
        <w:instrText xml:space="preserve"> PAGEREF _Toc57983698 \h </w:instrText>
      </w:r>
      <w:r>
        <w:fldChar w:fldCharType="separate"/>
      </w:r>
      <w:r>
        <w:t>24</w:t>
      </w:r>
      <w:r>
        <w:fldChar w:fldCharType="end"/>
      </w:r>
    </w:p>
    <w:p w14:paraId="0AF8336E" w14:textId="768A7F28" w:rsidR="00AD06A0" w:rsidRDefault="00AD06A0">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_Toc57983699 \h </w:instrText>
      </w:r>
      <w:r>
        <w:fldChar w:fldCharType="separate"/>
      </w:r>
      <w:r>
        <w:t>24</w:t>
      </w:r>
      <w:r>
        <w:fldChar w:fldCharType="end"/>
      </w:r>
    </w:p>
    <w:p w14:paraId="6ED9B456" w14:textId="0D5DF067" w:rsidR="00AD06A0" w:rsidRDefault="00AD06A0">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_Toc57983700 \h </w:instrText>
      </w:r>
      <w:r>
        <w:fldChar w:fldCharType="separate"/>
      </w:r>
      <w:r>
        <w:t>25</w:t>
      </w:r>
      <w:r>
        <w:fldChar w:fldCharType="end"/>
      </w:r>
    </w:p>
    <w:p w14:paraId="30E83BFB" w14:textId="045EE23D" w:rsidR="00AD06A0" w:rsidRDefault="00AD06A0">
      <w:pPr>
        <w:pStyle w:val="TOC3"/>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_Toc57983701 \h </w:instrText>
      </w:r>
      <w:r>
        <w:fldChar w:fldCharType="separate"/>
      </w:r>
      <w:r>
        <w:t>25</w:t>
      </w:r>
      <w:r>
        <w:fldChar w:fldCharType="end"/>
      </w:r>
    </w:p>
    <w:p w14:paraId="5851E605" w14:textId="55E3309F" w:rsidR="00AD06A0" w:rsidRDefault="00AD06A0">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Solution#10: Standardized and common port for all new SCTP based interfaces with a standardized Payload Protocol Identifier for each interface</w:t>
      </w:r>
      <w:r>
        <w:tab/>
      </w:r>
      <w:r>
        <w:fldChar w:fldCharType="begin" w:fldLock="1"/>
      </w:r>
      <w:r>
        <w:instrText xml:space="preserve"> PAGEREF _Toc57983702 \h </w:instrText>
      </w:r>
      <w:r>
        <w:fldChar w:fldCharType="separate"/>
      </w:r>
      <w:r>
        <w:t>25</w:t>
      </w:r>
      <w:r>
        <w:fldChar w:fldCharType="end"/>
      </w:r>
    </w:p>
    <w:p w14:paraId="58F245DA" w14:textId="7C634292" w:rsidR="00AD06A0" w:rsidRDefault="00AD06A0">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_Toc57983703 \h </w:instrText>
      </w:r>
      <w:r>
        <w:fldChar w:fldCharType="separate"/>
      </w:r>
      <w:r>
        <w:t>25</w:t>
      </w:r>
      <w:r>
        <w:fldChar w:fldCharType="end"/>
      </w:r>
    </w:p>
    <w:p w14:paraId="616E9595" w14:textId="349D2E28" w:rsidR="00AD06A0" w:rsidRDefault="00AD06A0">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_Toc57983704 \h </w:instrText>
      </w:r>
      <w:r>
        <w:fldChar w:fldCharType="separate"/>
      </w:r>
      <w:r>
        <w:t>26</w:t>
      </w:r>
      <w:r>
        <w:fldChar w:fldCharType="end"/>
      </w:r>
    </w:p>
    <w:p w14:paraId="6A6D69B7" w14:textId="43FCB2BB" w:rsidR="00AD06A0" w:rsidRDefault="00AD06A0">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Impacts</w:t>
      </w:r>
      <w:r>
        <w:tab/>
      </w:r>
      <w:r>
        <w:fldChar w:fldCharType="begin" w:fldLock="1"/>
      </w:r>
      <w:r>
        <w:instrText xml:space="preserve"> PAGEREF _Toc57983705 \h </w:instrText>
      </w:r>
      <w:r>
        <w:fldChar w:fldCharType="separate"/>
      </w:r>
      <w:r>
        <w:t>26</w:t>
      </w:r>
      <w:r>
        <w:fldChar w:fldCharType="end"/>
      </w:r>
    </w:p>
    <w:p w14:paraId="027D839A" w14:textId="37300DB3" w:rsidR="00AD06A0" w:rsidRDefault="00AD06A0">
      <w:pPr>
        <w:pStyle w:val="TOC3"/>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Pros and cons</w:t>
      </w:r>
      <w:r>
        <w:tab/>
      </w:r>
      <w:r>
        <w:fldChar w:fldCharType="begin" w:fldLock="1"/>
      </w:r>
      <w:r>
        <w:instrText xml:space="preserve"> PAGEREF _Toc57983706 \h </w:instrText>
      </w:r>
      <w:r>
        <w:fldChar w:fldCharType="separate"/>
      </w:r>
      <w:r>
        <w:t>26</w:t>
      </w:r>
      <w:r>
        <w:fldChar w:fldCharType="end"/>
      </w:r>
    </w:p>
    <w:p w14:paraId="242E5090" w14:textId="448948EE" w:rsidR="00AD06A0" w:rsidRDefault="00AD06A0">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#11: Form a work group with representatives from both 3GPP and IETF to look at port number requirements from 3GPP</w:t>
      </w:r>
      <w:r>
        <w:tab/>
      </w:r>
      <w:r>
        <w:fldChar w:fldCharType="begin" w:fldLock="1"/>
      </w:r>
      <w:r>
        <w:instrText xml:space="preserve"> PAGEREF _Toc57983707 \h </w:instrText>
      </w:r>
      <w:r>
        <w:fldChar w:fldCharType="separate"/>
      </w:r>
      <w:r>
        <w:t>27</w:t>
      </w:r>
      <w:r>
        <w:fldChar w:fldCharType="end"/>
      </w:r>
    </w:p>
    <w:p w14:paraId="1FD55ED6" w14:textId="435BD70A" w:rsidR="00AD06A0" w:rsidRDefault="00AD06A0">
      <w:pPr>
        <w:pStyle w:val="TOC3"/>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_Toc57983708 \h </w:instrText>
      </w:r>
      <w:r>
        <w:fldChar w:fldCharType="separate"/>
      </w:r>
      <w:r>
        <w:t>27</w:t>
      </w:r>
      <w:r>
        <w:fldChar w:fldCharType="end"/>
      </w:r>
    </w:p>
    <w:p w14:paraId="57A3FCE6" w14:textId="51A13B56" w:rsidR="00AD06A0" w:rsidRDefault="00AD06A0">
      <w:pPr>
        <w:pStyle w:val="TOC3"/>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_Toc57983709 \h </w:instrText>
      </w:r>
      <w:r>
        <w:fldChar w:fldCharType="separate"/>
      </w:r>
      <w:r>
        <w:t>27</w:t>
      </w:r>
      <w:r>
        <w:fldChar w:fldCharType="end"/>
      </w:r>
    </w:p>
    <w:p w14:paraId="4929F67F" w14:textId="719465AA" w:rsidR="00AD06A0" w:rsidRDefault="00AD06A0">
      <w:pPr>
        <w:pStyle w:val="TOC3"/>
        <w:rPr>
          <w:rFonts w:asciiTheme="minorHAnsi" w:eastAsiaTheme="minorEastAsia" w:hAnsiTheme="minorHAnsi" w:cstheme="minorBidi"/>
          <w:sz w:val="22"/>
          <w:szCs w:val="22"/>
          <w:lang w:eastAsia="en-GB"/>
        </w:rPr>
      </w:pPr>
      <w:r w:rsidRPr="00AD06A0">
        <w:t>6.12.3</w:t>
      </w:r>
      <w:r w:rsidRPr="00AD06A0">
        <w:rPr>
          <w:rFonts w:asciiTheme="minorHAnsi" w:eastAsiaTheme="minorEastAsia" w:hAnsiTheme="minorHAnsi" w:cstheme="minorBidi"/>
          <w:sz w:val="22"/>
          <w:szCs w:val="22"/>
          <w:lang w:eastAsia="en-GB"/>
        </w:rPr>
        <w:tab/>
      </w:r>
      <w:r w:rsidRPr="008749FB">
        <w:rPr>
          <w:lang w:val="en-IN"/>
        </w:rPr>
        <w:t>Impacts</w:t>
      </w:r>
      <w:r>
        <w:tab/>
      </w:r>
      <w:r>
        <w:fldChar w:fldCharType="begin" w:fldLock="1"/>
      </w:r>
      <w:r>
        <w:instrText xml:space="preserve"> PAGEREF _Toc57983710 \h </w:instrText>
      </w:r>
      <w:r>
        <w:fldChar w:fldCharType="separate"/>
      </w:r>
      <w:r>
        <w:t>28</w:t>
      </w:r>
      <w:r>
        <w:fldChar w:fldCharType="end"/>
      </w:r>
    </w:p>
    <w:p w14:paraId="69E23209" w14:textId="3051C152" w:rsidR="00AD06A0" w:rsidRDefault="00AD06A0">
      <w:pPr>
        <w:pStyle w:val="TOC3"/>
        <w:rPr>
          <w:rFonts w:asciiTheme="minorHAnsi" w:eastAsiaTheme="minorEastAsia" w:hAnsiTheme="minorHAnsi" w:cstheme="minorBidi"/>
          <w:sz w:val="22"/>
          <w:szCs w:val="22"/>
          <w:lang w:eastAsia="en-GB"/>
        </w:rPr>
      </w:pPr>
      <w:r w:rsidRPr="00AD06A0">
        <w:t>6.12.4</w:t>
      </w:r>
      <w:r w:rsidRPr="00AD06A0">
        <w:rPr>
          <w:rFonts w:asciiTheme="minorHAnsi" w:eastAsiaTheme="minorEastAsia" w:hAnsiTheme="minorHAnsi" w:cstheme="minorBidi"/>
          <w:sz w:val="22"/>
          <w:szCs w:val="22"/>
          <w:lang w:eastAsia="en-GB"/>
        </w:rPr>
        <w:tab/>
      </w:r>
      <w:r w:rsidRPr="008749FB">
        <w:rPr>
          <w:lang w:val="en-IN"/>
        </w:rPr>
        <w:t>Pros and Cons</w:t>
      </w:r>
      <w:r>
        <w:tab/>
      </w:r>
      <w:r>
        <w:fldChar w:fldCharType="begin" w:fldLock="1"/>
      </w:r>
      <w:r>
        <w:instrText xml:space="preserve"> PAGEREF _Toc57983711 \h </w:instrText>
      </w:r>
      <w:r>
        <w:fldChar w:fldCharType="separate"/>
      </w:r>
      <w:r>
        <w:t>28</w:t>
      </w:r>
      <w:r>
        <w:fldChar w:fldCharType="end"/>
      </w:r>
    </w:p>
    <w:p w14:paraId="25A6838C" w14:textId="24818C6E" w:rsidR="00AD06A0" w:rsidRDefault="00AD06A0">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rPr>
        <w:tab/>
      </w:r>
      <w:r>
        <w:rPr>
          <w:lang w:eastAsia="zh-CN"/>
        </w:rPr>
        <w:t xml:space="preserve">Solution#12: </w:t>
      </w:r>
      <w:r>
        <w:t>Port Registration and Retrieval via NRF</w:t>
      </w:r>
      <w:r>
        <w:tab/>
      </w:r>
      <w:r>
        <w:fldChar w:fldCharType="begin" w:fldLock="1"/>
      </w:r>
      <w:r>
        <w:instrText xml:space="preserve"> PAGEREF _Toc57983712 \h </w:instrText>
      </w:r>
      <w:r>
        <w:fldChar w:fldCharType="separate"/>
      </w:r>
      <w:r>
        <w:t>28</w:t>
      </w:r>
      <w:r>
        <w:fldChar w:fldCharType="end"/>
      </w:r>
    </w:p>
    <w:p w14:paraId="00116A81" w14:textId="34DB9974" w:rsidR="00AD06A0" w:rsidRDefault="00AD06A0">
      <w:pPr>
        <w:pStyle w:val="TOC3"/>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_Toc57983713 \h </w:instrText>
      </w:r>
      <w:r>
        <w:fldChar w:fldCharType="separate"/>
      </w:r>
      <w:r>
        <w:t>28</w:t>
      </w:r>
      <w:r>
        <w:fldChar w:fldCharType="end"/>
      </w:r>
    </w:p>
    <w:p w14:paraId="372F85C5" w14:textId="0C1C9C07" w:rsidR="00AD06A0" w:rsidRDefault="00AD06A0">
      <w:pPr>
        <w:pStyle w:val="TOC3"/>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_Toc57983714 \h </w:instrText>
      </w:r>
      <w:r>
        <w:fldChar w:fldCharType="separate"/>
      </w:r>
      <w:r>
        <w:t>29</w:t>
      </w:r>
      <w:r>
        <w:fldChar w:fldCharType="end"/>
      </w:r>
    </w:p>
    <w:p w14:paraId="352BA52B" w14:textId="459A1024" w:rsidR="00AD06A0" w:rsidRDefault="00AD06A0">
      <w:pPr>
        <w:pStyle w:val="TOC3"/>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_Toc57983715 \h </w:instrText>
      </w:r>
      <w:r>
        <w:fldChar w:fldCharType="separate"/>
      </w:r>
      <w:r>
        <w:t>29</w:t>
      </w:r>
      <w:r>
        <w:fldChar w:fldCharType="end"/>
      </w:r>
    </w:p>
    <w:p w14:paraId="666C387D" w14:textId="4B26E2F3" w:rsidR="00AD06A0" w:rsidRDefault="00AD06A0">
      <w:pPr>
        <w:pStyle w:val="TOC3"/>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_Toc57983716 \h </w:instrText>
      </w:r>
      <w:r>
        <w:fldChar w:fldCharType="separate"/>
      </w:r>
      <w:r>
        <w:t>29</w:t>
      </w:r>
      <w:r>
        <w:fldChar w:fldCharType="end"/>
      </w:r>
    </w:p>
    <w:p w14:paraId="60BFF364" w14:textId="34AA8818" w:rsidR="00AD06A0" w:rsidRDefault="00AD06A0">
      <w:pPr>
        <w:pStyle w:val="TOC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rPr>
        <w:tab/>
      </w:r>
      <w:r>
        <w:rPr>
          <w:lang w:eastAsia="zh-CN"/>
        </w:rPr>
        <w:t xml:space="preserve">Solution#13: </w:t>
      </w:r>
      <w:r>
        <w:t>Port information retrieval directly from an NF</w:t>
      </w:r>
      <w:r>
        <w:tab/>
      </w:r>
      <w:r>
        <w:fldChar w:fldCharType="begin" w:fldLock="1"/>
      </w:r>
      <w:r>
        <w:instrText xml:space="preserve"> PAGEREF _Toc57983717 \h </w:instrText>
      </w:r>
      <w:r>
        <w:fldChar w:fldCharType="separate"/>
      </w:r>
      <w:r>
        <w:t>29</w:t>
      </w:r>
      <w:r>
        <w:fldChar w:fldCharType="end"/>
      </w:r>
    </w:p>
    <w:p w14:paraId="3EE93751" w14:textId="151ABB61" w:rsidR="00AD06A0" w:rsidRDefault="00AD06A0">
      <w:pPr>
        <w:pStyle w:val="TOC3"/>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_Toc57983718 \h </w:instrText>
      </w:r>
      <w:r>
        <w:fldChar w:fldCharType="separate"/>
      </w:r>
      <w:r>
        <w:t>29</w:t>
      </w:r>
      <w:r>
        <w:fldChar w:fldCharType="end"/>
      </w:r>
    </w:p>
    <w:p w14:paraId="13FBFF29" w14:textId="1B993BB1" w:rsidR="00AD06A0" w:rsidRDefault="00AD06A0">
      <w:pPr>
        <w:pStyle w:val="TOC3"/>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_Toc57983719 \h </w:instrText>
      </w:r>
      <w:r>
        <w:fldChar w:fldCharType="separate"/>
      </w:r>
      <w:r>
        <w:t>29</w:t>
      </w:r>
      <w:r>
        <w:fldChar w:fldCharType="end"/>
      </w:r>
    </w:p>
    <w:p w14:paraId="45788E7A" w14:textId="166B5CB4" w:rsidR="00AD06A0" w:rsidRDefault="00AD06A0">
      <w:pPr>
        <w:pStyle w:val="TOC3"/>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_Toc57983720 \h </w:instrText>
      </w:r>
      <w:r>
        <w:fldChar w:fldCharType="separate"/>
      </w:r>
      <w:r>
        <w:t>30</w:t>
      </w:r>
      <w:r>
        <w:fldChar w:fldCharType="end"/>
      </w:r>
    </w:p>
    <w:p w14:paraId="3CFEBC35" w14:textId="2174BF05" w:rsidR="00AD06A0" w:rsidRDefault="00AD06A0">
      <w:pPr>
        <w:pStyle w:val="TOC3"/>
        <w:rPr>
          <w:rFonts w:asciiTheme="minorHAnsi" w:eastAsiaTheme="minorEastAsia" w:hAnsiTheme="minorHAnsi" w:cstheme="minorBidi"/>
          <w:sz w:val="22"/>
          <w:szCs w:val="22"/>
          <w:lang w:eastAsia="en-GB"/>
        </w:rPr>
      </w:pPr>
      <w:r>
        <w:t>6.14.4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_Toc57983721 \h </w:instrText>
      </w:r>
      <w:r>
        <w:fldChar w:fldCharType="separate"/>
      </w:r>
      <w:r>
        <w:t>30</w:t>
      </w:r>
      <w:r>
        <w:fldChar w:fldCharType="end"/>
      </w:r>
    </w:p>
    <w:p w14:paraId="13870796" w14:textId="0F7ABA00" w:rsidR="00AD06A0" w:rsidRDefault="00AD06A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Comparison, Evaluations and Conclusions</w:t>
      </w:r>
      <w:r>
        <w:tab/>
      </w:r>
      <w:r>
        <w:fldChar w:fldCharType="begin" w:fldLock="1"/>
      </w:r>
      <w:r>
        <w:instrText xml:space="preserve"> PAGEREF _Toc57983722 \h </w:instrText>
      </w:r>
      <w:r>
        <w:fldChar w:fldCharType="separate"/>
      </w:r>
      <w:r>
        <w:t>30</w:t>
      </w:r>
      <w:r>
        <w:fldChar w:fldCharType="end"/>
      </w:r>
    </w:p>
    <w:p w14:paraId="3E3AC029" w14:textId="0B6AEE64" w:rsidR="00AD06A0" w:rsidRDefault="00AD06A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_Toc57983723 \h </w:instrText>
      </w:r>
      <w:r>
        <w:fldChar w:fldCharType="separate"/>
      </w:r>
      <w:r>
        <w:t>30</w:t>
      </w:r>
      <w:r>
        <w:fldChar w:fldCharType="end"/>
      </w:r>
    </w:p>
    <w:p w14:paraId="6EEAC759" w14:textId="77E88F49" w:rsidR="00AD06A0" w:rsidRDefault="00AD06A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rPr>
          <w:lang w:eastAsia="zh-CN"/>
        </w:rPr>
        <w:t>Evaluation of Solutions for Key Issue#1 and Conclusions</w:t>
      </w:r>
      <w:r>
        <w:tab/>
      </w:r>
      <w:r>
        <w:fldChar w:fldCharType="begin" w:fldLock="1"/>
      </w:r>
      <w:r>
        <w:instrText xml:space="preserve"> PAGEREF _Toc57983724 \h </w:instrText>
      </w:r>
      <w:r>
        <w:fldChar w:fldCharType="separate"/>
      </w:r>
      <w:r>
        <w:t>30</w:t>
      </w:r>
      <w:r>
        <w:fldChar w:fldCharType="end"/>
      </w:r>
    </w:p>
    <w:p w14:paraId="3FEE9519" w14:textId="1523E54F" w:rsidR="00AD06A0" w:rsidRDefault="00AD06A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rPr>
        <w:tab/>
      </w:r>
      <w:r>
        <w:rPr>
          <w:lang w:eastAsia="zh-CN"/>
        </w:rPr>
        <w:t>Evaluation of Solutions for Key Issue#2 and Conclusions</w:t>
      </w:r>
      <w:r>
        <w:tab/>
      </w:r>
      <w:r>
        <w:fldChar w:fldCharType="begin" w:fldLock="1"/>
      </w:r>
      <w:r>
        <w:instrText xml:space="preserve"> PAGEREF _Toc57983725 \h </w:instrText>
      </w:r>
      <w:r>
        <w:fldChar w:fldCharType="separate"/>
      </w:r>
      <w:r>
        <w:t>30</w:t>
      </w:r>
      <w:r>
        <w:fldChar w:fldCharType="end"/>
      </w:r>
    </w:p>
    <w:p w14:paraId="3EDAABFC" w14:textId="01A5E3BF" w:rsidR="00AD06A0" w:rsidRDefault="00AD06A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rPr>
        <w:tab/>
      </w:r>
      <w:r>
        <w:rPr>
          <w:lang w:eastAsia="zh-CN"/>
        </w:rPr>
        <w:t>Evaluation of Solutions for Key Issue#3 and Conclusions</w:t>
      </w:r>
      <w:r>
        <w:tab/>
      </w:r>
      <w:r>
        <w:fldChar w:fldCharType="begin" w:fldLock="1"/>
      </w:r>
      <w:r>
        <w:instrText xml:space="preserve"> PAGEREF _Toc57983726 \h </w:instrText>
      </w:r>
      <w:r>
        <w:fldChar w:fldCharType="separate"/>
      </w:r>
      <w:r>
        <w:t>30</w:t>
      </w:r>
      <w:r>
        <w:fldChar w:fldCharType="end"/>
      </w:r>
    </w:p>
    <w:p w14:paraId="6604BC75" w14:textId="3465E778" w:rsidR="00AD06A0" w:rsidRDefault="00AD06A0" w:rsidP="00AD06A0">
      <w:pPr>
        <w:pStyle w:val="TOC8"/>
        <w:rPr>
          <w:rFonts w:asciiTheme="minorHAnsi" w:eastAsiaTheme="minorEastAsia" w:hAnsiTheme="minorHAnsi" w:cstheme="minorBidi"/>
          <w:b w:val="0"/>
          <w:szCs w:val="22"/>
          <w:lang w:eastAsia="en-GB"/>
        </w:rPr>
      </w:pPr>
      <w:r>
        <w:t>Annex A (informative):</w:t>
      </w:r>
      <w:r>
        <w:tab/>
        <w:t>IANA port allocation policy</w:t>
      </w:r>
      <w:r>
        <w:tab/>
      </w:r>
      <w:r>
        <w:fldChar w:fldCharType="begin" w:fldLock="1"/>
      </w:r>
      <w:r>
        <w:instrText xml:space="preserve"> PAGEREF _Toc57983727 \h </w:instrText>
      </w:r>
      <w:r>
        <w:fldChar w:fldCharType="separate"/>
      </w:r>
      <w:r>
        <w:t>30</w:t>
      </w:r>
      <w:r>
        <w:fldChar w:fldCharType="end"/>
      </w:r>
    </w:p>
    <w:p w14:paraId="5EBED381" w14:textId="7A88B53F" w:rsidR="00AD06A0" w:rsidRDefault="00AD06A0" w:rsidP="00AD06A0">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_Toc57983728 \h </w:instrText>
      </w:r>
      <w:r>
        <w:fldChar w:fldCharType="separate"/>
      </w:r>
      <w:r>
        <w:t>31</w:t>
      </w:r>
      <w:r>
        <w:fldChar w:fldCharType="end"/>
      </w:r>
    </w:p>
    <w:p w14:paraId="6AF22A24" w14:textId="59C4F77E" w:rsidR="00080512" w:rsidRPr="0090769B" w:rsidRDefault="00AD06A0">
      <w:r>
        <w:rPr>
          <w:noProof/>
          <w:sz w:val="22"/>
        </w:rPr>
        <w:fldChar w:fldCharType="end"/>
      </w:r>
    </w:p>
    <w:p w14:paraId="674794FF" w14:textId="77777777" w:rsidR="00080512" w:rsidRPr="0090769B" w:rsidRDefault="00080512" w:rsidP="00AB4F52">
      <w:pPr>
        <w:pStyle w:val="Heading1"/>
      </w:pPr>
      <w:r w:rsidRPr="0090769B">
        <w:br w:type="page"/>
      </w:r>
      <w:bookmarkStart w:id="15" w:name="foreword"/>
      <w:bookmarkStart w:id="16" w:name="_Toc49766767"/>
      <w:bookmarkStart w:id="17" w:name="_Toc51229973"/>
      <w:bookmarkStart w:id="18" w:name="_Toc56624157"/>
      <w:bookmarkStart w:id="19" w:name="_Toc57018058"/>
      <w:bookmarkStart w:id="20" w:name="_Toc57272020"/>
      <w:bookmarkStart w:id="21" w:name="_Toc57272125"/>
      <w:bookmarkStart w:id="22" w:name="_Toc57272228"/>
      <w:bookmarkStart w:id="23" w:name="_Toc57272454"/>
      <w:bookmarkStart w:id="24" w:name="_Toc57284978"/>
      <w:bookmarkStart w:id="25" w:name="_Toc57983626"/>
      <w:bookmarkEnd w:id="15"/>
      <w:r w:rsidRPr="0090769B">
        <w:lastRenderedPageBreak/>
        <w:t>Foreword</w:t>
      </w:r>
      <w:bookmarkEnd w:id="16"/>
      <w:bookmarkEnd w:id="17"/>
      <w:bookmarkEnd w:id="18"/>
      <w:bookmarkEnd w:id="19"/>
      <w:bookmarkEnd w:id="20"/>
      <w:bookmarkEnd w:id="21"/>
      <w:bookmarkEnd w:id="22"/>
      <w:bookmarkEnd w:id="23"/>
      <w:bookmarkEnd w:id="24"/>
      <w:bookmarkEnd w:id="25"/>
    </w:p>
    <w:p w14:paraId="402BE675" w14:textId="77777777" w:rsidR="00080512" w:rsidRPr="0090769B" w:rsidRDefault="00080512">
      <w:r w:rsidRPr="0090769B">
        <w:t xml:space="preserve">This Technical </w:t>
      </w:r>
      <w:bookmarkStart w:id="26" w:name="spectype3"/>
      <w:r w:rsidR="00602AEA" w:rsidRPr="0090769B">
        <w:t>Report</w:t>
      </w:r>
      <w:bookmarkEnd w:id="26"/>
      <w:r w:rsidRPr="0090769B">
        <w:t xml:space="preserve"> has been produced by the 3</w:t>
      </w:r>
      <w:r w:rsidR="00F04712" w:rsidRPr="0090769B">
        <w:t>rd</w:t>
      </w:r>
      <w:r w:rsidRPr="0090769B">
        <w:t xml:space="preserve"> Generation Partnership Project (3GPP).</w:t>
      </w:r>
    </w:p>
    <w:p w14:paraId="6F34FEF4" w14:textId="77777777"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90769B" w:rsidRDefault="00080512">
      <w:pPr>
        <w:pStyle w:val="B1"/>
      </w:pPr>
      <w:r w:rsidRPr="0090769B">
        <w:t>Version x.y.z</w:t>
      </w:r>
    </w:p>
    <w:p w14:paraId="4520E2B9" w14:textId="77777777" w:rsidR="00080512" w:rsidRPr="0090769B" w:rsidRDefault="00080512">
      <w:pPr>
        <w:pStyle w:val="B1"/>
      </w:pPr>
      <w:r w:rsidRPr="0090769B">
        <w:t>where:</w:t>
      </w:r>
    </w:p>
    <w:p w14:paraId="19A6A4BB" w14:textId="77777777" w:rsidR="00080512" w:rsidRPr="0090769B" w:rsidRDefault="00080512">
      <w:pPr>
        <w:pStyle w:val="B2"/>
      </w:pPr>
      <w:r w:rsidRPr="0090769B">
        <w:t>x</w:t>
      </w:r>
      <w:r w:rsidRPr="0090769B">
        <w:tab/>
        <w:t>the first digit:</w:t>
      </w:r>
    </w:p>
    <w:p w14:paraId="290A6563" w14:textId="77777777" w:rsidR="00080512" w:rsidRPr="0090769B" w:rsidRDefault="00080512">
      <w:pPr>
        <w:pStyle w:val="B3"/>
      </w:pPr>
      <w:r w:rsidRPr="0090769B">
        <w:t>1</w:t>
      </w:r>
      <w:r w:rsidRPr="0090769B">
        <w:tab/>
        <w:t>presented to TSG for information;</w:t>
      </w:r>
    </w:p>
    <w:p w14:paraId="0EE05D6F" w14:textId="77777777" w:rsidR="00080512" w:rsidRPr="0090769B" w:rsidRDefault="00080512">
      <w:pPr>
        <w:pStyle w:val="B3"/>
      </w:pPr>
      <w:r w:rsidRPr="0090769B">
        <w:t>2</w:t>
      </w:r>
      <w:r w:rsidRPr="0090769B">
        <w:tab/>
        <w:t>presented to TSG for approval;</w:t>
      </w:r>
    </w:p>
    <w:p w14:paraId="506D3654" w14:textId="77777777" w:rsidR="00080512" w:rsidRPr="0090769B" w:rsidRDefault="00080512">
      <w:pPr>
        <w:pStyle w:val="B3"/>
      </w:pPr>
      <w:r w:rsidRPr="0090769B">
        <w:t>3</w:t>
      </w:r>
      <w:r w:rsidRPr="0090769B">
        <w:tab/>
        <w:t>or greater indicates TSG approved document under change control.</w:t>
      </w:r>
    </w:p>
    <w:p w14:paraId="08CA078A" w14:textId="77777777" w:rsidR="00080512" w:rsidRPr="0090769B" w:rsidRDefault="00080512">
      <w:pPr>
        <w:pStyle w:val="B2"/>
      </w:pPr>
      <w:r w:rsidRPr="0090769B">
        <w:t>y</w:t>
      </w:r>
      <w:r w:rsidRPr="0090769B">
        <w:tab/>
        <w:t>the second digit is incremented for all changes of substance, i.e. technical enhancements, corrections, updates, etc.</w:t>
      </w:r>
    </w:p>
    <w:p w14:paraId="498FF680" w14:textId="77777777" w:rsidR="00080512" w:rsidRPr="0090769B" w:rsidRDefault="00080512">
      <w:pPr>
        <w:pStyle w:val="B2"/>
      </w:pPr>
      <w:r w:rsidRPr="0090769B">
        <w:t>z</w:t>
      </w:r>
      <w:r w:rsidRPr="0090769B">
        <w:tab/>
        <w:t>the third digit is incremented when editorial only changes have been incorporated in the document.</w:t>
      </w:r>
    </w:p>
    <w:p w14:paraId="32F05D46" w14:textId="77777777" w:rsidR="008C384C" w:rsidRPr="0090769B" w:rsidRDefault="008C384C" w:rsidP="008C384C">
      <w:r w:rsidRPr="0090769B">
        <w:t xml:space="preserve">In </w:t>
      </w:r>
      <w:r w:rsidR="0074026F" w:rsidRPr="0090769B">
        <w:t>the present</w:t>
      </w:r>
      <w:r w:rsidRPr="0090769B">
        <w:t xml:space="preserve"> document, modal verbs have the following meanings:</w:t>
      </w:r>
    </w:p>
    <w:p w14:paraId="4A3718ED" w14:textId="77777777" w:rsidR="008C384C" w:rsidRPr="0090769B" w:rsidRDefault="008C384C" w:rsidP="00774DA4">
      <w:pPr>
        <w:pStyle w:val="EX"/>
      </w:pPr>
      <w:r w:rsidRPr="0090769B">
        <w:rPr>
          <w:b/>
        </w:rPr>
        <w:t>shall</w:t>
      </w:r>
      <w:r w:rsidR="00900393">
        <w:tab/>
      </w:r>
      <w:r w:rsidRPr="0090769B">
        <w:t>indicates a mandatory requirement to do something</w:t>
      </w:r>
    </w:p>
    <w:p w14:paraId="3EC4156A" w14:textId="77777777"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14:paraId="03764AC5" w14:textId="77777777" w:rsidR="00BA19ED" w:rsidRPr="0090769B" w:rsidRDefault="00BA19ED" w:rsidP="00A27486">
      <w:r w:rsidRPr="0090769B">
        <w:t>The constructions "shall" and "shall not" are confined to the context of normative provisions, and do not appear in Technical Reports.</w:t>
      </w:r>
    </w:p>
    <w:p w14:paraId="6C1F1113" w14:textId="77777777"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90769B" w:rsidRDefault="008C384C" w:rsidP="00774DA4">
      <w:pPr>
        <w:pStyle w:val="EX"/>
      </w:pPr>
      <w:r w:rsidRPr="0090769B">
        <w:rPr>
          <w:b/>
        </w:rPr>
        <w:t>should</w:t>
      </w:r>
      <w:r w:rsidR="00900393">
        <w:tab/>
      </w:r>
      <w:r w:rsidRPr="0090769B">
        <w:t>indicates a recommendation to do something</w:t>
      </w:r>
    </w:p>
    <w:p w14:paraId="4AD7E420" w14:textId="77777777" w:rsidR="008C384C" w:rsidRPr="0090769B" w:rsidRDefault="008C384C" w:rsidP="00774DA4">
      <w:pPr>
        <w:pStyle w:val="EX"/>
      </w:pPr>
      <w:r w:rsidRPr="0090769B">
        <w:rPr>
          <w:b/>
        </w:rPr>
        <w:t>should not</w:t>
      </w:r>
      <w:r w:rsidRPr="0090769B">
        <w:tab/>
        <w:t>indicates a recommendation not to do something</w:t>
      </w:r>
    </w:p>
    <w:p w14:paraId="57578FCB" w14:textId="77777777" w:rsidR="008C384C" w:rsidRPr="0090769B" w:rsidRDefault="008C384C" w:rsidP="00774DA4">
      <w:pPr>
        <w:pStyle w:val="EX"/>
      </w:pPr>
      <w:r w:rsidRPr="0090769B">
        <w:rPr>
          <w:b/>
        </w:rPr>
        <w:t>may</w:t>
      </w:r>
      <w:r w:rsidR="00900393">
        <w:tab/>
      </w:r>
      <w:r w:rsidRPr="0090769B">
        <w:t>indicates permission to do something</w:t>
      </w:r>
    </w:p>
    <w:p w14:paraId="5534355D" w14:textId="77777777" w:rsidR="008C384C" w:rsidRPr="0090769B" w:rsidRDefault="008C384C" w:rsidP="00774DA4">
      <w:pPr>
        <w:pStyle w:val="EX"/>
      </w:pPr>
      <w:r w:rsidRPr="0090769B">
        <w:rPr>
          <w:b/>
        </w:rPr>
        <w:t>need not</w:t>
      </w:r>
      <w:r w:rsidRPr="0090769B">
        <w:tab/>
        <w:t>indicates permission not to do something</w:t>
      </w:r>
    </w:p>
    <w:p w14:paraId="4EF009B9" w14:textId="77777777"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14:paraId="69B1EF59" w14:textId="77777777" w:rsidR="008C384C" w:rsidRPr="0090769B" w:rsidRDefault="008C384C" w:rsidP="00774DA4">
      <w:pPr>
        <w:pStyle w:val="EX"/>
      </w:pPr>
      <w:r w:rsidRPr="0090769B">
        <w:rPr>
          <w:b/>
        </w:rPr>
        <w:t>can</w:t>
      </w:r>
      <w:r w:rsidR="00900393">
        <w:tab/>
      </w:r>
      <w:r w:rsidRPr="0090769B">
        <w:t>indicates</w:t>
      </w:r>
      <w:r w:rsidR="00774DA4" w:rsidRPr="0090769B">
        <w:t xml:space="preserve"> that something is possible</w:t>
      </w:r>
    </w:p>
    <w:p w14:paraId="6A380DCF" w14:textId="77777777" w:rsidR="00774DA4" w:rsidRPr="0090769B" w:rsidRDefault="00774DA4" w:rsidP="00774DA4">
      <w:pPr>
        <w:pStyle w:val="EX"/>
      </w:pPr>
      <w:r w:rsidRPr="0090769B">
        <w:rPr>
          <w:b/>
        </w:rPr>
        <w:t>cannot</w:t>
      </w:r>
      <w:r w:rsidR="00900393">
        <w:tab/>
      </w:r>
      <w:r w:rsidRPr="0090769B">
        <w:t>indicates that something is impossible</w:t>
      </w:r>
    </w:p>
    <w:p w14:paraId="0376AE4C" w14:textId="77777777"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14:paraId="7B0942E4" w14:textId="77777777" w:rsidR="00774DA4" w:rsidRPr="0090769B" w:rsidRDefault="00774DA4" w:rsidP="00774DA4">
      <w:pPr>
        <w:pStyle w:val="EX"/>
      </w:pPr>
      <w:r w:rsidRPr="0090769B">
        <w:rPr>
          <w:b/>
        </w:rPr>
        <w:t>will</w:t>
      </w:r>
      <w:r w:rsidR="00900393">
        <w:tab/>
      </w:r>
      <w:r w:rsidRPr="0090769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14:paraId="2D582841" w14:textId="77777777" w:rsidR="00774DA4" w:rsidRPr="0090769B" w:rsidRDefault="00774DA4" w:rsidP="00774DA4">
      <w:pPr>
        <w:pStyle w:val="EX"/>
      </w:pPr>
      <w:r w:rsidRPr="0090769B">
        <w:rPr>
          <w:b/>
        </w:rPr>
        <w:t>will not</w:t>
      </w:r>
      <w:r w:rsidR="00900393">
        <w:tab/>
      </w:r>
      <w:r w:rsidRPr="0090769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14:paraId="2A0D102B" w14:textId="77777777"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14:paraId="52321132" w14:textId="77777777"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14:paraId="65CA8141" w14:textId="77777777" w:rsidR="001F1132" w:rsidRPr="0090769B" w:rsidRDefault="001F1132" w:rsidP="001F1132">
      <w:r w:rsidRPr="0090769B">
        <w:t>In addition:</w:t>
      </w:r>
    </w:p>
    <w:p w14:paraId="24CD8F81" w14:textId="77777777"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14:paraId="7D07091F" w14:textId="77777777"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14:paraId="11F5F27C" w14:textId="77777777" w:rsidR="00774DA4" w:rsidRPr="0090769B" w:rsidRDefault="00647114" w:rsidP="00A27486">
      <w:r w:rsidRPr="0090769B">
        <w:t>The constructions "is" and "is not" do not indicate requirements.</w:t>
      </w:r>
    </w:p>
    <w:p w14:paraId="23643B37" w14:textId="77777777" w:rsidR="00D31970" w:rsidRPr="0090769B" w:rsidRDefault="00AB4F52" w:rsidP="00D31970">
      <w:pPr>
        <w:pStyle w:val="Heading1"/>
      </w:pPr>
      <w:r w:rsidRPr="0090769B">
        <w:br w:type="page"/>
      </w:r>
      <w:bookmarkStart w:id="27" w:name="introduction"/>
      <w:bookmarkStart w:id="28" w:name="_Toc49766768"/>
      <w:bookmarkStart w:id="29" w:name="_Toc51229974"/>
      <w:bookmarkStart w:id="30" w:name="_Toc56624158"/>
      <w:bookmarkStart w:id="31" w:name="_Toc57018059"/>
      <w:bookmarkStart w:id="32" w:name="_Toc57272021"/>
      <w:bookmarkStart w:id="33" w:name="_Toc57272126"/>
      <w:bookmarkStart w:id="34" w:name="_Toc57272229"/>
      <w:bookmarkStart w:id="35" w:name="_Toc57272455"/>
      <w:bookmarkStart w:id="36" w:name="_Toc57284979"/>
      <w:bookmarkStart w:id="37" w:name="_Toc57983627"/>
      <w:bookmarkEnd w:id="27"/>
      <w:r w:rsidR="00D31970" w:rsidRPr="0090769B">
        <w:lastRenderedPageBreak/>
        <w:t>Introduction</w:t>
      </w:r>
      <w:bookmarkEnd w:id="28"/>
      <w:bookmarkEnd w:id="29"/>
      <w:bookmarkEnd w:id="30"/>
      <w:bookmarkEnd w:id="31"/>
      <w:bookmarkEnd w:id="32"/>
      <w:bookmarkEnd w:id="33"/>
      <w:bookmarkEnd w:id="34"/>
      <w:bookmarkEnd w:id="35"/>
      <w:bookmarkEnd w:id="36"/>
      <w:bookmarkEnd w:id="37"/>
    </w:p>
    <w:p w14:paraId="57408159" w14:textId="3D5AC763" w:rsidR="00D31970" w:rsidRDefault="00D31970" w:rsidP="00D31970">
      <w:r>
        <w:t xml:space="preserve">IANA maintains the list of the assigned port numbers, which are allocated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[2].</w:t>
      </w:r>
    </w:p>
    <w:p w14:paraId="60AF2166" w14:textId="77777777" w:rsidR="00D31970" w:rsidRDefault="00D31970" w:rsidP="00D31970">
      <w:r>
        <w:t xml:space="preserve">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w:t>
      </w:r>
      <w:r w:rsidRPr="002C5315">
        <w:t>User Port number range [1024-49151]</w:t>
      </w:r>
      <w:r>
        <w:t>. 3GPP interface applications are required to use the allocated ports only for the given interface traffic.</w:t>
      </w:r>
    </w:p>
    <w:p w14:paraId="39A13FBD" w14:textId="5F8C543E" w:rsidR="00D31970" w:rsidRDefault="00D31970" w:rsidP="00D31970">
      <w:r>
        <w:t xml:space="preserve">Recently however </w:t>
      </w:r>
      <w:r w:rsidRPr="003D3245">
        <w:t xml:space="preserve">IANA </w:t>
      </w:r>
      <w:r>
        <w:t xml:space="preserve">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r w:rsidR="00DA1D26" w:rsidRPr="00DA1D26">
        <w:t xml:space="preserve"> </w:t>
      </w:r>
      <w:r w:rsidR="00DA1D26" w:rsidRPr="00EE3B50">
        <w:t xml:space="preserve">Annex </w:t>
      </w:r>
      <w:r w:rsidR="007F543E" w:rsidRPr="00EE3B50">
        <w:t>A</w:t>
      </w:r>
      <w:r w:rsidR="00DA1D26" w:rsidRPr="00EE3B50">
        <w:t xml:space="preserve"> provides</w:t>
      </w:r>
      <w:r w:rsidR="00DA1D26">
        <w:t xml:space="preserve"> more information on IANA port allocation policy.</w:t>
      </w:r>
    </w:p>
    <w:p w14:paraId="7A170EE6" w14:textId="77777777" w:rsidR="00D31970" w:rsidRPr="003D3245" w:rsidRDefault="00D31970" w:rsidP="00D31970">
      <w:r>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90769B" w:rsidRDefault="00080512" w:rsidP="00D31970">
      <w:pPr>
        <w:pStyle w:val="Heading1"/>
      </w:pPr>
      <w:r w:rsidRPr="0090769B">
        <w:br w:type="page"/>
      </w:r>
      <w:bookmarkStart w:id="38" w:name="scope"/>
      <w:bookmarkStart w:id="39" w:name="_Toc49766769"/>
      <w:bookmarkStart w:id="40" w:name="_Toc51229975"/>
      <w:bookmarkStart w:id="41" w:name="_Toc56624159"/>
      <w:bookmarkStart w:id="42" w:name="_Toc57018060"/>
      <w:bookmarkStart w:id="43" w:name="_Toc57272022"/>
      <w:bookmarkStart w:id="44" w:name="_Toc57272127"/>
      <w:bookmarkStart w:id="45" w:name="_Toc57272230"/>
      <w:bookmarkStart w:id="46" w:name="_Toc57272456"/>
      <w:bookmarkStart w:id="47" w:name="_Toc57284980"/>
      <w:bookmarkStart w:id="48" w:name="_Toc49766770"/>
      <w:bookmarkStart w:id="49" w:name="_Toc51229976"/>
      <w:bookmarkStart w:id="50" w:name="_Toc57983628"/>
      <w:bookmarkEnd w:id="38"/>
      <w:r w:rsidR="00D31970" w:rsidRPr="0090769B">
        <w:lastRenderedPageBreak/>
        <w:t>1</w:t>
      </w:r>
      <w:r w:rsidR="00D31970" w:rsidRPr="0090769B">
        <w:tab/>
        <w:t>Scope</w:t>
      </w:r>
      <w:bookmarkEnd w:id="39"/>
      <w:bookmarkEnd w:id="40"/>
      <w:bookmarkEnd w:id="41"/>
      <w:bookmarkEnd w:id="42"/>
      <w:bookmarkEnd w:id="43"/>
      <w:bookmarkEnd w:id="44"/>
      <w:bookmarkEnd w:id="45"/>
      <w:bookmarkEnd w:id="46"/>
      <w:bookmarkEnd w:id="47"/>
      <w:bookmarkEnd w:id="50"/>
    </w:p>
    <w:p w14:paraId="56ADE966" w14:textId="77777777" w:rsidR="00D31970" w:rsidRDefault="00D31970" w:rsidP="00D31970">
      <w:bookmarkStart w:id="51" w:name="references"/>
      <w:bookmarkEnd w:id="51"/>
      <w:r w:rsidRPr="004D3578">
        <w:t xml:space="preserve">The present document </w:t>
      </w:r>
      <w:r>
        <w:t>studies alternative proposals for the port number allocations to the new 3GPP interfaces and applications. The study will focus on, but is not limited to following three alternatives:</w:t>
      </w:r>
    </w:p>
    <w:p w14:paraId="68DFC738" w14:textId="77777777" w:rsidR="00D31970" w:rsidRDefault="00D31970" w:rsidP="00D31970">
      <w:pPr>
        <w:pStyle w:val="B1"/>
      </w:pPr>
      <w:r>
        <w:t>-</w:t>
      </w:r>
      <w:r>
        <w:tab/>
        <w:t>3GPP allocating port numbers from the Dynamic/Private Port number range [49152 - 65535]. See clause 6 in IETF RFC 6335 [2];</w:t>
      </w:r>
    </w:p>
    <w:p w14:paraId="6BEA8F06" w14:textId="77777777" w:rsidR="00D31970" w:rsidRDefault="00D31970" w:rsidP="00D31970">
      <w:pPr>
        <w:pStyle w:val="B1"/>
      </w:pPr>
      <w:r>
        <w:t>-</w:t>
      </w:r>
      <w:r>
        <w:tab/>
        <w:t>Operators allocating port numbers from either the User Port number range [</w:t>
      </w:r>
      <w:r w:rsidRPr="00D12DED">
        <w:t>1024-49151</w:t>
      </w:r>
      <w:r>
        <w:t>] or the Dynamic/Private Port number range [49152 - 65535]. See clause 6 in IETF RFC 6335 [2];</w:t>
      </w:r>
    </w:p>
    <w:p w14:paraId="207DD7A9" w14:textId="77777777" w:rsidR="00D31970" w:rsidRDefault="00D31970" w:rsidP="00D31970">
      <w:pPr>
        <w:pStyle w:val="B1"/>
      </w:pPr>
      <w:r>
        <w:t>-</w:t>
      </w:r>
      <w:r>
        <w:tab/>
        <w:t>DNS based solution, where port numbers are allocated from the User Port number range [</w:t>
      </w:r>
      <w:r w:rsidRPr="00D12DED">
        <w:t>1024-49151</w:t>
      </w:r>
      <w:r>
        <w:t>]</w:t>
      </w:r>
      <w:r w:rsidRPr="000C29F6">
        <w:t xml:space="preserve"> </w:t>
      </w:r>
      <w:r>
        <w:t>or the Dynamic/Private Port number range [49152 - 65535]. See clause 6 in IETF RFC 6335 [2].</w:t>
      </w:r>
    </w:p>
    <w:p w14:paraId="16C73940" w14:textId="77777777" w:rsidR="00D31970" w:rsidRDefault="00D31970" w:rsidP="00D31970">
      <w:r>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w:t>
      </w:r>
      <w:r w:rsidRPr="009E0DE1">
        <w:t>RAN</w:t>
      </w:r>
      <w:r>
        <w:t xml:space="preserve"> and the core network supported by different operator networks. </w:t>
      </w:r>
    </w:p>
    <w:p w14:paraId="73EC1155" w14:textId="77777777" w:rsidR="00CE5AA5" w:rsidRPr="0090769B" w:rsidRDefault="00CE5AA5" w:rsidP="00CE5AA5">
      <w:pPr>
        <w:pStyle w:val="Heading1"/>
      </w:pPr>
      <w:bookmarkStart w:id="52" w:name="_Toc56624160"/>
      <w:bookmarkStart w:id="53" w:name="_Toc57018061"/>
      <w:bookmarkStart w:id="54" w:name="_Toc57272023"/>
      <w:bookmarkStart w:id="55" w:name="_Toc57272128"/>
      <w:bookmarkStart w:id="56" w:name="_Toc57272231"/>
      <w:bookmarkStart w:id="57" w:name="_Toc57272457"/>
      <w:bookmarkStart w:id="58" w:name="_Toc57284981"/>
      <w:bookmarkStart w:id="59" w:name="_Toc49766771"/>
      <w:bookmarkStart w:id="60" w:name="_Toc51229977"/>
      <w:bookmarkStart w:id="61" w:name="_Toc57983629"/>
      <w:bookmarkEnd w:id="48"/>
      <w:bookmarkEnd w:id="49"/>
      <w:r w:rsidRPr="0090769B">
        <w:t>2</w:t>
      </w:r>
      <w:r w:rsidRPr="0090769B">
        <w:tab/>
        <w:t>References</w:t>
      </w:r>
      <w:bookmarkEnd w:id="52"/>
      <w:bookmarkEnd w:id="53"/>
      <w:bookmarkEnd w:id="54"/>
      <w:bookmarkEnd w:id="55"/>
      <w:bookmarkEnd w:id="56"/>
      <w:bookmarkEnd w:id="57"/>
      <w:bookmarkEnd w:id="58"/>
      <w:bookmarkEnd w:id="61"/>
    </w:p>
    <w:p w14:paraId="4261D5DA" w14:textId="77777777" w:rsidR="00CE5AA5" w:rsidRPr="0090769B" w:rsidRDefault="00CE5AA5" w:rsidP="00CE5AA5">
      <w:r w:rsidRPr="0090769B">
        <w:t>The following documents contain provisions which, through reference in this text, constitute provisions of the present document.</w:t>
      </w:r>
    </w:p>
    <w:p w14:paraId="3E55DC4B" w14:textId="77777777" w:rsidR="00CE5AA5" w:rsidRPr="0090769B" w:rsidRDefault="00CE5AA5" w:rsidP="00CE5AA5">
      <w:pPr>
        <w:pStyle w:val="B1"/>
      </w:pPr>
      <w:r w:rsidRPr="0090769B">
        <w:t>-</w:t>
      </w:r>
      <w:r w:rsidRPr="0090769B">
        <w:tab/>
        <w:t>References are either specific (identified by date of publication, edition number, version number, etc.) or non</w:t>
      </w:r>
      <w:r w:rsidRPr="0090769B">
        <w:noBreakHyphen/>
        <w:t>specific.</w:t>
      </w:r>
    </w:p>
    <w:p w14:paraId="7EF109C0" w14:textId="77777777" w:rsidR="00CE5AA5" w:rsidRPr="0090769B" w:rsidRDefault="00CE5AA5" w:rsidP="00CE5AA5">
      <w:pPr>
        <w:pStyle w:val="B1"/>
      </w:pPr>
      <w:r w:rsidRPr="0090769B">
        <w:t>-</w:t>
      </w:r>
      <w:r w:rsidRPr="0090769B">
        <w:tab/>
        <w:t>For a specific reference, subsequent revisions do not apply.</w:t>
      </w:r>
    </w:p>
    <w:p w14:paraId="00100929" w14:textId="77777777" w:rsidR="00CE5AA5" w:rsidRPr="0090769B" w:rsidRDefault="00CE5AA5" w:rsidP="00CE5AA5">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023C077F" w14:textId="77777777" w:rsidR="00CE5AA5" w:rsidRDefault="00CE5AA5" w:rsidP="00CE5AA5">
      <w:pPr>
        <w:pStyle w:val="EX"/>
      </w:pPr>
      <w:bookmarkStart w:id="62" w:name="definitions"/>
      <w:bookmarkEnd w:id="62"/>
      <w:r w:rsidRPr="004D3578">
        <w:t>[1]</w:t>
      </w:r>
      <w:r w:rsidRPr="004D3578">
        <w:tab/>
        <w:t>3GPP TR 21.905: "Vocabulary for 3GPP Specifications".</w:t>
      </w:r>
    </w:p>
    <w:p w14:paraId="53F83CF2" w14:textId="20EEACF3" w:rsidR="00CE5AA5" w:rsidRPr="004D3578" w:rsidRDefault="00CE5AA5" w:rsidP="00CE5AA5">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14:paraId="7547050B" w14:textId="77777777" w:rsidR="00CE5AA5" w:rsidRDefault="00CE5AA5" w:rsidP="00A9011C">
      <w:pPr>
        <w:pStyle w:val="EX"/>
        <w:rPr>
          <w:lang w:val="en-US"/>
        </w:rPr>
      </w:pPr>
      <w:r>
        <w:t>[</w:t>
      </w:r>
      <w:r w:rsidR="0068671A">
        <w:t>3</w:t>
      </w:r>
      <w:r>
        <w:t>]</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r w:rsidR="00B354D5">
        <w:rPr>
          <w:lang w:val="en-US"/>
        </w:rPr>
        <w:t>.</w:t>
      </w:r>
    </w:p>
    <w:p w14:paraId="40996BA9" w14:textId="77777777" w:rsidR="000446FF" w:rsidRDefault="000446FF" w:rsidP="000446FF">
      <w:pPr>
        <w:pStyle w:val="EX"/>
      </w:pPr>
      <w:r>
        <w:t>[</w:t>
      </w:r>
      <w:r w:rsidR="00F52511">
        <w:t>4</w:t>
      </w:r>
      <w:r>
        <w:t>]</w:t>
      </w:r>
      <w:r>
        <w:tab/>
        <w:t>IETF RFC 4960</w:t>
      </w:r>
      <w:r w:rsidRPr="004D3578">
        <w:t>: "</w:t>
      </w:r>
      <w:r w:rsidRPr="003646CC">
        <w:t>Stream Control Transmission Protocol</w:t>
      </w:r>
      <w:r w:rsidRPr="004D3578">
        <w:t>".</w:t>
      </w:r>
    </w:p>
    <w:p w14:paraId="58C40530" w14:textId="77777777" w:rsidR="000446FF" w:rsidRPr="004D3578" w:rsidRDefault="000446FF" w:rsidP="000446FF">
      <w:pPr>
        <w:pStyle w:val="EX"/>
      </w:pPr>
      <w:r>
        <w:t>[</w:t>
      </w:r>
      <w:r w:rsidR="00F52511">
        <w:t>5</w:t>
      </w:r>
      <w:r>
        <w:t>]</w:t>
      </w:r>
      <w:r>
        <w:tab/>
      </w:r>
      <w:r w:rsidRPr="00BF4A55">
        <w:t>ORAN-WG3.E2GAP,</w:t>
      </w:r>
      <w:r>
        <w:t xml:space="preserve"> "</w:t>
      </w:r>
      <w:r w:rsidRPr="00BF4A55">
        <w:t>O-RAN Working Group 3 Near-Real-time RAN Intelligent Controller Architecture &amp; E2 General Aspects and Principles</w:t>
      </w:r>
      <w:r>
        <w:t>"</w:t>
      </w:r>
      <w:r w:rsidR="00B354D5">
        <w:t>.</w:t>
      </w:r>
    </w:p>
    <w:p w14:paraId="7307F79F" w14:textId="77777777" w:rsidR="00611750" w:rsidRDefault="00611750" w:rsidP="00611750">
      <w:pPr>
        <w:pStyle w:val="EX"/>
        <w:rPr>
          <w:lang w:val="en-US"/>
        </w:rPr>
      </w:pPr>
      <w:r>
        <w:t>[</w:t>
      </w:r>
      <w:r w:rsidR="00B354D5">
        <w:t>6</w:t>
      </w:r>
      <w:r>
        <w:t>]</w:t>
      </w:r>
      <w:r>
        <w:tab/>
      </w:r>
      <w:r>
        <w:rPr>
          <w:lang w:val="en-US"/>
        </w:rPr>
        <w:t>IETF RFC 6763: "</w:t>
      </w:r>
      <w:r w:rsidRPr="00A85324">
        <w:rPr>
          <w:lang w:val="en-US"/>
        </w:rPr>
        <w:t>DNS-Based Service Discovery</w:t>
      </w:r>
      <w:r>
        <w:rPr>
          <w:lang w:val="en-US"/>
        </w:rPr>
        <w:t>"</w:t>
      </w:r>
      <w:r w:rsidR="00B354D5">
        <w:rPr>
          <w:lang w:val="en-US"/>
        </w:rPr>
        <w:t>.</w:t>
      </w:r>
    </w:p>
    <w:p w14:paraId="13B39244" w14:textId="77777777" w:rsidR="00611750" w:rsidRDefault="00611750" w:rsidP="00611750">
      <w:pPr>
        <w:pStyle w:val="EX"/>
        <w:rPr>
          <w:lang w:val="en-US"/>
        </w:rPr>
      </w:pPr>
      <w:r>
        <w:t>[</w:t>
      </w:r>
      <w:r w:rsidR="00B354D5">
        <w:t>7</w:t>
      </w:r>
      <w:r>
        <w:t>]</w:t>
      </w:r>
      <w:r>
        <w:tab/>
      </w:r>
      <w:r>
        <w:rPr>
          <w:lang w:val="en-US"/>
        </w:rPr>
        <w:t>IETF RFC 2782: "</w:t>
      </w:r>
      <w:r w:rsidRPr="00852478">
        <w:rPr>
          <w:lang w:val="en-US"/>
        </w:rPr>
        <w:t>A DNS RR for specifying the location of services (DNS SRV)</w:t>
      </w:r>
      <w:r>
        <w:rPr>
          <w:lang w:val="en-US"/>
        </w:rPr>
        <w:t>"</w:t>
      </w:r>
      <w:r w:rsidR="00B354D5">
        <w:rPr>
          <w:lang w:val="en-US"/>
        </w:rPr>
        <w:t>.</w:t>
      </w:r>
    </w:p>
    <w:p w14:paraId="6AFEE5C9" w14:textId="77777777" w:rsidR="00611750" w:rsidRDefault="00611750" w:rsidP="00611750">
      <w:pPr>
        <w:pStyle w:val="EX"/>
        <w:rPr>
          <w:lang w:val="en-US"/>
        </w:rPr>
      </w:pPr>
      <w:r w:rsidRPr="00722397">
        <w:rPr>
          <w:lang w:val="en-US"/>
        </w:rPr>
        <w:t>[</w:t>
      </w:r>
      <w:r w:rsidR="00B354D5" w:rsidRPr="00722397">
        <w:rPr>
          <w:lang w:val="en-US"/>
        </w:rPr>
        <w:t>8</w:t>
      </w:r>
      <w:r w:rsidRPr="00722397">
        <w:rPr>
          <w:lang w:val="en-US"/>
        </w:rPr>
        <w:t>]</w:t>
      </w:r>
      <w:r w:rsidRPr="00722397">
        <w:rPr>
          <w:lang w:val="en-US"/>
        </w:rPr>
        <w:tab/>
        <w:t>IETF RFC 6762: "Multicast DNS"</w:t>
      </w:r>
      <w:r w:rsidR="00B354D5" w:rsidRPr="00722397">
        <w:rPr>
          <w:lang w:val="en-US"/>
        </w:rPr>
        <w:t>.</w:t>
      </w:r>
    </w:p>
    <w:p w14:paraId="46CF193C" w14:textId="2EEF78CF" w:rsidR="00DA1D26" w:rsidRPr="00580D22" w:rsidRDefault="00DA1D26" w:rsidP="00DA1D26">
      <w:pPr>
        <w:pStyle w:val="EX"/>
      </w:pPr>
      <w:r>
        <w:t>[</w:t>
      </w:r>
      <w:r w:rsidR="00BE65FB">
        <w:t>9</w:t>
      </w:r>
      <w:r w:rsidRPr="004D3578">
        <w:t>]</w:t>
      </w:r>
      <w:r w:rsidRPr="004D3578">
        <w:tab/>
      </w:r>
      <w:r>
        <w:t>IETF RFC 8126</w:t>
      </w:r>
      <w:r w:rsidRPr="004D3578">
        <w:t>: "</w:t>
      </w:r>
      <w:r w:rsidRPr="00580D22">
        <w:t xml:space="preserve">Guidelines for Writing an IANA Considerations </w:t>
      </w:r>
      <w:r w:rsidR="006B6B30">
        <w:t>Clause</w:t>
      </w:r>
      <w:r w:rsidRPr="00580D22">
        <w:t xml:space="preserve"> in RFCs</w:t>
      </w:r>
      <w:r w:rsidRPr="004D3578">
        <w:t>".</w:t>
      </w:r>
    </w:p>
    <w:p w14:paraId="5EE59CF6" w14:textId="4C1E540C" w:rsidR="00BE65FB" w:rsidRPr="00A9011C" w:rsidRDefault="00BE65FB" w:rsidP="00BE65FB">
      <w:pPr>
        <w:pStyle w:val="EX"/>
        <w:rPr>
          <w:lang w:val="fr-FR"/>
        </w:rPr>
      </w:pPr>
      <w:r w:rsidRPr="00A9011C">
        <w:rPr>
          <w:lang w:val="fr-FR"/>
        </w:rPr>
        <w:t>[</w:t>
      </w:r>
      <w:r w:rsidR="00AB2217">
        <w:rPr>
          <w:lang w:val="fr-FR"/>
        </w:rPr>
        <w:t>1</w:t>
      </w:r>
      <w:r w:rsidR="008D60CA">
        <w:rPr>
          <w:lang w:val="fr-FR"/>
        </w:rPr>
        <w:t>0</w:t>
      </w:r>
      <w:r w:rsidRPr="00A9011C">
        <w:rPr>
          <w:lang w:val="fr-FR"/>
        </w:rPr>
        <w:t>]</w:t>
      </w:r>
      <w:r w:rsidRPr="00A9011C">
        <w:rPr>
          <w:lang w:val="fr-FR"/>
        </w:rPr>
        <w:tab/>
        <w:t>IETF RFC 1078: "TCP Port Service Multiplexer (TCPMUX)"</w:t>
      </w:r>
    </w:p>
    <w:p w14:paraId="69593162" w14:textId="77777777" w:rsidR="00080512" w:rsidRPr="0090769B" w:rsidRDefault="00080512">
      <w:pPr>
        <w:pStyle w:val="Heading1"/>
      </w:pPr>
      <w:bookmarkStart w:id="63" w:name="_Toc56624161"/>
      <w:bookmarkStart w:id="64" w:name="_Toc57018062"/>
      <w:bookmarkStart w:id="65" w:name="_Toc57272024"/>
      <w:bookmarkStart w:id="66" w:name="_Toc57272129"/>
      <w:bookmarkStart w:id="67" w:name="_Toc57272232"/>
      <w:bookmarkStart w:id="68" w:name="_Toc57272458"/>
      <w:bookmarkStart w:id="69" w:name="_Toc57284982"/>
      <w:bookmarkStart w:id="70" w:name="_Toc57983630"/>
      <w:r w:rsidRPr="0090769B">
        <w:t>3</w:t>
      </w:r>
      <w:r w:rsidRPr="0090769B">
        <w:tab/>
        <w:t>Definitions</w:t>
      </w:r>
      <w:r w:rsidR="00602AEA" w:rsidRPr="0090769B">
        <w:t xml:space="preserve"> of terms, symbols and abbreviations</w:t>
      </w:r>
      <w:bookmarkEnd w:id="59"/>
      <w:bookmarkEnd w:id="60"/>
      <w:bookmarkEnd w:id="63"/>
      <w:bookmarkEnd w:id="64"/>
      <w:bookmarkEnd w:id="65"/>
      <w:bookmarkEnd w:id="66"/>
      <w:bookmarkEnd w:id="67"/>
      <w:bookmarkEnd w:id="68"/>
      <w:bookmarkEnd w:id="69"/>
      <w:bookmarkEnd w:id="70"/>
    </w:p>
    <w:p w14:paraId="1DC87B88" w14:textId="77777777" w:rsidR="00080512" w:rsidRPr="0090769B" w:rsidRDefault="00BA19ED">
      <w:pPr>
        <w:pStyle w:val="Guidance"/>
      </w:pPr>
      <w:r w:rsidRPr="0090769B">
        <w:t xml:space="preserve">This clause and its three </w:t>
      </w:r>
      <w:r w:rsidR="00900393">
        <w:t>clause</w:t>
      </w:r>
      <w:r w:rsidRPr="0090769B">
        <w:t>s are mandatory. The contents shall be shown as "void" if the TS/TR does not define any terms, symbols, or abbreviations.</w:t>
      </w:r>
    </w:p>
    <w:p w14:paraId="2F37DEB5" w14:textId="77777777" w:rsidR="00080512" w:rsidRPr="0090769B" w:rsidRDefault="00080512">
      <w:pPr>
        <w:pStyle w:val="Heading2"/>
      </w:pPr>
      <w:bookmarkStart w:id="71" w:name="_Toc49766772"/>
      <w:bookmarkStart w:id="72" w:name="_Toc51229978"/>
      <w:bookmarkStart w:id="73" w:name="_Toc56624162"/>
      <w:bookmarkStart w:id="74" w:name="_Toc57018063"/>
      <w:bookmarkStart w:id="75" w:name="_Toc57272025"/>
      <w:bookmarkStart w:id="76" w:name="_Toc57272130"/>
      <w:bookmarkStart w:id="77" w:name="_Toc57272233"/>
      <w:bookmarkStart w:id="78" w:name="_Toc57272459"/>
      <w:bookmarkStart w:id="79" w:name="_Toc57284983"/>
      <w:bookmarkStart w:id="80" w:name="_Toc57983631"/>
      <w:r w:rsidRPr="0090769B">
        <w:lastRenderedPageBreak/>
        <w:t>3.1</w:t>
      </w:r>
      <w:r w:rsidRPr="0090769B">
        <w:tab/>
      </w:r>
      <w:r w:rsidR="002B6339" w:rsidRPr="0090769B">
        <w:t>Terms</w:t>
      </w:r>
      <w:bookmarkEnd w:id="71"/>
      <w:bookmarkEnd w:id="72"/>
      <w:bookmarkEnd w:id="73"/>
      <w:bookmarkEnd w:id="74"/>
      <w:bookmarkEnd w:id="75"/>
      <w:bookmarkEnd w:id="76"/>
      <w:bookmarkEnd w:id="77"/>
      <w:bookmarkEnd w:id="78"/>
      <w:bookmarkEnd w:id="79"/>
      <w:bookmarkEnd w:id="80"/>
    </w:p>
    <w:p w14:paraId="0D67987A" w14:textId="77777777"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14:paraId="5A51482D" w14:textId="77777777" w:rsidR="00080512" w:rsidRPr="0090769B" w:rsidRDefault="00080512">
      <w:pPr>
        <w:pStyle w:val="Guidance"/>
      </w:pPr>
      <w:r w:rsidRPr="0090769B">
        <w:t>Definition format (Normal)</w:t>
      </w:r>
    </w:p>
    <w:p w14:paraId="7B4AC79A" w14:textId="77777777" w:rsidR="00080512" w:rsidRPr="0090769B" w:rsidRDefault="00080512">
      <w:pPr>
        <w:pStyle w:val="Guidance"/>
      </w:pPr>
      <w:r w:rsidRPr="0090769B">
        <w:rPr>
          <w:b/>
        </w:rPr>
        <w:t>&lt;defined term&gt;:</w:t>
      </w:r>
      <w:r w:rsidRPr="0090769B">
        <w:t xml:space="preserve"> &lt;definition&gt;.</w:t>
      </w:r>
    </w:p>
    <w:p w14:paraId="7ED8564D" w14:textId="77777777" w:rsidR="00191C2E" w:rsidRDefault="00191C2E" w:rsidP="00191C2E">
      <w:r w:rsidRPr="004D3578">
        <w:rPr>
          <w:b/>
        </w:rPr>
        <w:t>example:</w:t>
      </w:r>
      <w:r w:rsidRPr="004D3578">
        <w:t xml:space="preserve"> text used to clarify abstract rules by applying them literally.</w:t>
      </w:r>
    </w:p>
    <w:p w14:paraId="4C73D5D0" w14:textId="77777777" w:rsidR="00191C2E" w:rsidRPr="004D3578" w:rsidRDefault="00191C2E" w:rsidP="00191C2E">
      <w:r w:rsidRPr="00DD08AC">
        <w:rPr>
          <w:b/>
        </w:rPr>
        <w:t>Port number:</w:t>
      </w:r>
      <w:r>
        <w:t xml:space="preserve"> In this TR, a number of e.g. an UDP or a TCP or </w:t>
      </w:r>
      <w:r w:rsidR="004C7094">
        <w:t xml:space="preserve">an </w:t>
      </w:r>
      <w:r>
        <w:t>SCTP</w:t>
      </w:r>
      <w:r w:rsidR="006F5EF0">
        <w:t xml:space="preserve"> port</w:t>
      </w:r>
      <w:r>
        <w:t>, etc. which is allocated and reserved for a certain 3GPP interface application.</w:t>
      </w:r>
    </w:p>
    <w:p w14:paraId="12DE608F" w14:textId="77777777" w:rsidR="00080512" w:rsidRPr="0090769B" w:rsidRDefault="00080512">
      <w:pPr>
        <w:pStyle w:val="Heading2"/>
      </w:pPr>
      <w:bookmarkStart w:id="81" w:name="_Toc49766773"/>
      <w:bookmarkStart w:id="82" w:name="_Toc51229979"/>
      <w:bookmarkStart w:id="83" w:name="_Toc56624163"/>
      <w:bookmarkStart w:id="84" w:name="_Toc57018064"/>
      <w:bookmarkStart w:id="85" w:name="_Toc57272026"/>
      <w:bookmarkStart w:id="86" w:name="_Toc57272131"/>
      <w:bookmarkStart w:id="87" w:name="_Toc57272234"/>
      <w:bookmarkStart w:id="88" w:name="_Toc57272460"/>
      <w:bookmarkStart w:id="89" w:name="_Toc57284984"/>
      <w:bookmarkStart w:id="90" w:name="_Toc57983632"/>
      <w:r w:rsidRPr="0090769B">
        <w:t>3.2</w:t>
      </w:r>
      <w:r w:rsidRPr="0090769B">
        <w:tab/>
        <w:t>Symbols</w:t>
      </w:r>
      <w:bookmarkEnd w:id="81"/>
      <w:bookmarkEnd w:id="82"/>
      <w:bookmarkEnd w:id="83"/>
      <w:bookmarkEnd w:id="84"/>
      <w:bookmarkEnd w:id="85"/>
      <w:bookmarkEnd w:id="86"/>
      <w:bookmarkEnd w:id="87"/>
      <w:bookmarkEnd w:id="88"/>
      <w:bookmarkEnd w:id="89"/>
      <w:bookmarkEnd w:id="90"/>
    </w:p>
    <w:p w14:paraId="782B192D" w14:textId="77777777" w:rsidR="00080512" w:rsidRPr="0090769B" w:rsidRDefault="00080512">
      <w:pPr>
        <w:keepNext/>
      </w:pPr>
      <w:r w:rsidRPr="0090769B">
        <w:t>For the purposes of the present document, the following symbols apply:</w:t>
      </w:r>
    </w:p>
    <w:p w14:paraId="2871BB46" w14:textId="77777777" w:rsidR="00080512" w:rsidRPr="0090769B" w:rsidRDefault="00080512">
      <w:pPr>
        <w:pStyle w:val="Guidance"/>
      </w:pPr>
      <w:r w:rsidRPr="0090769B">
        <w:t>Symbol format (EW)</w:t>
      </w:r>
    </w:p>
    <w:p w14:paraId="2E2A43DF" w14:textId="77777777" w:rsidR="00080512" w:rsidRPr="0090769B" w:rsidRDefault="00080512">
      <w:pPr>
        <w:pStyle w:val="EW"/>
      </w:pPr>
      <w:r w:rsidRPr="0090769B">
        <w:t>&lt;symbol&gt;</w:t>
      </w:r>
      <w:r w:rsidRPr="0090769B">
        <w:tab/>
        <w:t>&lt;Explanation&gt;</w:t>
      </w:r>
    </w:p>
    <w:p w14:paraId="267A9AE1" w14:textId="77777777" w:rsidR="00080512" w:rsidRPr="0090769B" w:rsidRDefault="00080512">
      <w:pPr>
        <w:pStyle w:val="EW"/>
      </w:pPr>
    </w:p>
    <w:p w14:paraId="48946D8C" w14:textId="77777777" w:rsidR="00080512" w:rsidRPr="0090769B" w:rsidRDefault="00080512">
      <w:pPr>
        <w:pStyle w:val="Heading2"/>
      </w:pPr>
      <w:bookmarkStart w:id="91" w:name="_Toc49766774"/>
      <w:bookmarkStart w:id="92" w:name="_Toc51229980"/>
      <w:bookmarkStart w:id="93" w:name="_Toc56624164"/>
      <w:bookmarkStart w:id="94" w:name="_Toc57018065"/>
      <w:bookmarkStart w:id="95" w:name="_Toc57272027"/>
      <w:bookmarkStart w:id="96" w:name="_Toc57272132"/>
      <w:bookmarkStart w:id="97" w:name="_Toc57272235"/>
      <w:bookmarkStart w:id="98" w:name="_Toc57272461"/>
      <w:bookmarkStart w:id="99" w:name="_Toc57284985"/>
      <w:bookmarkStart w:id="100" w:name="_Toc57983633"/>
      <w:r w:rsidRPr="0090769B">
        <w:t>3.3</w:t>
      </w:r>
      <w:r w:rsidRPr="0090769B">
        <w:tab/>
        <w:t>Abbreviations</w:t>
      </w:r>
      <w:bookmarkEnd w:id="91"/>
      <w:bookmarkEnd w:id="92"/>
      <w:bookmarkEnd w:id="93"/>
      <w:bookmarkEnd w:id="94"/>
      <w:bookmarkEnd w:id="95"/>
      <w:bookmarkEnd w:id="96"/>
      <w:bookmarkEnd w:id="97"/>
      <w:bookmarkEnd w:id="98"/>
      <w:bookmarkEnd w:id="99"/>
      <w:bookmarkEnd w:id="100"/>
    </w:p>
    <w:p w14:paraId="013B7C77" w14:textId="77777777"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14:paraId="62228438" w14:textId="77777777" w:rsidR="00080512" w:rsidRPr="0090769B" w:rsidRDefault="00080512">
      <w:pPr>
        <w:pStyle w:val="Guidance"/>
        <w:keepNext/>
      </w:pPr>
      <w:r w:rsidRPr="0090769B">
        <w:t>Abbreviation format (EW)</w:t>
      </w:r>
    </w:p>
    <w:p w14:paraId="613751E0" w14:textId="77777777" w:rsidR="00191C2E" w:rsidRDefault="00191C2E" w:rsidP="00191C2E">
      <w:pPr>
        <w:pStyle w:val="EW"/>
      </w:pPr>
      <w:r w:rsidRPr="004D3578">
        <w:t>&lt;</w:t>
      </w:r>
      <w:r>
        <w:t>ABBREVIATION</w:t>
      </w:r>
      <w:r w:rsidRPr="004D3578">
        <w:t>&gt;</w:t>
      </w:r>
      <w:r w:rsidRPr="004D3578">
        <w:tab/>
        <w:t>&lt;</w:t>
      </w:r>
      <w:r>
        <w:t>Expansion</w:t>
      </w:r>
      <w:r w:rsidRPr="004D3578">
        <w:t>&gt;</w:t>
      </w:r>
    </w:p>
    <w:p w14:paraId="224CFB82" w14:textId="77777777" w:rsidR="00191C2E" w:rsidRPr="004D3578" w:rsidRDefault="00191C2E" w:rsidP="00191C2E">
      <w:pPr>
        <w:pStyle w:val="EW"/>
      </w:pPr>
      <w:r>
        <w:t>OAM</w:t>
      </w:r>
      <w:r>
        <w:tab/>
        <w:t>Operation And Maintenance</w:t>
      </w:r>
    </w:p>
    <w:p w14:paraId="7E596ABD" w14:textId="77777777" w:rsidR="00080512" w:rsidRPr="0090769B" w:rsidRDefault="00080512">
      <w:pPr>
        <w:pStyle w:val="EW"/>
      </w:pPr>
    </w:p>
    <w:p w14:paraId="4760BD8F" w14:textId="77777777" w:rsidR="002E6DDB" w:rsidRPr="0090769B" w:rsidRDefault="002E6DDB" w:rsidP="002E6DDB">
      <w:pPr>
        <w:pStyle w:val="Heading1"/>
        <w:rPr>
          <w:lang w:eastAsia="zh-CN"/>
        </w:rPr>
      </w:pPr>
      <w:bookmarkStart w:id="101" w:name="_Toc39050164"/>
      <w:bookmarkStart w:id="102" w:name="_Toc49766775"/>
      <w:bookmarkStart w:id="103" w:name="_Toc51229981"/>
      <w:bookmarkStart w:id="104" w:name="_Toc56624165"/>
      <w:bookmarkStart w:id="105" w:name="_Toc57018066"/>
      <w:bookmarkStart w:id="106" w:name="_Toc57272028"/>
      <w:bookmarkStart w:id="107" w:name="_Toc57272133"/>
      <w:bookmarkStart w:id="108" w:name="_Toc57272236"/>
      <w:bookmarkStart w:id="109" w:name="_Toc57272462"/>
      <w:bookmarkStart w:id="110" w:name="_Toc57284986"/>
      <w:bookmarkStart w:id="111" w:name="_Toc57983634"/>
      <w:r w:rsidRPr="0090769B">
        <w:rPr>
          <w:lang w:eastAsia="zh-CN"/>
        </w:rPr>
        <w:t>4</w:t>
      </w:r>
      <w:r w:rsidRPr="0090769B">
        <w:rPr>
          <w:lang w:eastAsia="zh-CN"/>
        </w:rPr>
        <w:tab/>
        <w:t>Requirements</w:t>
      </w:r>
      <w:bookmarkEnd w:id="101"/>
      <w:bookmarkEnd w:id="102"/>
      <w:bookmarkEnd w:id="103"/>
      <w:bookmarkEnd w:id="104"/>
      <w:bookmarkEnd w:id="105"/>
      <w:bookmarkEnd w:id="106"/>
      <w:bookmarkEnd w:id="107"/>
      <w:bookmarkEnd w:id="108"/>
      <w:bookmarkEnd w:id="109"/>
      <w:bookmarkEnd w:id="110"/>
      <w:bookmarkEnd w:id="111"/>
    </w:p>
    <w:p w14:paraId="6554FC2D" w14:textId="77777777" w:rsidR="00A91635" w:rsidRDefault="00A91635" w:rsidP="00A91635">
      <w:pPr>
        <w:pStyle w:val="Heading2"/>
        <w:rPr>
          <w:lang w:eastAsia="zh-CN"/>
        </w:rPr>
      </w:pPr>
      <w:bookmarkStart w:id="112" w:name="_Toc49766776"/>
      <w:bookmarkStart w:id="113" w:name="_Toc51229982"/>
      <w:bookmarkStart w:id="114" w:name="_Toc56624166"/>
      <w:bookmarkStart w:id="115" w:name="_Toc57018067"/>
      <w:bookmarkStart w:id="116" w:name="_Toc57272029"/>
      <w:bookmarkStart w:id="117" w:name="_Toc57272134"/>
      <w:bookmarkStart w:id="118" w:name="_Toc57272237"/>
      <w:bookmarkStart w:id="119" w:name="_Toc57272463"/>
      <w:bookmarkStart w:id="120" w:name="_Toc57284987"/>
      <w:bookmarkStart w:id="121" w:name="_Toc39050165"/>
      <w:bookmarkStart w:id="122" w:name="_Toc57983635"/>
      <w:r>
        <w:rPr>
          <w:lang w:eastAsia="zh-CN"/>
        </w:rPr>
        <w:t>4.1</w:t>
      </w:r>
      <w:r>
        <w:rPr>
          <w:lang w:eastAsia="zh-CN"/>
        </w:rPr>
        <w:tab/>
        <w:t>General</w:t>
      </w:r>
      <w:bookmarkEnd w:id="112"/>
      <w:bookmarkEnd w:id="113"/>
      <w:bookmarkEnd w:id="114"/>
      <w:bookmarkEnd w:id="115"/>
      <w:bookmarkEnd w:id="116"/>
      <w:bookmarkEnd w:id="117"/>
      <w:bookmarkEnd w:id="118"/>
      <w:bookmarkEnd w:id="119"/>
      <w:bookmarkEnd w:id="120"/>
      <w:bookmarkEnd w:id="122"/>
    </w:p>
    <w:p w14:paraId="085B3367" w14:textId="77777777" w:rsidR="00A91635" w:rsidRDefault="00A91635" w:rsidP="00B8651B">
      <w:pPr>
        <w:rPr>
          <w:lang w:eastAsia="zh-CN"/>
        </w:rPr>
      </w:pPr>
      <w:r w:rsidRPr="00294E8D">
        <w:rPr>
          <w:lang w:eastAsia="zh-CN"/>
        </w:rPr>
        <w:t>3GPP working groups need a way for allocating</w:t>
      </w:r>
      <w:r>
        <w:rPr>
          <w:lang w:eastAsia="zh-CN"/>
        </w:rPr>
        <w:t xml:space="preserve"> and reserving </w:t>
      </w:r>
      <w:r w:rsidRPr="00294E8D">
        <w:rPr>
          <w:lang w:eastAsia="zh-CN"/>
        </w:rPr>
        <w:t>port numbers for</w:t>
      </w:r>
      <w:r>
        <w:rPr>
          <w:lang w:eastAsia="zh-CN"/>
        </w:rPr>
        <w:t xml:space="preserve"> the</w:t>
      </w:r>
      <w:r w:rsidRPr="00294E8D">
        <w:rPr>
          <w:lang w:eastAsia="zh-CN"/>
        </w:rPr>
        <w:t xml:space="preserve"> new interfaces and applications</w:t>
      </w:r>
      <w:r>
        <w:rPr>
          <w:lang w:eastAsia="zh-CN"/>
        </w:rPr>
        <w:t xml:space="preserve"> (this includes potential solutions when operators allocate port numbers)</w:t>
      </w:r>
      <w:r w:rsidRPr="00294E8D">
        <w:rPr>
          <w:lang w:eastAsia="zh-CN"/>
        </w:rPr>
        <w:t xml:space="preserve">. The </w:t>
      </w:r>
      <w:r>
        <w:rPr>
          <w:lang w:eastAsia="zh-CN"/>
        </w:rPr>
        <w:t>objective is to specify future proof guidelines</w:t>
      </w:r>
      <w:r w:rsidRPr="00294E8D">
        <w:rPr>
          <w:lang w:eastAsia="zh-CN"/>
        </w:rPr>
        <w:t>, i.e. when a new port number is required</w:t>
      </w:r>
      <w:r>
        <w:rPr>
          <w:lang w:eastAsia="zh-CN"/>
        </w:rPr>
        <w:t xml:space="preserve"> to be allocated to </w:t>
      </w:r>
      <w:r w:rsidRPr="00294E8D">
        <w:rPr>
          <w:lang w:eastAsia="zh-CN"/>
        </w:rPr>
        <w:t xml:space="preserve">a new interface, its selection </w:t>
      </w:r>
      <w:r>
        <w:rPr>
          <w:lang w:eastAsia="zh-CN"/>
        </w:rPr>
        <w:t xml:space="preserve">method </w:t>
      </w:r>
      <w:r w:rsidRPr="00294E8D">
        <w:rPr>
          <w:lang w:eastAsia="zh-CN"/>
        </w:rPr>
        <w:t xml:space="preserve">needs to be consistent and compatible with other port number allocations </w:t>
      </w:r>
      <w:r>
        <w:rPr>
          <w:lang w:eastAsia="zh-CN"/>
        </w:rPr>
        <w:t>for</w:t>
      </w:r>
      <w:r w:rsidRPr="00294E8D">
        <w:rPr>
          <w:lang w:eastAsia="zh-CN"/>
        </w:rPr>
        <w:t xml:space="preserve"> 3GPP Rel-17 and onwards</w:t>
      </w:r>
      <w:r>
        <w:rPr>
          <w:lang w:eastAsia="zh-CN"/>
        </w:rPr>
        <w:t>.</w:t>
      </w:r>
    </w:p>
    <w:p w14:paraId="2DCF9CDC" w14:textId="77777777" w:rsidR="00A91635" w:rsidRPr="00294E8D" w:rsidRDefault="00A91635" w:rsidP="00A91635">
      <w:pPr>
        <w:pStyle w:val="NO"/>
        <w:rPr>
          <w:lang w:eastAsia="zh-CN"/>
        </w:rPr>
      </w:pPr>
      <w:r>
        <w:rPr>
          <w:lang w:eastAsia="zh-CN"/>
        </w:rPr>
        <w:t>NOTE:</w:t>
      </w:r>
      <w:r>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Default="00A91635" w:rsidP="00A91635">
      <w:pPr>
        <w:pStyle w:val="Heading2"/>
        <w:rPr>
          <w:lang w:eastAsia="zh-CN"/>
        </w:rPr>
      </w:pPr>
      <w:bookmarkStart w:id="123" w:name="_Toc49766777"/>
      <w:bookmarkStart w:id="124" w:name="_Toc51229983"/>
      <w:bookmarkStart w:id="125" w:name="_Toc56624167"/>
      <w:bookmarkStart w:id="126" w:name="_Toc57018068"/>
      <w:bookmarkStart w:id="127" w:name="_Toc57272030"/>
      <w:bookmarkStart w:id="128" w:name="_Toc57272135"/>
      <w:bookmarkStart w:id="129" w:name="_Toc57272238"/>
      <w:bookmarkStart w:id="130" w:name="_Toc57272464"/>
      <w:bookmarkStart w:id="131" w:name="_Toc57284988"/>
      <w:bookmarkStart w:id="132" w:name="_Toc57983636"/>
      <w:r>
        <w:rPr>
          <w:lang w:eastAsia="zh-CN"/>
        </w:rPr>
        <w:lastRenderedPageBreak/>
        <w:t>4.</w:t>
      </w:r>
      <w:r w:rsidR="00A079CC">
        <w:rPr>
          <w:lang w:eastAsia="zh-CN"/>
        </w:rPr>
        <w:t>2</w:t>
      </w:r>
      <w:r>
        <w:rPr>
          <w:lang w:eastAsia="zh-CN"/>
        </w:rPr>
        <w:tab/>
        <w:t xml:space="preserve">Requirement #1: </w:t>
      </w:r>
      <w:bookmarkEnd w:id="123"/>
      <w:bookmarkEnd w:id="124"/>
      <w:r w:rsidR="00C23122" w:rsidRPr="00C23122">
        <w:t xml:space="preserve"> </w:t>
      </w:r>
      <w:r w:rsidR="00C23122">
        <w:t>At least either the port number or the Payload Protocol Identifier value shall be standardized for new SCTP interfaces</w:t>
      </w:r>
      <w:bookmarkEnd w:id="125"/>
      <w:bookmarkEnd w:id="126"/>
      <w:bookmarkEnd w:id="127"/>
      <w:bookmarkEnd w:id="128"/>
      <w:bookmarkEnd w:id="129"/>
      <w:bookmarkEnd w:id="130"/>
      <w:bookmarkEnd w:id="131"/>
      <w:bookmarkEnd w:id="132"/>
    </w:p>
    <w:p w14:paraId="7DD6F1CA" w14:textId="50BB7533" w:rsidR="00C23122" w:rsidRPr="007A22F1" w:rsidRDefault="00A079CC" w:rsidP="00A9011C">
      <w:pPr>
        <w:pStyle w:val="Heading3"/>
      </w:pPr>
      <w:bookmarkStart w:id="133" w:name="_Toc56624168"/>
      <w:bookmarkStart w:id="134" w:name="_Toc57018069"/>
      <w:bookmarkStart w:id="135" w:name="_Toc57272031"/>
      <w:bookmarkStart w:id="136" w:name="_Toc57272136"/>
      <w:bookmarkStart w:id="137" w:name="_Toc57272239"/>
      <w:bookmarkStart w:id="138" w:name="_Toc57272465"/>
      <w:bookmarkStart w:id="139" w:name="_Toc57284989"/>
      <w:bookmarkStart w:id="140" w:name="_Toc57983637"/>
      <w:r>
        <w:t>4.2.1</w:t>
      </w:r>
      <w:r>
        <w:tab/>
      </w:r>
      <w:r w:rsidR="00C23122" w:rsidRPr="007A22F1">
        <w:t>Problem Statement</w:t>
      </w:r>
      <w:bookmarkEnd w:id="133"/>
      <w:bookmarkEnd w:id="134"/>
      <w:bookmarkEnd w:id="135"/>
      <w:bookmarkEnd w:id="136"/>
      <w:bookmarkEnd w:id="137"/>
      <w:bookmarkEnd w:id="138"/>
      <w:bookmarkEnd w:id="139"/>
      <w:bookmarkEnd w:id="140"/>
    </w:p>
    <w:p w14:paraId="3A06C373" w14:textId="77777777" w:rsidR="00C23122" w:rsidRDefault="00C23122" w:rsidP="00C23122">
      <w:pPr>
        <w:rPr>
          <w:lang w:val="en-IN"/>
        </w:rPr>
      </w:pPr>
      <w:r>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w:t>
      </w:r>
      <w:r w:rsidRPr="00AC4A0B">
        <w:t>The SCTP protocol stacks in protocol analyser tools use port</w:t>
      </w:r>
      <w:r>
        <w:t xml:space="preserve"> number</w:t>
      </w:r>
      <w:r w:rsidRPr="00AC4A0B">
        <w:t xml:space="preserve"> and/or </w:t>
      </w:r>
      <w:r>
        <w:t>SCTP Payload Protocol Identifier (</w:t>
      </w:r>
      <w:r w:rsidRPr="00AC4A0B">
        <w:t>PPI</w:t>
      </w:r>
      <w:r>
        <w:t>)</w:t>
      </w:r>
      <w:r w:rsidRPr="00AC4A0B">
        <w:t xml:space="preserve"> to decide which transported protocol to apply.</w:t>
      </w:r>
      <w:r>
        <w:t xml:space="preserve"> </w:t>
      </w:r>
      <w:r>
        <w:rPr>
          <w:lang w:val="en-IN"/>
        </w:rPr>
        <w:t>For example, in Wireshark, i</w:t>
      </w:r>
      <w:r w:rsidRPr="00A15548">
        <w:rPr>
          <w:lang w:val="en-IN"/>
        </w:rPr>
        <w:t>f there is a protocol registered based on the SCTP PPI, then this registration takes precedence</w:t>
      </w:r>
      <w:r>
        <w:rPr>
          <w:lang w:val="en-IN"/>
        </w:rPr>
        <w:t xml:space="preserve"> and</w:t>
      </w:r>
      <w:r w:rsidRPr="00A15548">
        <w:rPr>
          <w:lang w:val="en-IN"/>
        </w:rPr>
        <w:t xml:space="preserve"> </w:t>
      </w:r>
      <w:r>
        <w:rPr>
          <w:lang w:val="en-IN"/>
        </w:rPr>
        <w:t>i</w:t>
      </w:r>
      <w:r w:rsidRPr="00A15548">
        <w:rPr>
          <w:lang w:val="en-IN"/>
        </w:rPr>
        <w:t>f there is only a registration based on the SCTP port</w:t>
      </w:r>
      <w:r>
        <w:rPr>
          <w:lang w:val="en-IN"/>
        </w:rPr>
        <w:t xml:space="preserve"> number</w:t>
      </w:r>
      <w:r w:rsidRPr="00A15548">
        <w:rPr>
          <w:lang w:val="en-IN"/>
        </w:rPr>
        <w:t xml:space="preserve">, </w:t>
      </w:r>
      <w:r>
        <w:rPr>
          <w:lang w:val="en-IN"/>
        </w:rPr>
        <w:t xml:space="preserve">then </w:t>
      </w:r>
      <w:r w:rsidRPr="00A15548">
        <w:rPr>
          <w:lang w:val="en-IN"/>
        </w:rPr>
        <w:t>this one is used.</w:t>
      </w:r>
    </w:p>
    <w:p w14:paraId="3084F05D" w14:textId="77777777" w:rsidR="00C23122" w:rsidRDefault="00C23122" w:rsidP="00C23122">
      <w:r>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Default="00C23122" w:rsidP="00C23122">
      <w:r>
        <w:t>Using dynamic port numbers while defining new SCTP interfaces will directly impact and create significant problems for product test, field deployments and customer support engineers in performing protocol analysis and trouble shooting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Default="00C23122" w:rsidP="00C23122">
      <w:r>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Default="00C23122" w:rsidP="00C23122">
      <w:r>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Default="00A079CC" w:rsidP="00A9011C">
      <w:pPr>
        <w:pStyle w:val="Heading3"/>
      </w:pPr>
      <w:bookmarkStart w:id="141" w:name="_Toc56624169"/>
      <w:bookmarkStart w:id="142" w:name="_Toc57018070"/>
      <w:bookmarkStart w:id="143" w:name="_Toc57272032"/>
      <w:bookmarkStart w:id="144" w:name="_Toc57272137"/>
      <w:bookmarkStart w:id="145" w:name="_Toc57272240"/>
      <w:bookmarkStart w:id="146" w:name="_Toc57272466"/>
      <w:bookmarkStart w:id="147" w:name="_Toc57284990"/>
      <w:bookmarkStart w:id="148" w:name="_Toc57983638"/>
      <w:r>
        <w:t>4.2.2</w:t>
      </w:r>
      <w:r>
        <w:tab/>
      </w:r>
      <w:r w:rsidR="00C23122" w:rsidRPr="00DF6684">
        <w:t>Requirement</w:t>
      </w:r>
      <w:bookmarkEnd w:id="141"/>
      <w:bookmarkEnd w:id="142"/>
      <w:bookmarkEnd w:id="143"/>
      <w:bookmarkEnd w:id="144"/>
      <w:bookmarkEnd w:id="145"/>
      <w:bookmarkEnd w:id="146"/>
      <w:bookmarkEnd w:id="147"/>
      <w:bookmarkEnd w:id="148"/>
    </w:p>
    <w:p w14:paraId="69D2867D" w14:textId="77777777" w:rsidR="00C23122" w:rsidRDefault="00C23122" w:rsidP="00C23122">
      <w:r>
        <w:rPr>
          <w:lang w:val="en-IN"/>
        </w:rPr>
        <w:t xml:space="preserve">The </w:t>
      </w:r>
      <w:r>
        <w:t>selected solution shall ensure that a newly defined SCTP interface/application has at least either the port number or the SCTP Payload Protocol Identifier value standardized.</w:t>
      </w:r>
    </w:p>
    <w:p w14:paraId="268CF5E5" w14:textId="1D68D0CD" w:rsidR="00A91635" w:rsidRDefault="00A91635" w:rsidP="00A91635">
      <w:pPr>
        <w:pStyle w:val="Heading2"/>
        <w:rPr>
          <w:lang w:eastAsia="zh-CN"/>
        </w:rPr>
      </w:pPr>
      <w:bookmarkStart w:id="149" w:name="_Toc49766778"/>
      <w:bookmarkStart w:id="150" w:name="_Toc51229984"/>
      <w:bookmarkStart w:id="151" w:name="_Toc56624170"/>
      <w:bookmarkStart w:id="152" w:name="_Toc57018071"/>
      <w:bookmarkStart w:id="153" w:name="_Toc57272033"/>
      <w:bookmarkStart w:id="154" w:name="_Toc57272138"/>
      <w:bookmarkStart w:id="155" w:name="_Toc57272241"/>
      <w:bookmarkStart w:id="156" w:name="_Toc57272467"/>
      <w:bookmarkStart w:id="157" w:name="_Toc57284991"/>
      <w:bookmarkStart w:id="158" w:name="_Toc57983639"/>
      <w:r>
        <w:rPr>
          <w:lang w:eastAsia="zh-CN"/>
        </w:rPr>
        <w:t>4.</w:t>
      </w:r>
      <w:r w:rsidR="00A079CC">
        <w:rPr>
          <w:lang w:eastAsia="zh-CN"/>
        </w:rPr>
        <w:t>3</w:t>
      </w:r>
      <w:r>
        <w:rPr>
          <w:lang w:eastAsia="zh-CN"/>
        </w:rPr>
        <w:tab/>
        <w:t>Requirement #</w:t>
      </w:r>
      <w:r w:rsidR="00C23122">
        <w:rPr>
          <w:lang w:eastAsia="zh-CN"/>
        </w:rPr>
        <w:t>2</w:t>
      </w:r>
      <w:r>
        <w:rPr>
          <w:lang w:eastAsia="zh-CN"/>
        </w:rPr>
        <w:t>: &lt;Req#2&gt;</w:t>
      </w:r>
      <w:bookmarkEnd w:id="149"/>
      <w:bookmarkEnd w:id="150"/>
      <w:bookmarkEnd w:id="151"/>
      <w:bookmarkEnd w:id="152"/>
      <w:bookmarkEnd w:id="153"/>
      <w:bookmarkEnd w:id="154"/>
      <w:bookmarkEnd w:id="155"/>
      <w:bookmarkEnd w:id="156"/>
      <w:bookmarkEnd w:id="157"/>
      <w:bookmarkEnd w:id="158"/>
    </w:p>
    <w:p w14:paraId="08C20898" w14:textId="77777777" w:rsidR="00A91635" w:rsidRDefault="00A91635" w:rsidP="00A91635">
      <w:pPr>
        <w:pStyle w:val="Guidance"/>
      </w:pPr>
      <w:r w:rsidRPr="0090769B">
        <w:t>D</w:t>
      </w:r>
      <w:r>
        <w:rPr>
          <w:lang w:eastAsia="zh-CN"/>
        </w:rPr>
        <w:t>escription of &lt;Req</w:t>
      </w:r>
      <w:r w:rsidRPr="0090769B">
        <w:rPr>
          <w:lang w:eastAsia="zh-CN"/>
        </w:rPr>
        <w:t>#2&gt;</w:t>
      </w:r>
      <w:r w:rsidRPr="0090769B">
        <w:t xml:space="preserve"> </w:t>
      </w:r>
    </w:p>
    <w:p w14:paraId="16D05DC1" w14:textId="17B9A82A" w:rsidR="00A91635" w:rsidRDefault="00A91635" w:rsidP="00A91635">
      <w:pPr>
        <w:pStyle w:val="Heading2"/>
        <w:rPr>
          <w:lang w:eastAsia="zh-CN"/>
        </w:rPr>
      </w:pPr>
      <w:bookmarkStart w:id="159" w:name="_Toc49766779"/>
      <w:bookmarkStart w:id="160" w:name="_Toc51229985"/>
      <w:bookmarkStart w:id="161" w:name="_Toc56624171"/>
      <w:bookmarkStart w:id="162" w:name="_Toc57018072"/>
      <w:bookmarkStart w:id="163" w:name="_Toc57272034"/>
      <w:bookmarkStart w:id="164" w:name="_Toc57272139"/>
      <w:bookmarkStart w:id="165" w:name="_Toc57272242"/>
      <w:bookmarkStart w:id="166" w:name="_Toc57272468"/>
      <w:bookmarkStart w:id="167" w:name="_Toc57284992"/>
      <w:bookmarkStart w:id="168" w:name="_Toc57983640"/>
      <w:r>
        <w:rPr>
          <w:lang w:eastAsia="zh-CN"/>
        </w:rPr>
        <w:t>4.</w:t>
      </w:r>
      <w:r w:rsidR="00A079CC">
        <w:rPr>
          <w:lang w:eastAsia="zh-CN"/>
        </w:rPr>
        <w:t>4</w:t>
      </w:r>
      <w:r>
        <w:rPr>
          <w:lang w:eastAsia="zh-CN"/>
        </w:rPr>
        <w:tab/>
        <w:t>Requirement #</w:t>
      </w:r>
      <w:r w:rsidR="00C23122">
        <w:rPr>
          <w:lang w:eastAsia="zh-CN"/>
        </w:rPr>
        <w:t>3</w:t>
      </w:r>
      <w:r>
        <w:rPr>
          <w:lang w:eastAsia="zh-CN"/>
        </w:rPr>
        <w:t>: &lt;Req#3&gt;</w:t>
      </w:r>
      <w:bookmarkEnd w:id="159"/>
      <w:bookmarkEnd w:id="160"/>
      <w:bookmarkEnd w:id="161"/>
      <w:bookmarkEnd w:id="162"/>
      <w:bookmarkEnd w:id="163"/>
      <w:bookmarkEnd w:id="164"/>
      <w:bookmarkEnd w:id="165"/>
      <w:bookmarkEnd w:id="166"/>
      <w:bookmarkEnd w:id="167"/>
      <w:bookmarkEnd w:id="168"/>
    </w:p>
    <w:p w14:paraId="52A960DF" w14:textId="77777777" w:rsidR="00A91635" w:rsidRDefault="00A91635" w:rsidP="00A91635">
      <w:pPr>
        <w:pStyle w:val="Guidance"/>
      </w:pPr>
      <w:r w:rsidRPr="0090769B">
        <w:t>D</w:t>
      </w:r>
      <w:r>
        <w:rPr>
          <w:lang w:eastAsia="zh-CN"/>
        </w:rPr>
        <w:t>escription of &lt;Req#3</w:t>
      </w:r>
      <w:r w:rsidRPr="0090769B">
        <w:rPr>
          <w:lang w:eastAsia="zh-CN"/>
        </w:rPr>
        <w:t>&gt;</w:t>
      </w:r>
      <w:r w:rsidRPr="0090769B">
        <w:t xml:space="preserve"> </w:t>
      </w:r>
    </w:p>
    <w:p w14:paraId="46F627D9" w14:textId="77777777" w:rsidR="002E6DDB" w:rsidRPr="0090769B" w:rsidRDefault="002E6DDB" w:rsidP="002E6DDB">
      <w:pPr>
        <w:pStyle w:val="Heading1"/>
        <w:rPr>
          <w:lang w:eastAsia="zh-CN"/>
        </w:rPr>
      </w:pPr>
      <w:bookmarkStart w:id="169" w:name="_Toc49766780"/>
      <w:bookmarkStart w:id="170" w:name="_Toc51229986"/>
      <w:bookmarkStart w:id="171" w:name="_Toc56624172"/>
      <w:bookmarkStart w:id="172" w:name="_Toc57018073"/>
      <w:bookmarkStart w:id="173" w:name="_Toc57272035"/>
      <w:bookmarkStart w:id="174" w:name="_Toc57272140"/>
      <w:bookmarkStart w:id="175" w:name="_Toc57272243"/>
      <w:bookmarkStart w:id="176" w:name="_Toc57272469"/>
      <w:bookmarkStart w:id="177" w:name="_Toc57284993"/>
      <w:bookmarkStart w:id="178" w:name="_Toc57983641"/>
      <w:r w:rsidRPr="0090769B">
        <w:rPr>
          <w:lang w:eastAsia="zh-CN"/>
        </w:rPr>
        <w:t>5</w:t>
      </w:r>
      <w:r w:rsidRPr="0090769B">
        <w:tab/>
      </w:r>
      <w:r w:rsidRPr="0090769B">
        <w:rPr>
          <w:lang w:eastAsia="zh-CN"/>
        </w:rPr>
        <w:t>Key Issues</w:t>
      </w:r>
      <w:bookmarkEnd w:id="121"/>
      <w:bookmarkEnd w:id="169"/>
      <w:bookmarkEnd w:id="170"/>
      <w:bookmarkEnd w:id="171"/>
      <w:bookmarkEnd w:id="172"/>
      <w:bookmarkEnd w:id="173"/>
      <w:bookmarkEnd w:id="174"/>
      <w:bookmarkEnd w:id="175"/>
      <w:bookmarkEnd w:id="176"/>
      <w:bookmarkEnd w:id="177"/>
      <w:bookmarkEnd w:id="178"/>
    </w:p>
    <w:p w14:paraId="6C638BB1" w14:textId="77777777" w:rsidR="002E6DDB" w:rsidRPr="0090769B" w:rsidRDefault="002E6DDB" w:rsidP="002E6DDB">
      <w:pPr>
        <w:pStyle w:val="Heading2"/>
        <w:rPr>
          <w:lang w:eastAsia="zh-CN"/>
        </w:rPr>
      </w:pPr>
      <w:bookmarkStart w:id="179" w:name="_Toc49766781"/>
      <w:bookmarkStart w:id="180" w:name="_Toc51229987"/>
      <w:bookmarkStart w:id="181" w:name="_Toc56624173"/>
      <w:bookmarkStart w:id="182" w:name="_Toc57018074"/>
      <w:bookmarkStart w:id="183" w:name="_Toc57272036"/>
      <w:bookmarkStart w:id="184" w:name="_Toc57272141"/>
      <w:bookmarkStart w:id="185" w:name="_Toc57272244"/>
      <w:bookmarkStart w:id="186" w:name="_Toc57272470"/>
      <w:bookmarkStart w:id="187" w:name="_Toc57284994"/>
      <w:bookmarkStart w:id="188" w:name="_Toc57983642"/>
      <w:r w:rsidRPr="0090769B">
        <w:rPr>
          <w:lang w:eastAsia="zh-CN"/>
        </w:rPr>
        <w:t>5</w:t>
      </w:r>
      <w:r w:rsidRPr="0090769B">
        <w:t>.1</w:t>
      </w:r>
      <w:r w:rsidRPr="0090769B">
        <w:rPr>
          <w:lang w:eastAsia="zh-CN"/>
        </w:rPr>
        <w:tab/>
        <w:t>General</w:t>
      </w:r>
      <w:bookmarkEnd w:id="179"/>
      <w:bookmarkEnd w:id="180"/>
      <w:bookmarkEnd w:id="181"/>
      <w:bookmarkEnd w:id="182"/>
      <w:bookmarkEnd w:id="183"/>
      <w:bookmarkEnd w:id="184"/>
      <w:bookmarkEnd w:id="185"/>
      <w:bookmarkEnd w:id="186"/>
      <w:bookmarkEnd w:id="187"/>
      <w:bookmarkEnd w:id="188"/>
    </w:p>
    <w:p w14:paraId="41F2F9AA" w14:textId="77777777" w:rsidR="002E6DDB" w:rsidRPr="0090769B" w:rsidRDefault="002E6DDB" w:rsidP="002E6DDB">
      <w:pPr>
        <w:pStyle w:val="Guidance"/>
        <w:rPr>
          <w:lang w:eastAsia="zh-CN"/>
        </w:rPr>
      </w:pPr>
      <w:r w:rsidRPr="0090769B">
        <w:t>Th</w:t>
      </w:r>
      <w:r w:rsidRPr="0090769B">
        <w:rPr>
          <w:lang w:eastAsia="zh-CN"/>
        </w:rPr>
        <w:t>is clause describes key issues</w:t>
      </w:r>
    </w:p>
    <w:p w14:paraId="2160CC0C" w14:textId="77777777" w:rsidR="002E6DDB" w:rsidRPr="0090769B" w:rsidRDefault="002E6DDB" w:rsidP="002E6DDB">
      <w:pPr>
        <w:pStyle w:val="Guidance"/>
        <w:rPr>
          <w:lang w:eastAsia="zh-CN"/>
        </w:rPr>
      </w:pPr>
      <w:r w:rsidRPr="0090769B">
        <w:rPr>
          <w:lang w:eastAsia="zh-CN"/>
        </w:rPr>
        <w:t xml:space="preserve">Each </w:t>
      </w:r>
      <w:r w:rsidR="00900393">
        <w:rPr>
          <w:lang w:eastAsia="zh-CN"/>
        </w:rPr>
        <w:t>clause</w:t>
      </w:r>
      <w:r w:rsidRPr="0090769B">
        <w:rPr>
          <w:lang w:eastAsia="zh-CN"/>
        </w:rPr>
        <w:t xml:space="preserve"> will describe one key issue</w:t>
      </w:r>
    </w:p>
    <w:p w14:paraId="1980A14F" w14:textId="3D34B7DD" w:rsidR="00CE5AA5" w:rsidRPr="00EE3B50" w:rsidRDefault="00CE5AA5" w:rsidP="00CE5AA5">
      <w:pPr>
        <w:pStyle w:val="Heading2"/>
        <w:rPr>
          <w:lang w:eastAsia="zh-CN"/>
        </w:rPr>
      </w:pPr>
      <w:bookmarkStart w:id="189" w:name="_Toc56624174"/>
      <w:bookmarkStart w:id="190" w:name="_Toc57018075"/>
      <w:bookmarkStart w:id="191" w:name="_Toc57272037"/>
      <w:bookmarkStart w:id="192" w:name="_Toc57272142"/>
      <w:bookmarkStart w:id="193" w:name="_Toc57272245"/>
      <w:bookmarkStart w:id="194" w:name="_Toc57272471"/>
      <w:bookmarkStart w:id="195" w:name="_Toc57284995"/>
      <w:bookmarkStart w:id="196" w:name="_Toc39050166"/>
      <w:bookmarkStart w:id="197" w:name="_Toc47446711"/>
      <w:bookmarkStart w:id="198" w:name="_Toc49766782"/>
      <w:bookmarkStart w:id="199" w:name="_Toc51229988"/>
      <w:bookmarkStart w:id="200" w:name="_Toc49025417"/>
      <w:bookmarkStart w:id="201" w:name="_Toc47446712"/>
      <w:bookmarkStart w:id="202" w:name="_Toc49766785"/>
      <w:bookmarkStart w:id="203" w:name="_Toc51229991"/>
      <w:bookmarkStart w:id="204" w:name="_Toc49025420"/>
      <w:bookmarkStart w:id="205" w:name="_Toc39050168"/>
      <w:bookmarkStart w:id="206" w:name="_Toc57983643"/>
      <w:r w:rsidRPr="00EE3B50">
        <w:rPr>
          <w:lang w:eastAsia="zh-CN"/>
        </w:rPr>
        <w:lastRenderedPageBreak/>
        <w:t>5</w:t>
      </w:r>
      <w:r w:rsidRPr="00EE3B50">
        <w:t>.2</w:t>
      </w:r>
      <w:r w:rsidRPr="00EE3B50">
        <w:tab/>
      </w:r>
      <w:r w:rsidRPr="00EE3B50">
        <w:rPr>
          <w:lang w:eastAsia="zh-CN"/>
        </w:rPr>
        <w:t>Key Issue #1: Roaming scenario</w:t>
      </w:r>
      <w:bookmarkEnd w:id="189"/>
      <w:bookmarkEnd w:id="190"/>
      <w:bookmarkEnd w:id="191"/>
      <w:bookmarkEnd w:id="192"/>
      <w:bookmarkEnd w:id="193"/>
      <w:bookmarkEnd w:id="194"/>
      <w:bookmarkEnd w:id="195"/>
      <w:bookmarkEnd w:id="206"/>
    </w:p>
    <w:p w14:paraId="76B908F8" w14:textId="2A7E7E37" w:rsidR="00CE5AA5" w:rsidRPr="00EE3B50" w:rsidRDefault="00CE5AA5" w:rsidP="00CE5AA5">
      <w:pPr>
        <w:pStyle w:val="Heading3"/>
        <w:rPr>
          <w:lang w:eastAsia="zh-CN"/>
        </w:rPr>
      </w:pPr>
      <w:bookmarkStart w:id="207" w:name="_Toc56624175"/>
      <w:bookmarkStart w:id="208" w:name="_Toc57018076"/>
      <w:bookmarkStart w:id="209" w:name="_Toc57272038"/>
      <w:bookmarkStart w:id="210" w:name="_Toc57272143"/>
      <w:bookmarkStart w:id="211" w:name="_Toc57272246"/>
      <w:bookmarkStart w:id="212" w:name="_Toc57272472"/>
      <w:bookmarkStart w:id="213" w:name="_Toc57284996"/>
      <w:bookmarkStart w:id="214" w:name="_Toc57983644"/>
      <w:r w:rsidRPr="00EE3B50">
        <w:rPr>
          <w:lang w:eastAsia="zh-CN"/>
        </w:rPr>
        <w:t>5.2.1</w:t>
      </w:r>
      <w:r w:rsidRPr="00EE3B50">
        <w:rPr>
          <w:lang w:eastAsia="zh-CN"/>
        </w:rPr>
        <w:tab/>
        <w:t>Description of the use case</w:t>
      </w:r>
      <w:bookmarkEnd w:id="207"/>
      <w:bookmarkEnd w:id="208"/>
      <w:bookmarkEnd w:id="209"/>
      <w:bookmarkEnd w:id="210"/>
      <w:bookmarkEnd w:id="211"/>
      <w:bookmarkEnd w:id="212"/>
      <w:bookmarkEnd w:id="213"/>
      <w:bookmarkEnd w:id="214"/>
      <w:r w:rsidRPr="00EE3B50">
        <w:rPr>
          <w:lang w:eastAsia="zh-CN"/>
        </w:rPr>
        <w:t xml:space="preserve"> </w:t>
      </w:r>
    </w:p>
    <w:p w14:paraId="339A17EB" w14:textId="51BCD128" w:rsidR="00CE5AA5" w:rsidRDefault="00CE5AA5" w:rsidP="00CE5AA5">
      <w:r w:rsidRPr="00EE3B50">
        <w:t>Key Issue #1 is to avert port number clashes in a roaming scenario. Therefore, selected solution shall ensure that only</w:t>
      </w:r>
      <w:r>
        <w:t xml:space="preserve"> the intended traffic will be received at the newly defined application ports across the inter-PLMN interfaces</w:t>
      </w:r>
    </w:p>
    <w:p w14:paraId="399455BB" w14:textId="53B0C8D1" w:rsidR="00CE5AA5" w:rsidRPr="009B35CE" w:rsidRDefault="00CE5AA5" w:rsidP="00CE5AA5">
      <w:pPr>
        <w:pStyle w:val="Heading3"/>
        <w:rPr>
          <w:lang w:eastAsia="zh-CN"/>
        </w:rPr>
      </w:pPr>
      <w:bookmarkStart w:id="215" w:name="_Toc56624176"/>
      <w:bookmarkStart w:id="216" w:name="_Toc57018077"/>
      <w:bookmarkStart w:id="217" w:name="_Toc57272039"/>
      <w:bookmarkStart w:id="218" w:name="_Toc57272144"/>
      <w:bookmarkStart w:id="219" w:name="_Toc57272247"/>
      <w:bookmarkStart w:id="220" w:name="_Toc57272473"/>
      <w:bookmarkStart w:id="221" w:name="_Toc57284997"/>
      <w:bookmarkStart w:id="222" w:name="_Toc57983645"/>
      <w:r>
        <w:rPr>
          <w:lang w:eastAsia="zh-CN"/>
        </w:rPr>
        <w:t>5.2.2</w:t>
      </w:r>
      <w:r>
        <w:rPr>
          <w:lang w:eastAsia="zh-CN"/>
        </w:rPr>
        <w:tab/>
        <w:t>Key issue definition</w:t>
      </w:r>
      <w:bookmarkEnd w:id="215"/>
      <w:bookmarkEnd w:id="216"/>
      <w:bookmarkEnd w:id="217"/>
      <w:bookmarkEnd w:id="218"/>
      <w:bookmarkEnd w:id="219"/>
      <w:bookmarkEnd w:id="220"/>
      <w:bookmarkEnd w:id="221"/>
      <w:bookmarkEnd w:id="222"/>
      <w:r>
        <w:rPr>
          <w:lang w:eastAsia="zh-CN"/>
        </w:rPr>
        <w:t xml:space="preserve"> </w:t>
      </w:r>
    </w:p>
    <w:p w14:paraId="2F074A13" w14:textId="77777777" w:rsidR="00CE5AA5" w:rsidRDefault="00CE5AA5" w:rsidP="00CE5AA5">
      <w:pPr>
        <w:rPr>
          <w:lang w:val="en-US"/>
        </w:rPr>
      </w:pPr>
      <w:r>
        <w:rPr>
          <w:lang w:val="en-US"/>
        </w:rPr>
        <w:t>The IETF RFC 7605 [</w:t>
      </w:r>
      <w:r w:rsidR="0068671A">
        <w:rPr>
          <w:lang w:val="en-US"/>
        </w:rPr>
        <w:t>3</w:t>
      </w:r>
      <w:r>
        <w:rPr>
          <w:lang w:val="en-US"/>
        </w:rPr>
        <w:t xml:space="preserve">] </w:t>
      </w:r>
      <w:r w:rsidRPr="002614A2">
        <w:rPr>
          <w:lang w:val="en-US"/>
        </w:rPr>
        <w:t>provides recommendations to designers of application and service protocols on how to use the transport protocol port number space and when to request a port assignment from IANA.</w:t>
      </w:r>
    </w:p>
    <w:p w14:paraId="45B18BD3" w14:textId="77777777" w:rsidR="00CE5AA5" w:rsidRDefault="00CE5AA5" w:rsidP="00CE5AA5">
      <w:r>
        <w:rPr>
          <w:lang w:val="en-US"/>
        </w:rPr>
        <w:t>In this document, it is reminded that:</w:t>
      </w:r>
    </w:p>
    <w:p w14:paraId="474DFE16" w14:textId="77777777" w:rsidR="00CE5AA5" w:rsidRPr="004D7233" w:rsidRDefault="00CE5AA5" w:rsidP="00CE5AA5">
      <w:pPr>
        <w:pStyle w:val="B1"/>
        <w:ind w:firstLine="0"/>
        <w:rPr>
          <w:i/>
        </w:rPr>
      </w:pPr>
      <w:r w:rsidRPr="004D7233">
        <w:rPr>
          <w:i/>
        </w:rPr>
        <w:t xml:space="preserve">IANA assigns port numbers so that Internet endpoints do not need pairwise, explicit coordination of the meaning of their port numbers. This is the primary reason for requesting port number assignment by IANA: to have a common agreement between all endpoints </w:t>
      </w:r>
      <w:r w:rsidRPr="006B6B30">
        <w:rPr>
          <w:i/>
        </w:rPr>
        <w:t>on the Internet</w:t>
      </w:r>
      <w:r w:rsidRPr="004D7233">
        <w:rPr>
          <w:i/>
        </w:rPr>
        <w:t xml:space="preserve"> as to the default meaning of a port number, which provides the endpoints with a default port number for a particular protocol or service.</w:t>
      </w:r>
    </w:p>
    <w:p w14:paraId="16196311" w14:textId="77777777" w:rsidR="00CE5AA5" w:rsidRDefault="00CE5AA5" w:rsidP="00CE5AA5">
      <w:pPr>
        <w:rPr>
          <w:lang w:val="en-US"/>
        </w:rPr>
      </w:pPr>
      <w:r>
        <w:rPr>
          <w:lang w:val="en-US"/>
        </w:rPr>
        <w:t>It is also clarified that:</w:t>
      </w:r>
    </w:p>
    <w:p w14:paraId="66FA4B2E" w14:textId="77777777" w:rsidR="00CE5AA5" w:rsidRPr="004D7233" w:rsidRDefault="00CE5AA5" w:rsidP="00CE5AA5">
      <w:pPr>
        <w:pStyle w:val="B1"/>
        <w:ind w:firstLine="0"/>
        <w:rPr>
          <w:i/>
          <w:lang w:val="en-US"/>
        </w:rPr>
      </w:pPr>
      <w:r w:rsidRPr="004D7233">
        <w:rPr>
          <w:i/>
          <w:lang w:val="en-US"/>
        </w:rPr>
        <w:t xml:space="preserve">Port numbers can also be used for other purposes. Assigned port numbers can </w:t>
      </w:r>
      <w:r w:rsidRPr="006B6B30">
        <w:rPr>
          <w:i/>
          <w:lang w:val="en-US"/>
        </w:rPr>
        <w:t>simplify end-system configuration</w:t>
      </w:r>
      <w:r w:rsidRPr="004D7233">
        <w:rPr>
          <w:i/>
          <w:lang w:val="en-US"/>
        </w:rPr>
        <w:t xml:space="preserve">, so that individual installations </w:t>
      </w:r>
      <w:r w:rsidRPr="006B6B30">
        <w:rPr>
          <w:i/>
          <w:lang w:val="en-US"/>
        </w:rPr>
        <w:t>do not need to coordinate their use of arbitrary port numbers</w:t>
      </w:r>
      <w:r w:rsidRPr="004D7233">
        <w:rPr>
          <w:i/>
          <w:lang w:val="en-US"/>
        </w:rPr>
        <w:t>. Such assignments may also have the effect of simplifying firewall management, so that a single, fixed firewall configuration can either permit or deny a service that uses the assigned ports.</w:t>
      </w:r>
    </w:p>
    <w:p w14:paraId="2B2312E8" w14:textId="77777777" w:rsidR="00CE5AA5" w:rsidRDefault="00CE5AA5" w:rsidP="00CE5AA5">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14:paraId="7B991709" w14:textId="77777777" w:rsidR="00CE5AA5" w:rsidRPr="004D7233" w:rsidRDefault="00CE5AA5" w:rsidP="00CE5AA5">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3B159C6C" w14:textId="07555D62" w:rsidR="00D31970" w:rsidRPr="0090769B" w:rsidRDefault="00D31970" w:rsidP="00D31970">
      <w:pPr>
        <w:pStyle w:val="Heading2"/>
        <w:rPr>
          <w:lang w:eastAsia="zh-CN"/>
        </w:rPr>
      </w:pPr>
      <w:bookmarkStart w:id="223" w:name="_Toc56624177"/>
      <w:bookmarkStart w:id="224" w:name="_Toc57018078"/>
      <w:bookmarkStart w:id="225" w:name="_Toc57272040"/>
      <w:bookmarkStart w:id="226" w:name="_Toc57272145"/>
      <w:bookmarkStart w:id="227" w:name="_Toc57272248"/>
      <w:bookmarkStart w:id="228" w:name="_Toc57272474"/>
      <w:bookmarkStart w:id="229" w:name="_Toc57284998"/>
      <w:bookmarkStart w:id="230" w:name="_Toc57983646"/>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196"/>
      <w:bookmarkEnd w:id="197"/>
      <w:r>
        <w:rPr>
          <w:lang w:eastAsia="zh-CN"/>
        </w:rPr>
        <w:t>Non-roaming scenario</w:t>
      </w:r>
      <w:bookmarkEnd w:id="198"/>
      <w:bookmarkEnd w:id="199"/>
      <w:bookmarkEnd w:id="223"/>
      <w:bookmarkEnd w:id="224"/>
      <w:bookmarkEnd w:id="225"/>
      <w:bookmarkEnd w:id="226"/>
      <w:bookmarkEnd w:id="227"/>
      <w:bookmarkEnd w:id="228"/>
      <w:bookmarkEnd w:id="229"/>
      <w:bookmarkEnd w:id="230"/>
    </w:p>
    <w:p w14:paraId="471EA14B" w14:textId="70EC3764" w:rsidR="00D31970" w:rsidRPr="009B35CE" w:rsidRDefault="00D31970" w:rsidP="00D31970">
      <w:pPr>
        <w:pStyle w:val="Heading3"/>
        <w:rPr>
          <w:lang w:eastAsia="zh-CN"/>
        </w:rPr>
      </w:pPr>
      <w:bookmarkStart w:id="231" w:name="_Toc49766783"/>
      <w:bookmarkStart w:id="232" w:name="_Toc51229989"/>
      <w:bookmarkStart w:id="233" w:name="_Toc56624178"/>
      <w:bookmarkStart w:id="234" w:name="_Toc57018079"/>
      <w:bookmarkStart w:id="235" w:name="_Toc57272041"/>
      <w:bookmarkStart w:id="236" w:name="_Toc57272146"/>
      <w:bookmarkStart w:id="237" w:name="_Toc57272249"/>
      <w:bookmarkStart w:id="238" w:name="_Toc57272475"/>
      <w:bookmarkStart w:id="239" w:name="_Toc57284999"/>
      <w:bookmarkStart w:id="240" w:name="_Toc57983647"/>
      <w:r>
        <w:rPr>
          <w:lang w:eastAsia="zh-CN"/>
        </w:rPr>
        <w:t>5.3.1</w:t>
      </w:r>
      <w:r>
        <w:rPr>
          <w:lang w:eastAsia="zh-CN"/>
        </w:rPr>
        <w:tab/>
        <w:t>Description of the use case</w:t>
      </w:r>
      <w:bookmarkEnd w:id="200"/>
      <w:bookmarkEnd w:id="231"/>
      <w:bookmarkEnd w:id="232"/>
      <w:bookmarkEnd w:id="233"/>
      <w:bookmarkEnd w:id="234"/>
      <w:bookmarkEnd w:id="235"/>
      <w:bookmarkEnd w:id="236"/>
      <w:bookmarkEnd w:id="237"/>
      <w:bookmarkEnd w:id="238"/>
      <w:bookmarkEnd w:id="239"/>
      <w:bookmarkEnd w:id="240"/>
      <w:r>
        <w:rPr>
          <w:lang w:eastAsia="zh-CN"/>
        </w:rPr>
        <w:t xml:space="preserve"> </w:t>
      </w:r>
    </w:p>
    <w:p w14:paraId="7D1E8DB6" w14:textId="3115D969" w:rsidR="00D31970" w:rsidRDefault="00D31970" w:rsidP="00D31970">
      <w:r>
        <w:t>Key Issue #2 is to avert port number clashes in a non-roaming scenario. Therefore, selected solution shall ensure that only the intended traffic will be received at the newly defined application ports within a given PLMN</w:t>
      </w:r>
    </w:p>
    <w:p w14:paraId="182F8CA9" w14:textId="2E426225" w:rsidR="00D31970" w:rsidRPr="009B35CE" w:rsidRDefault="00D31970" w:rsidP="00D31970">
      <w:pPr>
        <w:pStyle w:val="Heading3"/>
        <w:rPr>
          <w:lang w:eastAsia="zh-CN"/>
        </w:rPr>
      </w:pPr>
      <w:bookmarkStart w:id="241" w:name="_Toc49025418"/>
      <w:bookmarkStart w:id="242" w:name="_Toc49766784"/>
      <w:bookmarkStart w:id="243" w:name="_Toc51229990"/>
      <w:bookmarkStart w:id="244" w:name="_Toc56624179"/>
      <w:bookmarkStart w:id="245" w:name="_Toc57018080"/>
      <w:bookmarkStart w:id="246" w:name="_Toc57272042"/>
      <w:bookmarkStart w:id="247" w:name="_Toc57272147"/>
      <w:bookmarkStart w:id="248" w:name="_Toc57272250"/>
      <w:bookmarkStart w:id="249" w:name="_Toc57272476"/>
      <w:bookmarkStart w:id="250" w:name="_Toc57285000"/>
      <w:bookmarkStart w:id="251" w:name="_Toc57983648"/>
      <w:r>
        <w:rPr>
          <w:lang w:eastAsia="zh-CN"/>
        </w:rPr>
        <w:t>5.3.2</w:t>
      </w:r>
      <w:r>
        <w:rPr>
          <w:lang w:eastAsia="zh-CN"/>
        </w:rPr>
        <w:tab/>
        <w:t>Key issue definition</w:t>
      </w:r>
      <w:bookmarkEnd w:id="241"/>
      <w:bookmarkEnd w:id="242"/>
      <w:bookmarkEnd w:id="243"/>
      <w:bookmarkEnd w:id="244"/>
      <w:bookmarkEnd w:id="245"/>
      <w:bookmarkEnd w:id="246"/>
      <w:bookmarkEnd w:id="247"/>
      <w:bookmarkEnd w:id="248"/>
      <w:bookmarkEnd w:id="249"/>
      <w:bookmarkEnd w:id="250"/>
      <w:bookmarkEnd w:id="251"/>
      <w:r>
        <w:rPr>
          <w:lang w:eastAsia="zh-CN"/>
        </w:rPr>
        <w:t xml:space="preserve"> </w:t>
      </w:r>
    </w:p>
    <w:p w14:paraId="29458EAB" w14:textId="77777777" w:rsidR="00D31970" w:rsidRPr="007C664A" w:rsidRDefault="00D31970" w:rsidP="00D31970">
      <w:pPr>
        <w:rPr>
          <w:rFonts w:ascii="Calibri" w:hAnsi="Calibri"/>
          <w:lang w:val="en-US"/>
        </w:rPr>
      </w:pPr>
      <w:r>
        <w:rPr>
          <w:lang w:val="en-US"/>
        </w:rPr>
        <w:t xml:space="preserve">In a non-roaming scenario, it needs to be ensured that </w:t>
      </w:r>
      <w:r>
        <w:t>newly defined application port number will not clash with the port numbers that are already in use, or at least the solution should specify how to mitigate the problem. In other words, the solution needs to ensure that a newly introduced application entity that sends traffic to a certain port will always arrive at the intended application.</w:t>
      </w:r>
    </w:p>
    <w:p w14:paraId="2B191C6A" w14:textId="77777777" w:rsidR="00CE5AA5" w:rsidRPr="0090769B" w:rsidRDefault="00CE5AA5" w:rsidP="00CE5AA5">
      <w:pPr>
        <w:pStyle w:val="Heading2"/>
        <w:rPr>
          <w:lang w:eastAsia="zh-CN"/>
        </w:rPr>
      </w:pPr>
      <w:bookmarkStart w:id="252" w:name="_Toc49025422"/>
      <w:bookmarkStart w:id="253" w:name="_Toc49766788"/>
      <w:bookmarkStart w:id="254" w:name="_Toc51229994"/>
      <w:bookmarkStart w:id="255" w:name="_Toc56624180"/>
      <w:bookmarkStart w:id="256" w:name="_Toc57018081"/>
      <w:bookmarkStart w:id="257" w:name="_Toc57272043"/>
      <w:bookmarkStart w:id="258" w:name="_Toc57272148"/>
      <w:bookmarkStart w:id="259" w:name="_Toc57272251"/>
      <w:bookmarkStart w:id="260" w:name="_Toc57272477"/>
      <w:bookmarkStart w:id="261" w:name="_Toc57285001"/>
      <w:bookmarkStart w:id="262" w:name="_Toc49766791"/>
      <w:bookmarkStart w:id="263" w:name="_Toc51229997"/>
      <w:bookmarkStart w:id="264" w:name="_Toc57983649"/>
      <w:bookmarkEnd w:id="201"/>
      <w:bookmarkEnd w:id="202"/>
      <w:bookmarkEnd w:id="203"/>
      <w:bookmarkEnd w:id="204"/>
      <w:r w:rsidRPr="0090769B">
        <w:rPr>
          <w:lang w:eastAsia="zh-CN"/>
        </w:rPr>
        <w:t>5</w:t>
      </w:r>
      <w:r w:rsidRPr="0090769B">
        <w:t>.4</w:t>
      </w:r>
      <w:r w:rsidRPr="0090769B">
        <w:tab/>
      </w:r>
      <w:r w:rsidRPr="0090769B">
        <w:rPr>
          <w:lang w:eastAsia="zh-CN"/>
        </w:rPr>
        <w:t xml:space="preserve">Key Issue #3: </w:t>
      </w:r>
      <w:bookmarkEnd w:id="252"/>
      <w:r>
        <w:rPr>
          <w:lang w:eastAsia="zh-CN"/>
        </w:rPr>
        <w:t>Studying target port number ranges</w:t>
      </w:r>
      <w:bookmarkEnd w:id="253"/>
      <w:bookmarkEnd w:id="254"/>
      <w:bookmarkEnd w:id="255"/>
      <w:bookmarkEnd w:id="256"/>
      <w:bookmarkEnd w:id="257"/>
      <w:bookmarkEnd w:id="258"/>
      <w:bookmarkEnd w:id="259"/>
      <w:bookmarkEnd w:id="260"/>
      <w:bookmarkEnd w:id="261"/>
      <w:bookmarkEnd w:id="264"/>
    </w:p>
    <w:p w14:paraId="7D63D0BE" w14:textId="77777777" w:rsidR="00CE5AA5" w:rsidRPr="009B35CE" w:rsidRDefault="00CE5AA5" w:rsidP="00CE5AA5">
      <w:pPr>
        <w:pStyle w:val="Heading3"/>
        <w:rPr>
          <w:lang w:eastAsia="zh-CN"/>
        </w:rPr>
      </w:pPr>
      <w:bookmarkStart w:id="265" w:name="_Toc49025423"/>
      <w:bookmarkStart w:id="266" w:name="_Toc49766789"/>
      <w:bookmarkStart w:id="267" w:name="_Toc51229995"/>
      <w:bookmarkStart w:id="268" w:name="_Toc56624181"/>
      <w:bookmarkStart w:id="269" w:name="_Toc57018082"/>
      <w:bookmarkStart w:id="270" w:name="_Toc57272044"/>
      <w:bookmarkStart w:id="271" w:name="_Toc57272149"/>
      <w:bookmarkStart w:id="272" w:name="_Toc57272252"/>
      <w:bookmarkStart w:id="273" w:name="_Toc57272478"/>
      <w:bookmarkStart w:id="274" w:name="_Toc57285002"/>
      <w:bookmarkStart w:id="275" w:name="_Toc57983650"/>
      <w:r>
        <w:rPr>
          <w:lang w:eastAsia="zh-CN"/>
        </w:rPr>
        <w:t>5.4.1</w:t>
      </w:r>
      <w:r>
        <w:rPr>
          <w:lang w:eastAsia="zh-CN"/>
        </w:rPr>
        <w:tab/>
        <w:t>Description of the use case</w:t>
      </w:r>
      <w:bookmarkEnd w:id="265"/>
      <w:bookmarkEnd w:id="266"/>
      <w:bookmarkEnd w:id="267"/>
      <w:bookmarkEnd w:id="268"/>
      <w:bookmarkEnd w:id="269"/>
      <w:bookmarkEnd w:id="270"/>
      <w:bookmarkEnd w:id="271"/>
      <w:bookmarkEnd w:id="272"/>
      <w:bookmarkEnd w:id="273"/>
      <w:bookmarkEnd w:id="274"/>
      <w:bookmarkEnd w:id="275"/>
      <w:r>
        <w:rPr>
          <w:lang w:eastAsia="zh-CN"/>
        </w:rPr>
        <w:t xml:space="preserve"> </w:t>
      </w:r>
    </w:p>
    <w:p w14:paraId="794BF8BD" w14:textId="77777777" w:rsidR="00CE5AA5" w:rsidRDefault="00CE5AA5" w:rsidP="00CE5AA5">
      <w:r>
        <w:t>Key Issue #3 is to study whether Dynamic/Private Port numbers range [49152 - 65535] and/or User Port number range [1024-49151] can be used for new 3GPP interfaces.</w:t>
      </w:r>
    </w:p>
    <w:p w14:paraId="72926444" w14:textId="77777777" w:rsidR="00CE5AA5" w:rsidRPr="009B35CE" w:rsidRDefault="00CE5AA5" w:rsidP="00CE5AA5">
      <w:pPr>
        <w:pStyle w:val="Heading3"/>
        <w:rPr>
          <w:lang w:eastAsia="zh-CN"/>
        </w:rPr>
      </w:pPr>
      <w:bookmarkStart w:id="276" w:name="_Toc49025424"/>
      <w:bookmarkStart w:id="277" w:name="_Toc49766790"/>
      <w:bookmarkStart w:id="278" w:name="_Toc51229996"/>
      <w:bookmarkStart w:id="279" w:name="_Toc56624182"/>
      <w:bookmarkStart w:id="280" w:name="_Toc57018083"/>
      <w:bookmarkStart w:id="281" w:name="_Toc57272045"/>
      <w:bookmarkStart w:id="282" w:name="_Toc57272150"/>
      <w:bookmarkStart w:id="283" w:name="_Toc57272253"/>
      <w:bookmarkStart w:id="284" w:name="_Toc57272479"/>
      <w:bookmarkStart w:id="285" w:name="_Toc57285003"/>
      <w:bookmarkStart w:id="286" w:name="_Toc57983651"/>
      <w:r>
        <w:rPr>
          <w:lang w:eastAsia="zh-CN"/>
        </w:rPr>
        <w:lastRenderedPageBreak/>
        <w:t>5.4.2</w:t>
      </w:r>
      <w:r>
        <w:rPr>
          <w:lang w:eastAsia="zh-CN"/>
        </w:rPr>
        <w:tab/>
        <w:t>Key issue definition</w:t>
      </w:r>
      <w:bookmarkEnd w:id="276"/>
      <w:bookmarkEnd w:id="277"/>
      <w:bookmarkEnd w:id="278"/>
      <w:bookmarkEnd w:id="279"/>
      <w:bookmarkEnd w:id="280"/>
      <w:bookmarkEnd w:id="281"/>
      <w:bookmarkEnd w:id="282"/>
      <w:bookmarkEnd w:id="283"/>
      <w:bookmarkEnd w:id="284"/>
      <w:bookmarkEnd w:id="285"/>
      <w:bookmarkEnd w:id="286"/>
      <w:r>
        <w:rPr>
          <w:lang w:eastAsia="zh-CN"/>
        </w:rPr>
        <w:t xml:space="preserve"> </w:t>
      </w:r>
    </w:p>
    <w:p w14:paraId="076116F7" w14:textId="77777777" w:rsidR="00CE5AA5" w:rsidRDefault="00CE5AA5" w:rsidP="00CE5AA5">
      <w:r>
        <w:rPr>
          <w:lang w:val="en-US"/>
        </w:rPr>
        <w:t xml:space="preserve">If </w:t>
      </w:r>
      <w:r>
        <w:t>Dynamic/Private Port numbers range [49152 - 65535] is selected for upcoming 3GPP interface applications, then any</w:t>
      </w:r>
      <w:r>
        <w:rPr>
          <w:lang w:val="en-US"/>
        </w:rPr>
        <w:t xml:space="preserve"> sub-range allocation would be acceptable for 3GPP. </w:t>
      </w:r>
      <w:r>
        <w:t>3GPP may need a sub-range of only 20-50 port numbers altogether.</w:t>
      </w:r>
    </w:p>
    <w:p w14:paraId="32BAB1E9" w14:textId="77777777" w:rsidR="00CE5AA5" w:rsidRPr="0090769B" w:rsidRDefault="00CE5AA5" w:rsidP="00CE5AA5">
      <w:pPr>
        <w:pStyle w:val="Heading2"/>
        <w:rPr>
          <w:lang w:eastAsia="zh-CN"/>
        </w:rPr>
      </w:pPr>
      <w:bookmarkStart w:id="287" w:name="_Toc56624183"/>
      <w:bookmarkStart w:id="288" w:name="_Toc57018084"/>
      <w:bookmarkStart w:id="289" w:name="_Toc57272046"/>
      <w:bookmarkStart w:id="290" w:name="_Toc57272151"/>
      <w:bookmarkStart w:id="291" w:name="_Toc57272254"/>
      <w:bookmarkStart w:id="292" w:name="_Toc57272480"/>
      <w:bookmarkStart w:id="293" w:name="_Toc57285004"/>
      <w:bookmarkStart w:id="294" w:name="_Toc49766794"/>
      <w:bookmarkStart w:id="295" w:name="_Toc51230000"/>
      <w:bookmarkStart w:id="296" w:name="_Toc57983652"/>
      <w:bookmarkEnd w:id="262"/>
      <w:bookmarkEnd w:id="263"/>
      <w:r w:rsidRPr="0090769B">
        <w:rPr>
          <w:lang w:eastAsia="zh-CN"/>
        </w:rPr>
        <w:t>5</w:t>
      </w:r>
      <w:r w:rsidRPr="0090769B">
        <w:t>.</w:t>
      </w:r>
      <w:r>
        <w:t>5</w:t>
      </w:r>
      <w:r w:rsidRPr="0090769B">
        <w:tab/>
      </w:r>
      <w:r>
        <w:rPr>
          <w:lang w:eastAsia="zh-CN"/>
        </w:rPr>
        <w:t>Key Issue #4</w:t>
      </w:r>
      <w:r w:rsidRPr="0090769B">
        <w:rPr>
          <w:lang w:eastAsia="zh-CN"/>
        </w:rPr>
        <w:t xml:space="preserve">: </w:t>
      </w:r>
      <w:r>
        <w:rPr>
          <w:lang w:eastAsia="zh-CN"/>
        </w:rPr>
        <w:t>Averting port number clash</w:t>
      </w:r>
      <w:bookmarkEnd w:id="287"/>
      <w:bookmarkEnd w:id="288"/>
      <w:bookmarkEnd w:id="289"/>
      <w:bookmarkEnd w:id="290"/>
      <w:bookmarkEnd w:id="291"/>
      <w:bookmarkEnd w:id="292"/>
      <w:bookmarkEnd w:id="293"/>
      <w:bookmarkEnd w:id="296"/>
    </w:p>
    <w:p w14:paraId="3F48099E" w14:textId="77777777" w:rsidR="00CE5AA5" w:rsidRPr="009B35CE" w:rsidRDefault="00CE5AA5" w:rsidP="00CE5AA5">
      <w:pPr>
        <w:pStyle w:val="Heading3"/>
        <w:rPr>
          <w:lang w:eastAsia="zh-CN"/>
        </w:rPr>
      </w:pPr>
      <w:bookmarkStart w:id="297" w:name="_Toc49766792"/>
      <w:bookmarkStart w:id="298" w:name="_Toc51229998"/>
      <w:bookmarkStart w:id="299" w:name="_Toc56624184"/>
      <w:bookmarkStart w:id="300" w:name="_Toc57018085"/>
      <w:bookmarkStart w:id="301" w:name="_Toc57272047"/>
      <w:bookmarkStart w:id="302" w:name="_Toc57272152"/>
      <w:bookmarkStart w:id="303" w:name="_Toc57272255"/>
      <w:bookmarkStart w:id="304" w:name="_Toc57272481"/>
      <w:bookmarkStart w:id="305" w:name="_Toc57285005"/>
      <w:bookmarkStart w:id="306" w:name="_Toc57983653"/>
      <w:r>
        <w:rPr>
          <w:lang w:eastAsia="zh-CN"/>
        </w:rPr>
        <w:t>5.5.1</w:t>
      </w:r>
      <w:r>
        <w:rPr>
          <w:lang w:eastAsia="zh-CN"/>
        </w:rPr>
        <w:tab/>
        <w:t>Description of the use case</w:t>
      </w:r>
      <w:bookmarkEnd w:id="297"/>
      <w:bookmarkEnd w:id="298"/>
      <w:bookmarkEnd w:id="299"/>
      <w:bookmarkEnd w:id="300"/>
      <w:bookmarkEnd w:id="301"/>
      <w:bookmarkEnd w:id="302"/>
      <w:bookmarkEnd w:id="303"/>
      <w:bookmarkEnd w:id="304"/>
      <w:bookmarkEnd w:id="305"/>
      <w:bookmarkEnd w:id="306"/>
      <w:r>
        <w:rPr>
          <w:lang w:eastAsia="zh-CN"/>
        </w:rPr>
        <w:t xml:space="preserve"> </w:t>
      </w:r>
    </w:p>
    <w:p w14:paraId="49A5C14C" w14:textId="77777777" w:rsidR="00CE5AA5" w:rsidRDefault="00CE5AA5" w:rsidP="00CE5AA5">
      <w:r>
        <w:t>Key Issue #4 is to study how to be ensure there is no port number clash between 3GPP Rel-17 and onwards interface applications and other, 3GPP and non-3GPP applications utilizing the same port numbers.</w:t>
      </w:r>
    </w:p>
    <w:p w14:paraId="76F564B6" w14:textId="77777777" w:rsidR="00CE5AA5" w:rsidRPr="009B35CE" w:rsidRDefault="00CE5AA5" w:rsidP="00CE5AA5">
      <w:pPr>
        <w:pStyle w:val="Heading3"/>
        <w:rPr>
          <w:lang w:eastAsia="zh-CN"/>
        </w:rPr>
      </w:pPr>
      <w:bookmarkStart w:id="307" w:name="_Toc49766793"/>
      <w:bookmarkStart w:id="308" w:name="_Toc51229999"/>
      <w:bookmarkStart w:id="309" w:name="_Toc56624185"/>
      <w:bookmarkStart w:id="310" w:name="_Toc57018086"/>
      <w:bookmarkStart w:id="311" w:name="_Toc57272048"/>
      <w:bookmarkStart w:id="312" w:name="_Toc57272153"/>
      <w:bookmarkStart w:id="313" w:name="_Toc57272256"/>
      <w:bookmarkStart w:id="314" w:name="_Toc57272482"/>
      <w:bookmarkStart w:id="315" w:name="_Toc57285006"/>
      <w:bookmarkStart w:id="316" w:name="_Toc57983654"/>
      <w:r>
        <w:rPr>
          <w:lang w:eastAsia="zh-CN"/>
        </w:rPr>
        <w:t>5.5.2</w:t>
      </w:r>
      <w:r>
        <w:rPr>
          <w:lang w:eastAsia="zh-CN"/>
        </w:rPr>
        <w:tab/>
        <w:t>Key issue definition</w:t>
      </w:r>
      <w:bookmarkEnd w:id="307"/>
      <w:bookmarkEnd w:id="308"/>
      <w:bookmarkEnd w:id="309"/>
      <w:bookmarkEnd w:id="310"/>
      <w:bookmarkEnd w:id="311"/>
      <w:bookmarkEnd w:id="312"/>
      <w:bookmarkEnd w:id="313"/>
      <w:bookmarkEnd w:id="314"/>
      <w:bookmarkEnd w:id="315"/>
      <w:bookmarkEnd w:id="316"/>
      <w:r>
        <w:rPr>
          <w:lang w:eastAsia="zh-CN"/>
        </w:rPr>
        <w:t xml:space="preserve"> </w:t>
      </w:r>
    </w:p>
    <w:p w14:paraId="1EBB2344" w14:textId="77777777" w:rsidR="00CE5AA5" w:rsidRPr="006B5418" w:rsidRDefault="00CE5AA5" w:rsidP="00CE5AA5">
      <w:pPr>
        <w:rPr>
          <w:lang w:val="en-US"/>
        </w:rPr>
      </w:pPr>
      <w:r>
        <w:rPr>
          <w:lang w:val="en-US"/>
        </w:rPr>
        <w:t xml:space="preserve">Solution(s) should be specified that describe in detail how a </w:t>
      </w:r>
      <w:r>
        <w:t xml:space="preserve">newly defined application port number will not clash with the port numbers that are already in use, or at least how to mitigate the problem. In other words, the solution needs to describe how the </w:t>
      </w:r>
      <w:r w:rsidRPr="00A801E1">
        <w:t>traffic sent to a newly defined application port number always arrives at the intended application</w:t>
      </w:r>
      <w:r>
        <w:t>.</w:t>
      </w:r>
    </w:p>
    <w:p w14:paraId="0C44A380" w14:textId="77777777" w:rsidR="002E6DDB" w:rsidRPr="0090769B" w:rsidRDefault="002E6DDB" w:rsidP="002E6DDB">
      <w:pPr>
        <w:pStyle w:val="Heading1"/>
        <w:rPr>
          <w:lang w:eastAsia="zh-CN"/>
        </w:rPr>
      </w:pPr>
      <w:bookmarkStart w:id="317" w:name="_Toc56624186"/>
      <w:bookmarkStart w:id="318" w:name="_Toc57018087"/>
      <w:bookmarkStart w:id="319" w:name="_Toc57272049"/>
      <w:bookmarkStart w:id="320" w:name="_Toc57272154"/>
      <w:bookmarkStart w:id="321" w:name="_Toc57272257"/>
      <w:bookmarkStart w:id="322" w:name="_Toc57272483"/>
      <w:bookmarkStart w:id="323" w:name="_Toc57285007"/>
      <w:bookmarkStart w:id="324" w:name="_Toc57983655"/>
      <w:r w:rsidRPr="0090769B">
        <w:rPr>
          <w:lang w:eastAsia="zh-CN"/>
        </w:rPr>
        <w:t>6</w:t>
      </w:r>
      <w:r w:rsidRPr="0090769B">
        <w:rPr>
          <w:lang w:eastAsia="zh-CN"/>
        </w:rPr>
        <w:tab/>
        <w:t>Solutions</w:t>
      </w:r>
      <w:bookmarkEnd w:id="205"/>
      <w:bookmarkEnd w:id="294"/>
      <w:bookmarkEnd w:id="295"/>
      <w:bookmarkEnd w:id="317"/>
      <w:bookmarkEnd w:id="318"/>
      <w:bookmarkEnd w:id="319"/>
      <w:bookmarkEnd w:id="320"/>
      <w:bookmarkEnd w:id="321"/>
      <w:bookmarkEnd w:id="322"/>
      <w:bookmarkEnd w:id="323"/>
      <w:bookmarkEnd w:id="324"/>
    </w:p>
    <w:p w14:paraId="40411707" w14:textId="77777777" w:rsidR="002E6DDB" w:rsidRPr="0090769B" w:rsidRDefault="002E6DDB" w:rsidP="002E6DDB">
      <w:pPr>
        <w:pStyle w:val="Heading2"/>
        <w:rPr>
          <w:lang w:eastAsia="zh-CN"/>
        </w:rPr>
      </w:pPr>
      <w:bookmarkStart w:id="325" w:name="_Toc49766795"/>
      <w:bookmarkStart w:id="326" w:name="_Toc51230001"/>
      <w:bookmarkStart w:id="327" w:name="_Toc56624187"/>
      <w:bookmarkStart w:id="328" w:name="_Toc57018088"/>
      <w:bookmarkStart w:id="329" w:name="_Toc57272050"/>
      <w:bookmarkStart w:id="330" w:name="_Toc57272155"/>
      <w:bookmarkStart w:id="331" w:name="_Toc57272258"/>
      <w:bookmarkStart w:id="332" w:name="_Toc57272484"/>
      <w:bookmarkStart w:id="333" w:name="_Toc57285008"/>
      <w:bookmarkStart w:id="334" w:name="_Toc39050169"/>
      <w:bookmarkStart w:id="335" w:name="_Toc57983656"/>
      <w:r w:rsidRPr="0090769B">
        <w:rPr>
          <w:lang w:eastAsia="zh-CN"/>
        </w:rPr>
        <w:t>6.1</w:t>
      </w:r>
      <w:r w:rsidRPr="0090769B">
        <w:rPr>
          <w:lang w:eastAsia="zh-CN"/>
        </w:rPr>
        <w:tab/>
      </w:r>
      <w:r w:rsidR="00AB4F52" w:rsidRPr="0090769B">
        <w:rPr>
          <w:lang w:eastAsia="zh-CN"/>
        </w:rPr>
        <w:t>General</w:t>
      </w:r>
      <w:bookmarkEnd w:id="325"/>
      <w:bookmarkEnd w:id="326"/>
      <w:bookmarkEnd w:id="327"/>
      <w:bookmarkEnd w:id="328"/>
      <w:bookmarkEnd w:id="329"/>
      <w:bookmarkEnd w:id="330"/>
      <w:bookmarkEnd w:id="331"/>
      <w:bookmarkEnd w:id="332"/>
      <w:bookmarkEnd w:id="333"/>
      <w:bookmarkEnd w:id="335"/>
    </w:p>
    <w:p w14:paraId="1C1D43DB" w14:textId="77777777" w:rsidR="00AB4F52" w:rsidRPr="0090769B" w:rsidRDefault="00AB4F52" w:rsidP="00AB4F52">
      <w:pPr>
        <w:pStyle w:val="Guidance"/>
        <w:rPr>
          <w:lang w:eastAsia="zh-CN"/>
        </w:rPr>
      </w:pPr>
      <w:r w:rsidRPr="0090769B">
        <w:t>Th</w:t>
      </w:r>
      <w:r w:rsidRPr="0090769B">
        <w:rPr>
          <w:lang w:eastAsia="zh-CN"/>
        </w:rPr>
        <w:t>is clause describes potential solutions to address the key issues described in clause 5.</w:t>
      </w:r>
    </w:p>
    <w:p w14:paraId="29C0FA02" w14:textId="77777777" w:rsidR="00AB4F52" w:rsidRPr="0090769B" w:rsidRDefault="00AB4F52" w:rsidP="00AB4F52">
      <w:pPr>
        <w:pStyle w:val="Guidance"/>
        <w:rPr>
          <w:lang w:eastAsia="zh-CN"/>
        </w:rPr>
      </w:pPr>
      <w:r w:rsidRPr="0090769B">
        <w:rPr>
          <w:lang w:eastAsia="zh-CN"/>
        </w:rPr>
        <w:t xml:space="preserve">Each </w:t>
      </w:r>
      <w:r w:rsidR="00900393">
        <w:rPr>
          <w:lang w:eastAsia="zh-CN"/>
        </w:rPr>
        <w:t>clause</w:t>
      </w:r>
      <w:r w:rsidRPr="0090769B">
        <w:rPr>
          <w:lang w:eastAsia="zh-CN"/>
        </w:rPr>
        <w:t xml:space="preserve"> will describe one solution which may address one or more key issues.</w:t>
      </w:r>
    </w:p>
    <w:p w14:paraId="6B43E335" w14:textId="77777777" w:rsidR="004C15B2" w:rsidRPr="0090769B" w:rsidRDefault="004C15B2" w:rsidP="004C15B2">
      <w:pPr>
        <w:pStyle w:val="Heading2"/>
        <w:rPr>
          <w:lang w:eastAsia="zh-CN"/>
        </w:rPr>
      </w:pPr>
      <w:bookmarkStart w:id="336" w:name="_Toc47446716"/>
      <w:bookmarkStart w:id="337" w:name="_Toc49766796"/>
      <w:bookmarkStart w:id="338" w:name="_Toc51230002"/>
      <w:bookmarkStart w:id="339" w:name="_Toc56624188"/>
      <w:bookmarkStart w:id="340" w:name="_Toc57018089"/>
      <w:bookmarkStart w:id="341" w:name="_Toc57272051"/>
      <w:bookmarkStart w:id="342" w:name="_Toc57272156"/>
      <w:bookmarkStart w:id="343" w:name="_Toc57272259"/>
      <w:bookmarkStart w:id="344" w:name="_Toc57272485"/>
      <w:bookmarkStart w:id="345" w:name="_Toc57285009"/>
      <w:bookmarkStart w:id="346" w:name="_Toc47446720"/>
      <w:bookmarkStart w:id="347" w:name="_Toc49766801"/>
      <w:bookmarkStart w:id="348" w:name="_Toc51230007"/>
      <w:bookmarkStart w:id="349" w:name="_Toc39050171"/>
      <w:bookmarkStart w:id="350" w:name="_Toc57983657"/>
      <w:bookmarkEnd w:id="334"/>
      <w:r w:rsidRPr="0090769B">
        <w:rPr>
          <w:lang w:eastAsia="zh-CN"/>
        </w:rPr>
        <w:t>6.2</w:t>
      </w:r>
      <w:r w:rsidRPr="0090769B">
        <w:rPr>
          <w:lang w:eastAsia="zh-CN"/>
        </w:rPr>
        <w:tab/>
        <w:t xml:space="preserve">Solution#1: </w:t>
      </w:r>
      <w:bookmarkEnd w:id="336"/>
      <w:r>
        <w:t>3GPP allocating port numbers</w:t>
      </w:r>
      <w:bookmarkEnd w:id="337"/>
      <w:bookmarkEnd w:id="338"/>
      <w:bookmarkEnd w:id="339"/>
      <w:bookmarkEnd w:id="340"/>
      <w:bookmarkEnd w:id="341"/>
      <w:bookmarkEnd w:id="342"/>
      <w:bookmarkEnd w:id="343"/>
      <w:bookmarkEnd w:id="344"/>
      <w:bookmarkEnd w:id="345"/>
      <w:bookmarkEnd w:id="350"/>
    </w:p>
    <w:p w14:paraId="26706935" w14:textId="77777777" w:rsidR="004C15B2" w:rsidRPr="0090769B" w:rsidRDefault="004C15B2" w:rsidP="004C15B2">
      <w:pPr>
        <w:pStyle w:val="Heading3"/>
        <w:rPr>
          <w:lang w:eastAsia="zh-CN"/>
        </w:rPr>
      </w:pPr>
      <w:bookmarkStart w:id="351" w:name="_Toc47446717"/>
      <w:bookmarkStart w:id="352" w:name="_Toc49766797"/>
      <w:bookmarkStart w:id="353" w:name="_Toc51230003"/>
      <w:bookmarkStart w:id="354" w:name="_Toc56624189"/>
      <w:bookmarkStart w:id="355" w:name="_Toc57018090"/>
      <w:bookmarkStart w:id="356" w:name="_Toc57272052"/>
      <w:bookmarkStart w:id="357" w:name="_Toc57272157"/>
      <w:bookmarkStart w:id="358" w:name="_Toc57272260"/>
      <w:bookmarkStart w:id="359" w:name="_Toc57272486"/>
      <w:bookmarkStart w:id="360" w:name="_Toc57285010"/>
      <w:bookmarkStart w:id="361" w:name="_Toc57983658"/>
      <w:r w:rsidRPr="0090769B">
        <w:rPr>
          <w:lang w:eastAsia="zh-CN"/>
        </w:rPr>
        <w:t>6.2.1</w:t>
      </w:r>
      <w:r w:rsidRPr="0090769B">
        <w:rPr>
          <w:lang w:eastAsia="zh-CN"/>
        </w:rPr>
        <w:tab/>
        <w:t>General</w:t>
      </w:r>
      <w:bookmarkEnd w:id="351"/>
      <w:bookmarkEnd w:id="352"/>
      <w:bookmarkEnd w:id="353"/>
      <w:bookmarkEnd w:id="354"/>
      <w:bookmarkEnd w:id="355"/>
      <w:bookmarkEnd w:id="356"/>
      <w:bookmarkEnd w:id="357"/>
      <w:bookmarkEnd w:id="358"/>
      <w:bookmarkEnd w:id="359"/>
      <w:bookmarkEnd w:id="360"/>
      <w:bookmarkEnd w:id="361"/>
    </w:p>
    <w:p w14:paraId="4180E0F5" w14:textId="77777777" w:rsidR="004C15B2" w:rsidRDefault="004C15B2" w:rsidP="004C15B2">
      <w:r>
        <w:t>3GPP becomes responsible for reserving a sub-range of port numbers from the Dynamic/Private Port range [49152 - 65535] and also for allocating a port number to each new 3GPP application.</w:t>
      </w:r>
    </w:p>
    <w:p w14:paraId="0842F485" w14:textId="34F2D5EB" w:rsidR="004C15B2" w:rsidRPr="0090769B" w:rsidRDefault="004C15B2" w:rsidP="004C15B2">
      <w:pPr>
        <w:pStyle w:val="NO"/>
      </w:pPr>
      <w:r>
        <w:t>NOTE:</w:t>
      </w:r>
      <w:r>
        <w:tab/>
        <w:t>Clause 4 in IETF RFC 6335 [2]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14:paraId="0BAB39CF" w14:textId="77777777" w:rsidR="004C15B2" w:rsidRPr="0090769B" w:rsidRDefault="004C15B2" w:rsidP="004C15B2">
      <w:pPr>
        <w:pStyle w:val="Heading3"/>
        <w:rPr>
          <w:lang w:eastAsia="zh-CN"/>
        </w:rPr>
      </w:pPr>
      <w:bookmarkStart w:id="362" w:name="_Toc47446718"/>
      <w:bookmarkStart w:id="363" w:name="_Toc49766798"/>
      <w:bookmarkStart w:id="364" w:name="_Toc51230004"/>
      <w:bookmarkStart w:id="365" w:name="_Toc56624190"/>
      <w:bookmarkStart w:id="366" w:name="_Toc57018091"/>
      <w:bookmarkStart w:id="367" w:name="_Toc57272053"/>
      <w:bookmarkStart w:id="368" w:name="_Toc57272158"/>
      <w:bookmarkStart w:id="369" w:name="_Toc57272261"/>
      <w:bookmarkStart w:id="370" w:name="_Toc57272487"/>
      <w:bookmarkStart w:id="371" w:name="_Toc57285011"/>
      <w:bookmarkStart w:id="372" w:name="_Toc57983659"/>
      <w:r w:rsidRPr="0090769B">
        <w:rPr>
          <w:lang w:eastAsia="zh-CN"/>
        </w:rPr>
        <w:t>6.2.2</w:t>
      </w:r>
      <w:r w:rsidRPr="0090769B">
        <w:rPr>
          <w:lang w:eastAsia="zh-CN"/>
        </w:rPr>
        <w:tab/>
        <w:t>Detailed description</w:t>
      </w:r>
      <w:bookmarkEnd w:id="362"/>
      <w:bookmarkEnd w:id="363"/>
      <w:bookmarkEnd w:id="364"/>
      <w:bookmarkEnd w:id="365"/>
      <w:bookmarkEnd w:id="366"/>
      <w:bookmarkEnd w:id="367"/>
      <w:bookmarkEnd w:id="368"/>
      <w:bookmarkEnd w:id="369"/>
      <w:bookmarkEnd w:id="370"/>
      <w:bookmarkEnd w:id="371"/>
      <w:bookmarkEnd w:id="372"/>
    </w:p>
    <w:p w14:paraId="42D5631C" w14:textId="77777777" w:rsidR="004C15B2" w:rsidRDefault="004C15B2" w:rsidP="004C15B2">
      <w:r>
        <w:t>3GPP reaches agreement on the sub-range of port numbers from the Dynamic/Private Port range [49152 - 65535].</w:t>
      </w:r>
    </w:p>
    <w:p w14:paraId="0F4809C2" w14:textId="77777777" w:rsidR="004C15B2" w:rsidRDefault="004C15B2" w:rsidP="004C15B2">
      <w:r>
        <w:t>3GPP Rel-17 and onwards applications shall ensure the allocated port numbers from this sub-range are used only for the valid traffic.</w:t>
      </w:r>
    </w:p>
    <w:p w14:paraId="59AB101F" w14:textId="77777777" w:rsidR="004C15B2" w:rsidRDefault="004C15B2" w:rsidP="004C15B2">
      <w:pPr>
        <w:pStyle w:val="EditorsNote"/>
      </w:pPr>
      <w:r w:rsidRPr="00B67E19">
        <w:t>Editor's note: if solution #1 is selected it is FFS which sub-range of the dynamic range [49152 – 65535] should be reserved by 3GPP for future port number allocations.</w:t>
      </w:r>
    </w:p>
    <w:p w14:paraId="12965B64" w14:textId="63057056" w:rsidR="004C15B2" w:rsidRDefault="004C15B2" w:rsidP="004C15B2">
      <w:r>
        <w:t>3GPP should document the future port allocations to specific 3GPP interface applications in an annex to 3GPP TR 29.941.</w:t>
      </w:r>
    </w:p>
    <w:p w14:paraId="2D3CD4E9" w14:textId="77777777" w:rsidR="004C15B2" w:rsidRDefault="004C15B2" w:rsidP="004C15B2">
      <w:r>
        <w:t>The proposed solution is based on the following assumptions:</w:t>
      </w:r>
    </w:p>
    <w:p w14:paraId="11C0B05C" w14:textId="77777777" w:rsidR="004C15B2" w:rsidRDefault="004C15B2" w:rsidP="00A9011C">
      <w:pPr>
        <w:pStyle w:val="B1"/>
      </w:pPr>
      <w:r>
        <w:t>1.</w:t>
      </w:r>
      <w:r>
        <w:tab/>
      </w:r>
      <w:r w:rsidRPr="006F7A06">
        <w:t>Dynamic/Private Por</w:t>
      </w:r>
      <w:r>
        <w:t>t number range [49152 - 65535] is not restricted by IANA and may be used by applications without any restrictions.</w:t>
      </w:r>
    </w:p>
    <w:p w14:paraId="283A785D" w14:textId="77777777" w:rsidR="004C15B2" w:rsidRDefault="004C15B2" w:rsidP="00A9011C">
      <w:pPr>
        <w:pStyle w:val="B1"/>
      </w:pPr>
      <w:r>
        <w:lastRenderedPageBreak/>
        <w:t>2.</w:t>
      </w:r>
      <w:r>
        <w:tab/>
        <w:t xml:space="preserve">Many existing interface applications </w:t>
      </w:r>
      <w:r>
        <w:rPr>
          <w:lang w:eastAsia="zh-CN"/>
        </w:rPr>
        <w:t xml:space="preserve">are dynamically selecting port numbers from </w:t>
      </w:r>
      <w:r>
        <w:t xml:space="preserve">range [49152 - 65535] </w:t>
      </w:r>
      <w:r>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66285170" w14:textId="77777777" w:rsidR="004C15B2" w:rsidRDefault="004C15B2" w:rsidP="00A9011C">
      <w:pPr>
        <w:pStyle w:val="B1"/>
      </w:pPr>
      <w:r>
        <w:t>3.</w:t>
      </w:r>
      <w:r>
        <w:tab/>
        <w:t xml:space="preserve">Let's assume, 3GPP specifies in Rel-17 or onwards that the port number of some new application 'X' is e.g. 49152. </w:t>
      </w:r>
    </w:p>
    <w:p w14:paraId="33C924BB" w14:textId="77777777" w:rsidR="004C15B2" w:rsidRDefault="004C15B2" w:rsidP="00A9011C">
      <w:pPr>
        <w:pStyle w:val="B1"/>
      </w:pPr>
      <w:r>
        <w:t>4.</w:t>
      </w:r>
      <w:r>
        <w:tab/>
        <w:t>When sending a request message, the new application X will populate the port numbers as follows:</w:t>
      </w:r>
    </w:p>
    <w:p w14:paraId="4692FB1E" w14:textId="77777777" w:rsidR="004C15B2" w:rsidRPr="00FD0FE9" w:rsidRDefault="004C15B2" w:rsidP="00A9011C">
      <w:pPr>
        <w:pStyle w:val="B2"/>
        <w:rPr>
          <w:lang w:val="fr-FR"/>
        </w:rPr>
      </w:pPr>
      <w:r w:rsidRPr="00FD0FE9">
        <w:rPr>
          <w:lang w:val="fr-FR"/>
        </w:rPr>
        <w:t>-</w:t>
      </w:r>
      <w:r w:rsidRPr="00FD0FE9">
        <w:rPr>
          <w:lang w:val="fr-FR"/>
        </w:rPr>
        <w:tab/>
        <w:t>Destination port: e.g. 50000</w:t>
      </w:r>
    </w:p>
    <w:p w14:paraId="0FB877EE" w14:textId="77777777" w:rsidR="004C15B2" w:rsidRPr="00FD0FE9" w:rsidRDefault="004C15B2" w:rsidP="00A9011C">
      <w:pPr>
        <w:pStyle w:val="B2"/>
        <w:rPr>
          <w:lang w:val="fr-FR"/>
        </w:rPr>
      </w:pPr>
      <w:r w:rsidRPr="00FD0FE9">
        <w:rPr>
          <w:lang w:val="fr-FR"/>
        </w:rPr>
        <w:t>-</w:t>
      </w:r>
      <w:r w:rsidRPr="00FD0FE9">
        <w:rPr>
          <w:lang w:val="fr-FR"/>
        </w:rPr>
        <w:tab/>
        <w:t xml:space="preserve">Source port: e.g. 60000  </w:t>
      </w:r>
    </w:p>
    <w:p w14:paraId="32DDAA9F" w14:textId="77777777" w:rsidR="004C15B2" w:rsidRDefault="004C15B2" w:rsidP="004C15B2">
      <w:pPr>
        <w:pStyle w:val="B1"/>
      </w:pPr>
      <w:r>
        <w:t>5.</w:t>
      </w:r>
      <w:r>
        <w:tab/>
        <w:t>When the application peer sends a response, the new remote application X will populate the port numbers in a reverse order:</w:t>
      </w:r>
    </w:p>
    <w:p w14:paraId="7CE76256" w14:textId="77777777" w:rsidR="004C15B2" w:rsidRDefault="004C15B2" w:rsidP="004C15B2">
      <w:pPr>
        <w:pStyle w:val="B2"/>
      </w:pPr>
      <w:r>
        <w:t>-</w:t>
      </w:r>
      <w:r>
        <w:tab/>
        <w:t>Destination port: 60000</w:t>
      </w:r>
    </w:p>
    <w:p w14:paraId="53B46F82" w14:textId="77777777" w:rsidR="004C15B2" w:rsidRPr="0090769B" w:rsidRDefault="004C15B2" w:rsidP="004C15B2">
      <w:pPr>
        <w:pStyle w:val="B2"/>
      </w:pPr>
      <w:r>
        <w:t>-</w:t>
      </w:r>
      <w:r>
        <w:tab/>
        <w:t>Source port: 50000</w:t>
      </w:r>
    </w:p>
    <w:p w14:paraId="4C26A837" w14:textId="77777777" w:rsidR="004C15B2" w:rsidRDefault="004C15B2" w:rsidP="004C15B2">
      <w:pPr>
        <w:pStyle w:val="B1"/>
      </w:pPr>
      <w:r>
        <w:t>6.</w:t>
      </w:r>
      <w:r>
        <w:tab/>
        <w:t>Now, in the network there will be other, legacy interface applications that were taken into use before application X is specified. Let's look into how the traffic for these applications would be handled.</w:t>
      </w:r>
    </w:p>
    <w:p w14:paraId="02102598" w14:textId="77777777" w:rsidR="004C15B2" w:rsidRDefault="004C15B2" w:rsidP="004C15B2">
      <w:pPr>
        <w:pStyle w:val="B1"/>
      </w:pPr>
      <w:r>
        <w:t>7.</w:t>
      </w:r>
      <w:r>
        <w:tab/>
        <w:t>Application X sends a request to the destination port 50000.</w:t>
      </w:r>
    </w:p>
    <w:p w14:paraId="407EE301" w14:textId="77777777" w:rsidR="004C15B2" w:rsidRDefault="004C15B2" w:rsidP="00A9011C">
      <w:pPr>
        <w:pStyle w:val="B2"/>
      </w:pPr>
      <w:r>
        <w:t>a.</w:t>
      </w:r>
      <w:r>
        <w:tab/>
        <w:t>If the application X peer receives such legit message, it will correctly handle the message.</w:t>
      </w:r>
    </w:p>
    <w:p w14:paraId="5ED76C57" w14:textId="77777777" w:rsidR="004C15B2" w:rsidRDefault="004C15B2" w:rsidP="00A9011C">
      <w:pPr>
        <w:pStyle w:val="B2"/>
      </w:pPr>
      <w:r>
        <w:t>b.</w:t>
      </w:r>
      <w:r>
        <w:tab/>
        <w:t xml:space="preserve">If a legacy application receives such message at port 50000, then the following scenarios should be checked. Note, that legacy application </w:t>
      </w:r>
      <w:r w:rsidRPr="00DA6FB8">
        <w:t>may</w:t>
      </w:r>
      <w:r>
        <w:t xml:space="preserve">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9642152" w14:textId="77777777" w:rsidR="004C15B2" w:rsidRDefault="004C15B2" w:rsidP="004C15B2">
      <w:pPr>
        <w:pStyle w:val="B1"/>
      </w:pPr>
      <w:r>
        <w:t>8.</w:t>
      </w:r>
      <w:r>
        <w:tab/>
        <w:t>Legacy application sends a response to the destination port 50000, because it received a request from this port.</w:t>
      </w:r>
    </w:p>
    <w:p w14:paraId="615F06DA" w14:textId="77777777" w:rsidR="004C15B2" w:rsidRDefault="004C15B2" w:rsidP="004C15B2">
      <w:pPr>
        <w:pStyle w:val="B2"/>
      </w:pPr>
      <w:r>
        <w:t>a.</w:t>
      </w:r>
      <w:r>
        <w:tab/>
        <w:t>If the legacy application peer receives such legit message, it will correctly handle the message.</w:t>
      </w:r>
    </w:p>
    <w:p w14:paraId="1596BEA7" w14:textId="77777777" w:rsidR="004C15B2" w:rsidRDefault="004C15B2" w:rsidP="00A9011C">
      <w:pPr>
        <w:pStyle w:val="B2"/>
      </w:pPr>
      <w:r>
        <w:t>b.</w:t>
      </w:r>
      <w:r>
        <w:tab/>
        <w:t xml:space="preserve">If an application X receives such message at port 50000, then the following scenarios should be checked. Note, that application X </w:t>
      </w:r>
      <w:r w:rsidRPr="00DA6FB8">
        <w:t>may</w:t>
      </w:r>
      <w:r>
        <w:t xml:space="preserve">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31CBDE5" w14:textId="77777777" w:rsidR="004C15B2" w:rsidRPr="000E0525" w:rsidRDefault="004C15B2" w:rsidP="004C15B2">
      <w:r w:rsidRPr="000E0525">
        <w:t>The following use case needs to be considered:</w:t>
      </w:r>
    </w:p>
    <w:p w14:paraId="10ADE0FF" w14:textId="77777777" w:rsidR="004C15B2" w:rsidRPr="000E0525" w:rsidRDefault="004C15B2" w:rsidP="00A9011C">
      <w:pPr>
        <w:pStyle w:val="B1"/>
      </w:pPr>
      <w:r w:rsidRPr="000E0525">
        <w:t>-</w:t>
      </w:r>
      <w:r w:rsidRPr="000E0525">
        <w:tab/>
        <w:t>A legacy application client already runs on a network entity and a new 3GPP Rel-17 app is initializing;</w:t>
      </w:r>
    </w:p>
    <w:p w14:paraId="799D5234" w14:textId="77777777" w:rsidR="004C15B2" w:rsidRPr="000E0525" w:rsidRDefault="004C15B2" w:rsidP="00A9011C">
      <w:pPr>
        <w:pStyle w:val="B1"/>
      </w:pPr>
      <w:r w:rsidRPr="000E0525">
        <w:t>-</w:t>
      </w:r>
      <w:r w:rsidRPr="000E0525">
        <w:tab/>
        <w:t>Both apps share the same IP address;</w:t>
      </w:r>
    </w:p>
    <w:p w14:paraId="23677E3E" w14:textId="77777777" w:rsidR="004C15B2" w:rsidRPr="000E0525" w:rsidRDefault="004C15B2" w:rsidP="00A9011C">
      <w:pPr>
        <w:pStyle w:val="B1"/>
      </w:pPr>
      <w:r w:rsidRPr="000E0525">
        <w:t>-</w:t>
      </w:r>
      <w:r w:rsidRPr="000E0525">
        <w:tab/>
        <w:t>The new 3GPP Rel-17 app shall listen to e.g. port 50000 for incoming requests;</w:t>
      </w:r>
    </w:p>
    <w:p w14:paraId="5462D2FC" w14:textId="77777777" w:rsidR="004C15B2" w:rsidRPr="000E0525" w:rsidRDefault="004C15B2" w:rsidP="00A9011C">
      <w:pPr>
        <w:pStyle w:val="B1"/>
      </w:pPr>
      <w:r w:rsidRPr="000E0525">
        <w:t>-</w:t>
      </w:r>
      <w:r w:rsidRPr="000E0525">
        <w:tab/>
        <w:t>There is a small, but non-zero probability that the legacy app has sent a request to another server and is expecting a response to port 50000;</w:t>
      </w:r>
    </w:p>
    <w:p w14:paraId="6E44EBCE" w14:textId="77777777" w:rsidR="004C15B2" w:rsidRPr="000E0525" w:rsidRDefault="004C15B2" w:rsidP="00A9011C">
      <w:pPr>
        <w:pStyle w:val="B1"/>
      </w:pPr>
      <w:r w:rsidRPr="000E0525">
        <w:t>-</w:t>
      </w:r>
      <w:r w:rsidRPr="000E0525">
        <w:tab/>
        <w:t>The system will not allow new 3GPP Rel-17 app to run, because port 50000 is already in use;</w:t>
      </w:r>
    </w:p>
    <w:p w14:paraId="65172B01" w14:textId="77777777" w:rsidR="004C15B2" w:rsidRPr="000E0525" w:rsidRDefault="004C15B2" w:rsidP="00A9011C">
      <w:pPr>
        <w:pStyle w:val="B1"/>
      </w:pPr>
      <w:r w:rsidRPr="000E0525">
        <w:t>-</w:t>
      </w:r>
      <w:r w:rsidRPr="000E0525">
        <w:tab/>
        <w:t>Implementation needs to find a way to somehow remove port 50000 from the legacy app usage, which will enable new 3GPP Rel-17 app to start;</w:t>
      </w:r>
    </w:p>
    <w:p w14:paraId="44D9B83A" w14:textId="77777777" w:rsidR="004C15B2" w:rsidRPr="000E0525" w:rsidRDefault="004C15B2" w:rsidP="00A9011C">
      <w:pPr>
        <w:pStyle w:val="B1"/>
      </w:pPr>
      <w:r w:rsidRPr="000E0525">
        <w:lastRenderedPageBreak/>
        <w:t>-</w:t>
      </w:r>
      <w:r w:rsidRPr="000E0525">
        <w:tab/>
        <w:t>Once the new 3GPP Rel-17 app is up and running, the system will ensure the legacy app will always select another port from the dynamic range. No more clashes will happen on this network entity.</w:t>
      </w:r>
    </w:p>
    <w:p w14:paraId="6F7D745D" w14:textId="77777777" w:rsidR="004C15B2" w:rsidRPr="0090769B" w:rsidRDefault="004C15B2" w:rsidP="004C15B2">
      <w:r>
        <w:t>3GPP should inform IANA about this solution and also should try negotiating a port number sub-range allocation for 3GPP applications. Any sub-range from [49152 - 65535] range would be good. This does not look like a big ask, considering 3GPP would need only some 20-50 port numbers altogether.</w:t>
      </w:r>
    </w:p>
    <w:p w14:paraId="3AE6182F" w14:textId="77777777" w:rsidR="004C15B2" w:rsidRPr="0090769B" w:rsidRDefault="004C15B2" w:rsidP="004C15B2">
      <w:pPr>
        <w:pStyle w:val="Heading3"/>
        <w:rPr>
          <w:lang w:eastAsia="zh-CN"/>
        </w:rPr>
      </w:pPr>
      <w:bookmarkStart w:id="373" w:name="_Toc49025899"/>
      <w:bookmarkStart w:id="374" w:name="_Toc49766799"/>
      <w:bookmarkStart w:id="375" w:name="_Toc51230005"/>
      <w:bookmarkStart w:id="376" w:name="_Toc56624191"/>
      <w:bookmarkStart w:id="377" w:name="_Toc57018092"/>
      <w:bookmarkStart w:id="378" w:name="_Toc57272054"/>
      <w:bookmarkStart w:id="379" w:name="_Toc57272159"/>
      <w:bookmarkStart w:id="380" w:name="_Toc57272262"/>
      <w:bookmarkStart w:id="381" w:name="_Toc57272488"/>
      <w:bookmarkStart w:id="382" w:name="_Toc57285012"/>
      <w:bookmarkStart w:id="383" w:name="_Toc47446719"/>
      <w:bookmarkStart w:id="384" w:name="_Toc57983660"/>
      <w:r>
        <w:rPr>
          <w:lang w:eastAsia="zh-CN"/>
        </w:rPr>
        <w:t>6.2.3</w:t>
      </w:r>
      <w:r w:rsidRPr="0090769B">
        <w:rPr>
          <w:lang w:eastAsia="zh-CN"/>
        </w:rPr>
        <w:tab/>
      </w:r>
      <w:r>
        <w:rPr>
          <w:lang w:eastAsia="zh-CN"/>
        </w:rPr>
        <w:t>Impacts</w:t>
      </w:r>
      <w:bookmarkEnd w:id="373"/>
      <w:bookmarkEnd w:id="374"/>
      <w:bookmarkEnd w:id="375"/>
      <w:bookmarkEnd w:id="376"/>
      <w:bookmarkEnd w:id="377"/>
      <w:bookmarkEnd w:id="378"/>
      <w:bookmarkEnd w:id="379"/>
      <w:bookmarkEnd w:id="380"/>
      <w:bookmarkEnd w:id="381"/>
      <w:bookmarkEnd w:id="382"/>
      <w:bookmarkEnd w:id="384"/>
    </w:p>
    <w:p w14:paraId="6B691144" w14:textId="77777777" w:rsidR="004C15B2" w:rsidRDefault="004C15B2" w:rsidP="004C15B2">
      <w:r>
        <w:t>The solution will impact only newly defined (Rel-17 and onwards) interface applications. See the bullet point 8b in the above clause 6.2.2. The solution will have no impact on legacy applications.</w:t>
      </w:r>
    </w:p>
    <w:p w14:paraId="38C83CCA" w14:textId="77777777" w:rsidR="004C15B2" w:rsidRPr="0090769B" w:rsidRDefault="004C15B2" w:rsidP="004C15B2">
      <w:r>
        <w:t>Ideally, the solution will also benefit from a potential agreement between 3GPP and IANA, if IANA agrees to allocating for 3GPP usage a sub-range of port numbers from [49152 - 65535] range.</w:t>
      </w:r>
    </w:p>
    <w:p w14:paraId="74D0D830" w14:textId="77777777" w:rsidR="004C15B2" w:rsidRDefault="004C15B2" w:rsidP="004C15B2">
      <w:pPr>
        <w:pStyle w:val="Heading3"/>
        <w:rPr>
          <w:lang w:eastAsia="zh-CN"/>
        </w:rPr>
      </w:pPr>
      <w:bookmarkStart w:id="385" w:name="_Toc49766800"/>
      <w:bookmarkStart w:id="386" w:name="_Toc51230006"/>
      <w:bookmarkStart w:id="387" w:name="_Toc56624192"/>
      <w:bookmarkStart w:id="388" w:name="_Toc57018093"/>
      <w:bookmarkStart w:id="389" w:name="_Toc57272055"/>
      <w:bookmarkStart w:id="390" w:name="_Toc57272160"/>
      <w:bookmarkStart w:id="391" w:name="_Toc57272263"/>
      <w:bookmarkStart w:id="392" w:name="_Toc57272489"/>
      <w:bookmarkStart w:id="393" w:name="_Toc57285013"/>
      <w:bookmarkStart w:id="394" w:name="_Toc57983661"/>
      <w:r w:rsidRPr="0090769B">
        <w:rPr>
          <w:lang w:eastAsia="zh-CN"/>
        </w:rPr>
        <w:t>6.2.</w:t>
      </w:r>
      <w:r>
        <w:rPr>
          <w:lang w:eastAsia="zh-CN"/>
        </w:rPr>
        <w:t>4</w:t>
      </w:r>
      <w:r w:rsidRPr="0090769B">
        <w:rPr>
          <w:lang w:eastAsia="zh-CN"/>
        </w:rPr>
        <w:tab/>
      </w:r>
      <w:r>
        <w:rPr>
          <w:lang w:eastAsia="zh-CN"/>
        </w:rPr>
        <w:t>Pros and cons</w:t>
      </w:r>
      <w:bookmarkEnd w:id="383"/>
      <w:bookmarkEnd w:id="385"/>
      <w:bookmarkEnd w:id="386"/>
      <w:bookmarkEnd w:id="387"/>
      <w:bookmarkEnd w:id="388"/>
      <w:bookmarkEnd w:id="389"/>
      <w:bookmarkEnd w:id="390"/>
      <w:bookmarkEnd w:id="391"/>
      <w:bookmarkEnd w:id="392"/>
      <w:bookmarkEnd w:id="393"/>
      <w:bookmarkEnd w:id="394"/>
    </w:p>
    <w:p w14:paraId="0B029C3B" w14:textId="77777777" w:rsidR="004C15B2" w:rsidRDefault="004C15B2" w:rsidP="004C15B2">
      <w:pPr>
        <w:pStyle w:val="Guidance"/>
        <w:rPr>
          <w:i w:val="0"/>
          <w:color w:val="auto"/>
        </w:rPr>
      </w:pPr>
      <w:r w:rsidRPr="0090769B">
        <w:rPr>
          <w:b/>
          <w:i w:val="0"/>
          <w:color w:val="auto"/>
        </w:rPr>
        <w:t>Pros</w:t>
      </w:r>
      <w:r>
        <w:rPr>
          <w:i w:val="0"/>
          <w:color w:val="auto"/>
        </w:rPr>
        <w:t>:</w:t>
      </w:r>
    </w:p>
    <w:p w14:paraId="7E304165" w14:textId="1D2E4BBC" w:rsidR="004C15B2" w:rsidRPr="0090769B" w:rsidRDefault="004C15B2" w:rsidP="004C15B2">
      <w:pPr>
        <w:pStyle w:val="B1"/>
      </w:pPr>
      <w:r>
        <w:t>-</w:t>
      </w:r>
      <w:r>
        <w:tab/>
        <w:t>The solution will have no impact on legacy applications.</w:t>
      </w:r>
    </w:p>
    <w:p w14:paraId="1C49C837" w14:textId="77777777" w:rsidR="004C15B2" w:rsidRDefault="004C15B2" w:rsidP="004C15B2">
      <w:pPr>
        <w:pStyle w:val="Guidance"/>
        <w:rPr>
          <w:i w:val="0"/>
        </w:rPr>
      </w:pPr>
      <w:r>
        <w:rPr>
          <w:b/>
          <w:i w:val="0"/>
          <w:color w:val="auto"/>
        </w:rPr>
        <w:t>Cons</w:t>
      </w:r>
      <w:r>
        <w:rPr>
          <w:i w:val="0"/>
          <w:color w:val="auto"/>
        </w:rPr>
        <w:t>:</w:t>
      </w:r>
    </w:p>
    <w:p w14:paraId="559297A8" w14:textId="77777777" w:rsidR="004C15B2" w:rsidRPr="000E0525" w:rsidRDefault="004C15B2" w:rsidP="004C15B2">
      <w:pPr>
        <w:pStyle w:val="B1"/>
      </w:pPr>
      <w:r>
        <w:t>-</w:t>
      </w:r>
      <w:r>
        <w:tab/>
      </w:r>
      <w:r w:rsidRPr="000E0525">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73D0F247" w14:textId="141C32A2" w:rsidR="004C15B2" w:rsidRDefault="004C15B2" w:rsidP="004C15B2">
      <w:pPr>
        <w:pStyle w:val="B1"/>
      </w:pPr>
      <w:r w:rsidRPr="000E0525">
        <w:t>-</w:t>
      </w:r>
      <w:r w:rsidRPr="000E0525">
        <w:tab/>
        <w:t>If IANA does not agree to allocating for 3GPP usage a sub-range of port nu</w:t>
      </w:r>
      <w:r>
        <w:t>mbers from [49152 - 65535] range, then the solution may not be completely future proof.</w:t>
      </w:r>
    </w:p>
    <w:p w14:paraId="31EB7D5D" w14:textId="77777777" w:rsidR="001E52BF" w:rsidRPr="0090769B" w:rsidRDefault="001E52BF" w:rsidP="001E52BF">
      <w:pPr>
        <w:pStyle w:val="Heading2"/>
        <w:rPr>
          <w:lang w:eastAsia="zh-CN"/>
        </w:rPr>
      </w:pPr>
      <w:bookmarkStart w:id="395" w:name="_Toc56624193"/>
      <w:bookmarkStart w:id="396" w:name="_Toc57018094"/>
      <w:bookmarkStart w:id="397" w:name="_Toc57272056"/>
      <w:bookmarkStart w:id="398" w:name="_Toc57272161"/>
      <w:bookmarkStart w:id="399" w:name="_Toc57272264"/>
      <w:bookmarkStart w:id="400" w:name="_Toc57272490"/>
      <w:bookmarkStart w:id="401" w:name="_Toc57285014"/>
      <w:bookmarkStart w:id="402" w:name="_Toc47446724"/>
      <w:bookmarkStart w:id="403" w:name="_Toc49766806"/>
      <w:bookmarkStart w:id="404" w:name="_Toc51230012"/>
      <w:bookmarkStart w:id="405" w:name="_Toc57983662"/>
      <w:bookmarkEnd w:id="346"/>
      <w:bookmarkEnd w:id="347"/>
      <w:bookmarkEnd w:id="348"/>
      <w:r w:rsidRPr="0090769B">
        <w:rPr>
          <w:lang w:eastAsia="zh-CN"/>
        </w:rPr>
        <w:t>6.3</w:t>
      </w:r>
      <w:r w:rsidRPr="0090769B">
        <w:rPr>
          <w:lang w:eastAsia="zh-CN"/>
        </w:rPr>
        <w:tab/>
        <w:t xml:space="preserve">Solution#2: </w:t>
      </w:r>
      <w:r>
        <w:rPr>
          <w:lang w:eastAsia="zh-CN"/>
        </w:rPr>
        <w:t>A</w:t>
      </w:r>
      <w:r>
        <w:t>llocating port numbers via OAM</w:t>
      </w:r>
      <w:bookmarkEnd w:id="395"/>
      <w:bookmarkEnd w:id="396"/>
      <w:bookmarkEnd w:id="397"/>
      <w:bookmarkEnd w:id="398"/>
      <w:bookmarkEnd w:id="399"/>
      <w:bookmarkEnd w:id="400"/>
      <w:bookmarkEnd w:id="401"/>
      <w:bookmarkEnd w:id="405"/>
    </w:p>
    <w:p w14:paraId="32351E18" w14:textId="77777777" w:rsidR="001E52BF" w:rsidRPr="0090769B" w:rsidRDefault="001E52BF" w:rsidP="001E52BF">
      <w:pPr>
        <w:pStyle w:val="Heading3"/>
        <w:rPr>
          <w:lang w:eastAsia="zh-CN"/>
        </w:rPr>
      </w:pPr>
      <w:bookmarkStart w:id="406" w:name="_Toc47446721"/>
      <w:bookmarkStart w:id="407" w:name="_Toc49766802"/>
      <w:bookmarkStart w:id="408" w:name="_Toc51230008"/>
      <w:bookmarkStart w:id="409" w:name="_Toc56624194"/>
      <w:bookmarkStart w:id="410" w:name="_Toc57018095"/>
      <w:bookmarkStart w:id="411" w:name="_Toc57272057"/>
      <w:bookmarkStart w:id="412" w:name="_Toc57272162"/>
      <w:bookmarkStart w:id="413" w:name="_Toc57272265"/>
      <w:bookmarkStart w:id="414" w:name="_Toc57272491"/>
      <w:bookmarkStart w:id="415" w:name="_Toc57285015"/>
      <w:bookmarkStart w:id="416" w:name="_Toc57983663"/>
      <w:r w:rsidRPr="0090769B">
        <w:rPr>
          <w:lang w:eastAsia="zh-CN"/>
        </w:rPr>
        <w:t>6.</w:t>
      </w:r>
      <w:r>
        <w:rPr>
          <w:lang w:eastAsia="zh-CN"/>
        </w:rPr>
        <w:t>3</w:t>
      </w:r>
      <w:r w:rsidRPr="0090769B">
        <w:rPr>
          <w:lang w:eastAsia="zh-CN"/>
        </w:rPr>
        <w:t>.1</w:t>
      </w:r>
      <w:r w:rsidRPr="0090769B">
        <w:rPr>
          <w:lang w:eastAsia="zh-CN"/>
        </w:rPr>
        <w:tab/>
        <w:t>General</w:t>
      </w:r>
      <w:bookmarkEnd w:id="406"/>
      <w:bookmarkEnd w:id="407"/>
      <w:bookmarkEnd w:id="408"/>
      <w:bookmarkEnd w:id="409"/>
      <w:bookmarkEnd w:id="410"/>
      <w:bookmarkEnd w:id="411"/>
      <w:bookmarkEnd w:id="412"/>
      <w:bookmarkEnd w:id="413"/>
      <w:bookmarkEnd w:id="414"/>
      <w:bookmarkEnd w:id="415"/>
      <w:bookmarkEnd w:id="416"/>
    </w:p>
    <w:p w14:paraId="3AD0593C" w14:textId="77777777" w:rsidR="001E52BF" w:rsidRPr="0090769B" w:rsidRDefault="001E52BF" w:rsidP="001E52BF">
      <w:bookmarkStart w:id="417" w:name="_Toc47446722"/>
      <w:r>
        <w:t>Each operator becomes responsible for allocating a port number to each new 3GPP application from either the User Port number range [1024-49151] or from the Dynamic/Private Port range [49152 - 65535].</w:t>
      </w:r>
    </w:p>
    <w:p w14:paraId="65FC1675" w14:textId="77777777" w:rsidR="001E52BF" w:rsidRPr="0090769B" w:rsidRDefault="001E52BF" w:rsidP="001E52BF">
      <w:pPr>
        <w:pStyle w:val="Heading3"/>
        <w:rPr>
          <w:lang w:eastAsia="zh-CN"/>
        </w:rPr>
      </w:pPr>
      <w:bookmarkStart w:id="418" w:name="_Toc49766803"/>
      <w:bookmarkStart w:id="419" w:name="_Toc51230009"/>
      <w:bookmarkStart w:id="420" w:name="_Toc56624195"/>
      <w:bookmarkStart w:id="421" w:name="_Toc57018096"/>
      <w:bookmarkStart w:id="422" w:name="_Toc57272058"/>
      <w:bookmarkStart w:id="423" w:name="_Toc57272163"/>
      <w:bookmarkStart w:id="424" w:name="_Toc57272266"/>
      <w:bookmarkStart w:id="425" w:name="_Toc57272492"/>
      <w:bookmarkStart w:id="426" w:name="_Toc57285016"/>
      <w:bookmarkStart w:id="427" w:name="_Toc57983664"/>
      <w:r w:rsidRPr="0090769B">
        <w:rPr>
          <w:lang w:eastAsia="zh-CN"/>
        </w:rPr>
        <w:t>6.</w:t>
      </w:r>
      <w:r>
        <w:rPr>
          <w:lang w:eastAsia="zh-CN"/>
        </w:rPr>
        <w:t>3</w:t>
      </w:r>
      <w:r w:rsidRPr="0090769B">
        <w:rPr>
          <w:lang w:eastAsia="zh-CN"/>
        </w:rPr>
        <w:t>.2</w:t>
      </w:r>
      <w:r w:rsidRPr="0090769B">
        <w:rPr>
          <w:lang w:eastAsia="zh-CN"/>
        </w:rPr>
        <w:tab/>
        <w:t>Detailed description</w:t>
      </w:r>
      <w:bookmarkEnd w:id="417"/>
      <w:bookmarkEnd w:id="418"/>
      <w:bookmarkEnd w:id="419"/>
      <w:bookmarkEnd w:id="420"/>
      <w:bookmarkEnd w:id="421"/>
      <w:bookmarkEnd w:id="422"/>
      <w:bookmarkEnd w:id="423"/>
      <w:bookmarkEnd w:id="424"/>
      <w:bookmarkEnd w:id="425"/>
      <w:bookmarkEnd w:id="426"/>
      <w:bookmarkEnd w:id="427"/>
    </w:p>
    <w:p w14:paraId="10FA8039" w14:textId="77777777" w:rsidR="001E52BF" w:rsidRDefault="001E52BF" w:rsidP="001E52BF">
      <w:r>
        <w:t>The proposed solution is based on the following assumptions:</w:t>
      </w:r>
    </w:p>
    <w:p w14:paraId="7515B6C3" w14:textId="77777777" w:rsidR="001E52BF" w:rsidRDefault="001E52BF" w:rsidP="001E52BF">
      <w:pPr>
        <w:pStyle w:val="B1"/>
      </w:pPr>
      <w:r>
        <w:t>1.</w:t>
      </w:r>
      <w:r>
        <w:tab/>
        <w:t xml:space="preserve">An operator determines which port numbers are not used as default ones </w:t>
      </w:r>
      <w:r w:rsidRPr="00E33E0E">
        <w:t>in</w:t>
      </w:r>
      <w:r>
        <w:t xml:space="preserve"> their network (either from the User Port number range [1024-49151] or from the Dynamic/Private Port range [49152 - 65535]).</w:t>
      </w:r>
    </w:p>
    <w:p w14:paraId="5D114F8C" w14:textId="77777777" w:rsidR="001E52BF" w:rsidRDefault="001E52BF" w:rsidP="001E52BF">
      <w:pPr>
        <w:pStyle w:val="B1"/>
      </w:pPr>
      <w:r>
        <w:t>2.</w:t>
      </w:r>
      <w:r>
        <w:tab/>
        <w:t>The operator selects certain unused port number as a default one for the new 3GPP interface application and configures all relevant network entities with OAM.</w:t>
      </w:r>
    </w:p>
    <w:p w14:paraId="7C259FAC" w14:textId="77777777" w:rsidR="001E52BF" w:rsidRDefault="001E52BF" w:rsidP="001E52BF">
      <w:pPr>
        <w:pStyle w:val="B1"/>
        <w:rPr>
          <w:lang w:eastAsia="zh-CN"/>
        </w:rPr>
      </w:pPr>
      <w:r>
        <w:t>3.</w:t>
      </w:r>
      <w:r>
        <w:tab/>
        <w:t xml:space="preserve">Many existing interface applications </w:t>
      </w:r>
      <w:r>
        <w:rPr>
          <w:lang w:eastAsia="zh-CN"/>
        </w:rPr>
        <w:t xml:space="preserve">are dynamically selecting port numbers from </w:t>
      </w:r>
      <w:r>
        <w:t xml:space="preserve">range [49152 - 65535] </w:t>
      </w:r>
      <w:r>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t>Dynamic/Private Port range [49152 - 65535], then the solution will be similar to the one, which is described in clause </w:t>
      </w:r>
      <w:r w:rsidRPr="0090769B">
        <w:rPr>
          <w:lang w:eastAsia="zh-CN"/>
        </w:rPr>
        <w:t>6.2.2</w:t>
      </w:r>
      <w:r>
        <w:rPr>
          <w:lang w:eastAsia="zh-CN"/>
        </w:rPr>
        <w:t xml:space="preserve"> for Solution#1.</w:t>
      </w:r>
    </w:p>
    <w:p w14:paraId="4A6B8651" w14:textId="77777777" w:rsidR="001E52BF" w:rsidRDefault="001E52BF" w:rsidP="001E52BF">
      <w:pPr>
        <w:pStyle w:val="B1"/>
      </w:pPr>
      <w:r>
        <w:rPr>
          <w:lang w:eastAsia="zh-CN"/>
        </w:rPr>
        <w:t>4.</w:t>
      </w:r>
      <w:r>
        <w:rPr>
          <w:lang w:eastAsia="zh-CN"/>
        </w:rPr>
        <w:tab/>
        <w:t xml:space="preserve">If the new port number is selected from the </w:t>
      </w:r>
      <w:r>
        <w:t>User Port number range [1024-49151], then the drawbacks described in the above bullet point 3 will be eliminated.</w:t>
      </w:r>
    </w:p>
    <w:p w14:paraId="1A0C9C95" w14:textId="77777777" w:rsidR="001E52BF" w:rsidRDefault="001E52BF" w:rsidP="001E52BF">
      <w:pPr>
        <w:pStyle w:val="B1"/>
      </w:pPr>
      <w:r>
        <w:t>5</w:t>
      </w:r>
      <w:r>
        <w:tab/>
        <w:t xml:space="preserve">In either case (bullets 3 and 4) however, the operator will face challenge with multiple roaming interfaces. If the application serves also a roaming interfaces, then the foreign network may use a different default port number. In </w:t>
      </w:r>
      <w:r>
        <w:lastRenderedPageBreak/>
        <w:t>such case, the application will need to use different default port numbers on non-roaming and roaming interfaces. The problem gets worse, when the application handles multiple roaming interfaces.</w:t>
      </w:r>
    </w:p>
    <w:p w14:paraId="70DFBAB8" w14:textId="77777777" w:rsidR="001E52BF" w:rsidRPr="000E0525" w:rsidRDefault="001E52BF" w:rsidP="001E52BF">
      <w:r w:rsidRPr="000E0525">
        <w:t>The following use case needs to be considered, if Dynamic/Private Port range [49152 - 65535] is used:</w:t>
      </w:r>
    </w:p>
    <w:p w14:paraId="520B26B2" w14:textId="77777777" w:rsidR="001E52BF" w:rsidRPr="000E0525" w:rsidRDefault="001E52BF" w:rsidP="00A9011C">
      <w:pPr>
        <w:pStyle w:val="B1"/>
      </w:pPr>
      <w:r w:rsidRPr="000E0525">
        <w:t>-</w:t>
      </w:r>
      <w:r w:rsidRPr="000E0525">
        <w:tab/>
        <w:t>A legacy application client already runs on a network entity and a new 3GPP Rel-17 app is initializing;</w:t>
      </w:r>
    </w:p>
    <w:p w14:paraId="10D84C44" w14:textId="77777777" w:rsidR="001E52BF" w:rsidRPr="000E0525" w:rsidRDefault="001E52BF" w:rsidP="00A9011C">
      <w:pPr>
        <w:pStyle w:val="B1"/>
      </w:pPr>
      <w:r w:rsidRPr="000E0525">
        <w:t>-</w:t>
      </w:r>
      <w:r w:rsidRPr="000E0525">
        <w:tab/>
        <w:t>Both apps share the same IP address;</w:t>
      </w:r>
    </w:p>
    <w:p w14:paraId="54F278C3" w14:textId="77777777" w:rsidR="001E52BF" w:rsidRPr="000E0525" w:rsidRDefault="001E52BF" w:rsidP="00A9011C">
      <w:pPr>
        <w:pStyle w:val="B1"/>
      </w:pPr>
      <w:r w:rsidRPr="000E0525">
        <w:t>-</w:t>
      </w:r>
      <w:r w:rsidRPr="000E0525">
        <w:tab/>
        <w:t>The new 3GPP Rel-17 app shall listen to e.g. port 50000 for incoming requests;</w:t>
      </w:r>
    </w:p>
    <w:p w14:paraId="750FA32F" w14:textId="77777777" w:rsidR="001E52BF" w:rsidRPr="000E0525" w:rsidRDefault="001E52BF" w:rsidP="00A9011C">
      <w:pPr>
        <w:pStyle w:val="B1"/>
      </w:pPr>
      <w:r w:rsidRPr="000E0525">
        <w:t>-</w:t>
      </w:r>
      <w:r w:rsidRPr="000E0525">
        <w:tab/>
        <w:t>There is a small, but non-zero probability that the legacy app has sent a request to another server and is expecting a response to port 50000;</w:t>
      </w:r>
    </w:p>
    <w:p w14:paraId="73F433D0" w14:textId="77777777" w:rsidR="001E52BF" w:rsidRPr="000E0525" w:rsidRDefault="001E52BF" w:rsidP="00A9011C">
      <w:pPr>
        <w:pStyle w:val="B1"/>
      </w:pPr>
      <w:r w:rsidRPr="000E0525">
        <w:t>-</w:t>
      </w:r>
      <w:r w:rsidRPr="000E0525">
        <w:tab/>
        <w:t>The system will not allow new 3GPP Rel-17 app to run, because port 50000 is already in use;</w:t>
      </w:r>
    </w:p>
    <w:p w14:paraId="7A74A892" w14:textId="77777777" w:rsidR="001E52BF" w:rsidRPr="000E0525" w:rsidRDefault="001E52BF" w:rsidP="00A9011C">
      <w:pPr>
        <w:pStyle w:val="B1"/>
      </w:pPr>
      <w:r w:rsidRPr="000E0525">
        <w:t>-</w:t>
      </w:r>
      <w:r w:rsidRPr="000E0525">
        <w:tab/>
        <w:t>OAM needs to find a way to somehow remove port 50000 from the legacy app usage, which will enable new 3GPP Rel-17 app to start;</w:t>
      </w:r>
    </w:p>
    <w:p w14:paraId="6873EC89" w14:textId="77777777" w:rsidR="001E52BF" w:rsidRPr="000E0525" w:rsidRDefault="001E52BF" w:rsidP="001E52BF">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42463B94" w14:textId="77777777" w:rsidR="001E52BF" w:rsidRPr="0090769B" w:rsidRDefault="001E52BF" w:rsidP="001E52BF">
      <w:pPr>
        <w:pStyle w:val="Heading3"/>
        <w:rPr>
          <w:lang w:eastAsia="zh-CN"/>
        </w:rPr>
      </w:pPr>
      <w:bookmarkStart w:id="428" w:name="_Toc49766804"/>
      <w:bookmarkStart w:id="429" w:name="_Toc51230010"/>
      <w:bookmarkStart w:id="430" w:name="_Toc56624196"/>
      <w:bookmarkStart w:id="431" w:name="_Toc57018097"/>
      <w:bookmarkStart w:id="432" w:name="_Toc57272059"/>
      <w:bookmarkStart w:id="433" w:name="_Toc57272164"/>
      <w:bookmarkStart w:id="434" w:name="_Toc57272267"/>
      <w:bookmarkStart w:id="435" w:name="_Toc57272493"/>
      <w:bookmarkStart w:id="436" w:name="_Toc57285017"/>
      <w:bookmarkStart w:id="437" w:name="_Toc47446723"/>
      <w:bookmarkStart w:id="438" w:name="_Toc57983665"/>
      <w:r>
        <w:rPr>
          <w:lang w:eastAsia="zh-CN"/>
        </w:rPr>
        <w:t>6.3.3</w:t>
      </w:r>
      <w:r w:rsidRPr="0090769B">
        <w:rPr>
          <w:lang w:eastAsia="zh-CN"/>
        </w:rPr>
        <w:tab/>
      </w:r>
      <w:r>
        <w:rPr>
          <w:lang w:eastAsia="zh-CN"/>
        </w:rPr>
        <w:t>Impacts</w:t>
      </w:r>
      <w:bookmarkEnd w:id="428"/>
      <w:bookmarkEnd w:id="429"/>
      <w:bookmarkEnd w:id="430"/>
      <w:bookmarkEnd w:id="431"/>
      <w:bookmarkEnd w:id="432"/>
      <w:bookmarkEnd w:id="433"/>
      <w:bookmarkEnd w:id="434"/>
      <w:bookmarkEnd w:id="435"/>
      <w:bookmarkEnd w:id="436"/>
      <w:bookmarkEnd w:id="438"/>
    </w:p>
    <w:p w14:paraId="14276CA0" w14:textId="77777777" w:rsidR="001E52BF" w:rsidRDefault="001E52BF" w:rsidP="001E52BF">
      <w:r>
        <w:t>The solution will impact only newly defined (Rel-17 and onwards) interface applications, i.e. the solution will have no impact on legacy applications.</w:t>
      </w:r>
    </w:p>
    <w:p w14:paraId="477F00C1" w14:textId="77777777" w:rsidR="001E52BF" w:rsidRPr="0090769B" w:rsidRDefault="001E52BF" w:rsidP="001E52BF">
      <w:r>
        <w:t>The solution will also impact roaming agreements, if the solution could be deemed viable at all.</w:t>
      </w:r>
    </w:p>
    <w:p w14:paraId="6E4CC2A7" w14:textId="77777777" w:rsidR="001E52BF" w:rsidRDefault="001E52BF" w:rsidP="001E52BF">
      <w:pPr>
        <w:pStyle w:val="Heading3"/>
        <w:rPr>
          <w:lang w:eastAsia="zh-CN"/>
        </w:rPr>
      </w:pPr>
      <w:bookmarkStart w:id="439" w:name="_Toc49766805"/>
      <w:bookmarkStart w:id="440" w:name="_Toc51230011"/>
      <w:bookmarkStart w:id="441" w:name="_Toc56624197"/>
      <w:bookmarkStart w:id="442" w:name="_Toc57018098"/>
      <w:bookmarkStart w:id="443" w:name="_Toc57272060"/>
      <w:bookmarkStart w:id="444" w:name="_Toc57272165"/>
      <w:bookmarkStart w:id="445" w:name="_Toc57272268"/>
      <w:bookmarkStart w:id="446" w:name="_Toc57272494"/>
      <w:bookmarkStart w:id="447" w:name="_Toc57285018"/>
      <w:bookmarkStart w:id="448" w:name="_Toc57983666"/>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437"/>
      <w:bookmarkEnd w:id="439"/>
      <w:bookmarkEnd w:id="440"/>
      <w:bookmarkEnd w:id="441"/>
      <w:bookmarkEnd w:id="442"/>
      <w:bookmarkEnd w:id="443"/>
      <w:bookmarkEnd w:id="444"/>
      <w:bookmarkEnd w:id="445"/>
      <w:bookmarkEnd w:id="446"/>
      <w:bookmarkEnd w:id="447"/>
      <w:bookmarkEnd w:id="448"/>
    </w:p>
    <w:p w14:paraId="11D47902" w14:textId="77777777" w:rsidR="001E52BF" w:rsidRDefault="001E52BF" w:rsidP="001E52BF">
      <w:pPr>
        <w:pStyle w:val="Guidance"/>
        <w:rPr>
          <w:i w:val="0"/>
          <w:color w:val="auto"/>
        </w:rPr>
      </w:pPr>
      <w:r w:rsidRPr="0090769B">
        <w:rPr>
          <w:b/>
          <w:i w:val="0"/>
          <w:color w:val="auto"/>
        </w:rPr>
        <w:t>Pros</w:t>
      </w:r>
      <w:r>
        <w:rPr>
          <w:i w:val="0"/>
          <w:color w:val="auto"/>
        </w:rPr>
        <w:t>:</w:t>
      </w:r>
    </w:p>
    <w:p w14:paraId="1F32EA6A" w14:textId="79F7CE44" w:rsidR="001E52BF" w:rsidRPr="00304B4C" w:rsidRDefault="001E52BF" w:rsidP="001E52BF">
      <w:pPr>
        <w:pStyle w:val="B1"/>
      </w:pPr>
      <w:r w:rsidRPr="00A9011C">
        <w:t>-</w:t>
      </w:r>
      <w:r w:rsidRPr="00A9011C">
        <w:tab/>
      </w:r>
      <w:r>
        <w:t>Gives full control and flexibility to operators when selecting default port numbers for new 3GPP interfaces.</w:t>
      </w:r>
    </w:p>
    <w:p w14:paraId="7F57B02F" w14:textId="77777777" w:rsidR="001E52BF" w:rsidRPr="00304B4C" w:rsidRDefault="001E52BF" w:rsidP="001E52BF">
      <w:pPr>
        <w:pStyle w:val="Guidance"/>
        <w:rPr>
          <w:i w:val="0"/>
          <w:color w:val="auto"/>
        </w:rPr>
      </w:pPr>
      <w:r w:rsidRPr="00304B4C">
        <w:rPr>
          <w:b/>
          <w:i w:val="0"/>
          <w:color w:val="auto"/>
        </w:rPr>
        <w:t>Cons</w:t>
      </w:r>
      <w:r w:rsidRPr="00304B4C">
        <w:rPr>
          <w:i w:val="0"/>
          <w:color w:val="auto"/>
        </w:rPr>
        <w:t>:</w:t>
      </w:r>
    </w:p>
    <w:p w14:paraId="620EE672" w14:textId="4DA79557" w:rsidR="001E52BF" w:rsidRPr="000E0525" w:rsidRDefault="001E52BF" w:rsidP="001E52BF">
      <w:pPr>
        <w:pStyle w:val="B1"/>
      </w:pPr>
      <w:r w:rsidRPr="00A9011C">
        <w:t>-</w:t>
      </w:r>
      <w:r w:rsidRPr="00A9011C">
        <w:tab/>
      </w:r>
      <w:r>
        <w:t xml:space="preserve">The new application cannot have hard-coded default port number. That is, it will learn the default port number after successful configuration action. If the application serves also a roaming interfaces, then the foreign network may use a different default port number. In such case, the application will need to use different default port numbers on non-roaming and roaming interfaces. The problem gets worse, when the application handles </w:t>
      </w:r>
      <w:r w:rsidRPr="000E0525">
        <w:t>multiple roaming interfaces.</w:t>
      </w:r>
    </w:p>
    <w:p w14:paraId="70AB887D" w14:textId="77777777" w:rsidR="001E52BF" w:rsidRPr="000E0525" w:rsidRDefault="001E52BF" w:rsidP="001E52BF">
      <w:pPr>
        <w:pStyle w:val="B1"/>
      </w:pPr>
      <w:r w:rsidRPr="000E0525">
        <w:t>-</w:t>
      </w:r>
      <w:r w:rsidRPr="000E0525">
        <w:tab/>
        <w:t>Makes the default port setting logic more complex in a new application.</w:t>
      </w:r>
    </w:p>
    <w:p w14:paraId="7FA024E2" w14:textId="77777777" w:rsidR="001E52BF" w:rsidRPr="000E0525" w:rsidRDefault="001E52BF" w:rsidP="001E52BF">
      <w:pPr>
        <w:pStyle w:val="B1"/>
      </w:pPr>
      <w:r w:rsidRPr="000E0525">
        <w:t>-</w:t>
      </w:r>
      <w:r w:rsidRPr="000E052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38B2A51E" w14:textId="17D65C01" w:rsidR="00611750" w:rsidRPr="0090769B" w:rsidRDefault="00611750" w:rsidP="00611750">
      <w:pPr>
        <w:pStyle w:val="Heading2"/>
        <w:rPr>
          <w:lang w:eastAsia="zh-CN"/>
        </w:rPr>
      </w:pPr>
      <w:bookmarkStart w:id="449" w:name="_Toc56624203"/>
      <w:bookmarkStart w:id="450" w:name="_Toc57018099"/>
      <w:bookmarkStart w:id="451" w:name="_Toc57272061"/>
      <w:bookmarkStart w:id="452" w:name="_Toc57272166"/>
      <w:bookmarkStart w:id="453" w:name="_Toc57272269"/>
      <w:bookmarkStart w:id="454" w:name="_Toc57272495"/>
      <w:bookmarkStart w:id="455" w:name="_Toc57285019"/>
      <w:bookmarkStart w:id="456" w:name="_Toc57983667"/>
      <w:bookmarkEnd w:id="402"/>
      <w:bookmarkEnd w:id="403"/>
      <w:bookmarkEnd w:id="404"/>
      <w:r>
        <w:rPr>
          <w:lang w:eastAsia="zh-CN"/>
        </w:rPr>
        <w:t>6.</w:t>
      </w:r>
      <w:r w:rsidR="0043378D">
        <w:rPr>
          <w:lang w:eastAsia="zh-CN"/>
        </w:rPr>
        <w:t>4</w:t>
      </w:r>
      <w:r>
        <w:rPr>
          <w:lang w:eastAsia="zh-CN"/>
        </w:rPr>
        <w:tab/>
        <w:t>Solution#</w:t>
      </w:r>
      <w:r w:rsidR="0043378D">
        <w:rPr>
          <w:lang w:eastAsia="zh-CN"/>
        </w:rPr>
        <w:t>3</w:t>
      </w:r>
      <w:r w:rsidRPr="0090769B">
        <w:rPr>
          <w:lang w:eastAsia="zh-CN"/>
        </w:rPr>
        <w:t xml:space="preserve">: </w:t>
      </w:r>
      <w:r>
        <w:t>DNS-SD based solution</w:t>
      </w:r>
      <w:bookmarkEnd w:id="449"/>
      <w:bookmarkEnd w:id="450"/>
      <w:bookmarkEnd w:id="451"/>
      <w:bookmarkEnd w:id="452"/>
      <w:bookmarkEnd w:id="453"/>
      <w:bookmarkEnd w:id="454"/>
      <w:bookmarkEnd w:id="455"/>
      <w:bookmarkEnd w:id="456"/>
    </w:p>
    <w:p w14:paraId="387532E3" w14:textId="15945AE6" w:rsidR="00611750" w:rsidRPr="0090769B" w:rsidRDefault="00611750" w:rsidP="00611750">
      <w:pPr>
        <w:pStyle w:val="Heading3"/>
        <w:rPr>
          <w:lang w:eastAsia="zh-CN"/>
        </w:rPr>
      </w:pPr>
      <w:bookmarkStart w:id="457" w:name="_Toc56624204"/>
      <w:bookmarkStart w:id="458" w:name="_Toc57018100"/>
      <w:bookmarkStart w:id="459" w:name="_Toc57272062"/>
      <w:bookmarkStart w:id="460" w:name="_Toc57272167"/>
      <w:bookmarkStart w:id="461" w:name="_Toc57272270"/>
      <w:bookmarkStart w:id="462" w:name="_Toc57272496"/>
      <w:bookmarkStart w:id="463" w:name="_Toc57285020"/>
      <w:bookmarkStart w:id="464" w:name="_Toc57983668"/>
      <w:r>
        <w:rPr>
          <w:lang w:eastAsia="zh-CN"/>
        </w:rPr>
        <w:t>6.</w:t>
      </w:r>
      <w:r w:rsidR="0043378D">
        <w:rPr>
          <w:lang w:eastAsia="zh-CN"/>
        </w:rPr>
        <w:t>4</w:t>
      </w:r>
      <w:r w:rsidRPr="0090769B">
        <w:rPr>
          <w:lang w:eastAsia="zh-CN"/>
        </w:rPr>
        <w:t>.1</w:t>
      </w:r>
      <w:r w:rsidRPr="0090769B">
        <w:rPr>
          <w:lang w:eastAsia="zh-CN"/>
        </w:rPr>
        <w:tab/>
        <w:t>General</w:t>
      </w:r>
      <w:bookmarkEnd w:id="457"/>
      <w:bookmarkEnd w:id="458"/>
      <w:bookmarkEnd w:id="459"/>
      <w:bookmarkEnd w:id="460"/>
      <w:bookmarkEnd w:id="461"/>
      <w:bookmarkEnd w:id="462"/>
      <w:bookmarkEnd w:id="463"/>
      <w:bookmarkEnd w:id="464"/>
    </w:p>
    <w:p w14:paraId="032DF0C8" w14:textId="77777777" w:rsidR="00611750" w:rsidRDefault="00611750" w:rsidP="00A9011C">
      <w:r w:rsidRPr="009D55C8">
        <w:t>The DNS-based Service Discovery (DNS-SD) (see IETF</w:t>
      </w:r>
      <w:r>
        <w:t> </w:t>
      </w:r>
      <w:r w:rsidRPr="009D55C8">
        <w:t>RFC</w:t>
      </w:r>
      <w:r>
        <w:t> </w:t>
      </w:r>
      <w:r w:rsidRPr="009D55C8">
        <w:t>6763</w:t>
      </w:r>
      <w:r>
        <w:t> </w:t>
      </w:r>
      <w:r w:rsidRPr="009D55C8">
        <w:t>[</w:t>
      </w:r>
      <w:r w:rsidR="00B354D5">
        <w:t>6</w:t>
      </w:r>
      <w:r w:rsidRPr="009D55C8">
        <w:t>]) allows clients to discover one or multiple nodes in the network supporting a specific service, the application protocol and the transport protocol u</w:t>
      </w:r>
      <w:r>
        <w:t xml:space="preserve">sed for accessing the service, </w:t>
      </w:r>
      <w:r w:rsidRPr="009D55C8">
        <w:t>using standard DNS queries</w:t>
      </w:r>
      <w:r>
        <w:t xml:space="preserve"> sent to </w:t>
      </w:r>
      <w:r>
        <w:rPr>
          <w:lang w:val="en-US"/>
        </w:rPr>
        <w:t>a conventional unicast DNS server available in the network</w:t>
      </w:r>
      <w:r w:rsidRPr="009D55C8">
        <w:t>.</w:t>
      </w:r>
    </w:p>
    <w:p w14:paraId="147AD29E" w14:textId="77777777" w:rsidR="00611750" w:rsidRDefault="00611750" w:rsidP="00A9011C">
      <w:r>
        <w:rPr>
          <w:lang w:val="en-US"/>
        </w:rPr>
        <w:t xml:space="preserve">In 3GPP networks, any IP-based interface can been considered as a specific service provided by a node on a given IP address and an IP port number. By identifying an interface with a unique service name, the </w:t>
      </w:r>
      <w:r w:rsidRPr="009D55C8">
        <w:t xml:space="preserve">DNS-based Service Discovery (DNS-SD) </w:t>
      </w:r>
      <w:r>
        <w:t xml:space="preserve">can be used by </w:t>
      </w:r>
      <w:r w:rsidRPr="009D55C8">
        <w:t xml:space="preserve">clients to discover </w:t>
      </w:r>
      <w:r>
        <w:t>the IP port number used by a remote node for a given interface.</w:t>
      </w:r>
    </w:p>
    <w:p w14:paraId="46EEC673" w14:textId="5D7E4CE7" w:rsidR="00611750" w:rsidRPr="00220E0C" w:rsidRDefault="00611750" w:rsidP="00611750">
      <w:pPr>
        <w:rPr>
          <w:rFonts w:eastAsia="SimSun"/>
          <w:lang w:val="en-US" w:eastAsia="zh-CN"/>
        </w:rPr>
      </w:pPr>
      <w:r>
        <w:rPr>
          <w:rFonts w:eastAsia="SimSun"/>
          <w:lang w:val="en-US" w:eastAsia="zh-CN"/>
        </w:rPr>
        <w:lastRenderedPageBreak/>
        <w:t>In this proposed solution, it is assumed that a conventional unicast DNS server is available in the network. When a node is activated in the network, the DNS server of the domain needs to be updated with the node</w:t>
      </w:r>
      <w:r w:rsidR="006B6B30">
        <w:rPr>
          <w:rFonts w:eastAsia="SimSun"/>
          <w:lang w:val="en-US" w:eastAsia="zh-CN"/>
        </w:rPr>
        <w:t>'</w:t>
      </w:r>
      <w:r>
        <w:rPr>
          <w:rFonts w:eastAsia="SimSun"/>
          <w:lang w:val="en-US" w:eastAsia="zh-CN"/>
        </w:rPr>
        <w:t>s DNS records (</w:t>
      </w:r>
      <w:r w:rsidRPr="00220E0C">
        <w:rPr>
          <w:rFonts w:eastAsia="SimSun"/>
          <w:lang w:val="en-US" w:eastAsia="zh-CN"/>
        </w:rPr>
        <w:t xml:space="preserve">configured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xml:space="preserve">, locally assigned port numbers, service names supported, etc.). This update can be done manually by the network administrator or done automatically by the node with mechanisms such as </w:t>
      </w:r>
      <w:r w:rsidRPr="00220E0C">
        <w:rPr>
          <w:rFonts w:eastAsia="SimSun"/>
          <w:lang w:val="en-US" w:eastAsia="zh-CN"/>
        </w:rPr>
        <w:t>Dynamic DNS (DDNS).</w:t>
      </w:r>
    </w:p>
    <w:p w14:paraId="51400C75" w14:textId="77777777" w:rsidR="00611750" w:rsidRDefault="00611750" w:rsidP="00611750">
      <w:pPr>
        <w:rPr>
          <w:lang w:val="en-US"/>
        </w:rPr>
      </w:pPr>
      <w:r>
        <w:rPr>
          <w:rFonts w:eastAsia="SimSun"/>
          <w:lang w:val="en-US" w:eastAsia="zh-CN"/>
        </w:rPr>
        <w:t xml:space="preserve">The name of the service supported by a given 3GPP interface is registered to IANA. It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w:t>
      </w:r>
      <w:r w:rsidR="00B354D5">
        <w:rPr>
          <w:lang w:val="en-US"/>
        </w:rPr>
        <w:t>7</w:t>
      </w:r>
      <w:r>
        <w:rPr>
          <w:lang w:val="en-US"/>
        </w:rPr>
        <w:t>]).</w:t>
      </w:r>
    </w:p>
    <w:p w14:paraId="212AC6D0" w14:textId="77777777" w:rsidR="00611750" w:rsidRPr="005848DD" w:rsidRDefault="00611750" w:rsidP="00611750">
      <w:pPr>
        <w:pStyle w:val="B1"/>
      </w:pPr>
      <w:r>
        <w:rPr>
          <w:lang w:val="en-US"/>
        </w:rPr>
        <w:t>-</w:t>
      </w:r>
      <w:r>
        <w:rPr>
          <w:lang w:val="en-US"/>
        </w:rPr>
        <w:tab/>
      </w:r>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w:t>
      </w:r>
      <w:r w:rsidRPr="00A9011C">
        <w:rPr>
          <w:lang w:val="en-US"/>
        </w:rPr>
        <w:t>[2]</w:t>
      </w:r>
      <w:r>
        <w:rPr>
          <w:lang w:val="en-US"/>
        </w:rPr>
        <w:t xml:space="preserve">). </w:t>
      </w:r>
    </w:p>
    <w:p w14:paraId="0119D908" w14:textId="77777777" w:rsidR="00611750" w:rsidRDefault="00611750" w:rsidP="00611750">
      <w:pPr>
        <w:pStyle w:val="B1"/>
        <w:rPr>
          <w:rFonts w:eastAsia="SimSun"/>
          <w:lang w:val="en-US" w:eastAsia="zh-CN"/>
        </w:rPr>
      </w:pPr>
      <w:r>
        <w:rPr>
          <w:lang w:val="en-US"/>
        </w:rPr>
        <w:t>-</w:t>
      </w:r>
      <w:r>
        <w:rPr>
          <w:lang w:val="en-US"/>
        </w:rPr>
        <w:tab/>
      </w: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w:t>
      </w:r>
    </w:p>
    <w:p w14:paraId="57A7B59D" w14:textId="14691B40" w:rsidR="00611750" w:rsidRDefault="00611750" w:rsidP="00611750">
      <w:pPr>
        <w:rPr>
          <w:lang w:val="en-US"/>
        </w:rPr>
      </w:pPr>
      <w:r w:rsidRPr="00756B27">
        <w:rPr>
          <w:lang w:val="en-US"/>
        </w:rPr>
        <w:t xml:space="preserve">Service names are assigned </w:t>
      </w:r>
      <w:r>
        <w:rPr>
          <w:lang w:val="en-US"/>
        </w:rPr>
        <w:t xml:space="preserve">by IANA </w:t>
      </w:r>
      <w:r w:rsidRPr="00756B27">
        <w:rPr>
          <w:lang w:val="en-US"/>
        </w:rPr>
        <w:t xml:space="preserve">on a "first come, first served" basis, as described in </w:t>
      </w:r>
      <w:r w:rsidR="006B6B30">
        <w:rPr>
          <w:lang w:val="en-US"/>
        </w:rPr>
        <w:t>Clause</w:t>
      </w:r>
      <w:r w:rsidRPr="00756B27">
        <w:rPr>
          <w:lang w:val="en-US"/>
        </w:rPr>
        <w:t xml:space="preserve"> 8.1</w:t>
      </w:r>
      <w:r>
        <w:rPr>
          <w:lang w:val="en-US"/>
        </w:rPr>
        <w:t xml:space="preserve"> of </w:t>
      </w:r>
      <w:r>
        <w:rPr>
          <w:noProof/>
          <w:lang w:val="en-US"/>
        </w:rPr>
        <w:t>IETF RFC </w:t>
      </w:r>
      <w:r>
        <w:rPr>
          <w:lang w:val="en-US"/>
        </w:rPr>
        <w:t>6335 </w:t>
      </w:r>
      <w:r w:rsidRPr="00A9011C">
        <w:rPr>
          <w:lang w:val="en-US"/>
        </w:rPr>
        <w:t>[2]</w:t>
      </w:r>
      <w:r w:rsidRPr="0043378D">
        <w:rPr>
          <w:lang w:val="en-US"/>
        </w:rPr>
        <w:t>.</w:t>
      </w:r>
      <w:r>
        <w:rPr>
          <w:lang w:val="en-US"/>
        </w:rPr>
        <w:t xml:space="preserve"> </w:t>
      </w:r>
      <w:r w:rsidRPr="00633659">
        <w:rPr>
          <w:lang w:val="en-US"/>
        </w:rPr>
        <w:t>There is no substantive review of the request, other than to ensure that it is well-formed and doesn't du</w:t>
      </w:r>
      <w:r>
        <w:rPr>
          <w:lang w:val="en-US"/>
        </w:rPr>
        <w:t>plicate an existing assignment. The assignment of a standard service name is therefore straightforward.</w:t>
      </w:r>
    </w:p>
    <w:p w14:paraId="57EF1A3B" w14:textId="77777777" w:rsidR="00611750" w:rsidRPr="00A9011C" w:rsidRDefault="00611750" w:rsidP="00A9011C">
      <w:pPr>
        <w:rPr>
          <w:lang w:val="en-US"/>
        </w:rPr>
      </w:pPr>
      <w:r>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0ACE38B5" w14:textId="776FD66F" w:rsidR="00611750" w:rsidRPr="0090769B" w:rsidRDefault="00611750" w:rsidP="00611750">
      <w:pPr>
        <w:pStyle w:val="Heading3"/>
        <w:rPr>
          <w:lang w:eastAsia="zh-CN"/>
        </w:rPr>
      </w:pPr>
      <w:bookmarkStart w:id="465" w:name="_Toc56624205"/>
      <w:bookmarkStart w:id="466" w:name="_Toc57018101"/>
      <w:bookmarkStart w:id="467" w:name="_Toc57272063"/>
      <w:bookmarkStart w:id="468" w:name="_Toc57272168"/>
      <w:bookmarkStart w:id="469" w:name="_Toc57272271"/>
      <w:bookmarkStart w:id="470" w:name="_Toc57272497"/>
      <w:bookmarkStart w:id="471" w:name="_Toc57285021"/>
      <w:bookmarkStart w:id="472" w:name="_Toc57983669"/>
      <w:r>
        <w:rPr>
          <w:lang w:eastAsia="zh-CN"/>
        </w:rPr>
        <w:t>6.</w:t>
      </w:r>
      <w:r w:rsidR="0043378D">
        <w:rPr>
          <w:lang w:eastAsia="zh-CN"/>
        </w:rPr>
        <w:t>4</w:t>
      </w:r>
      <w:r w:rsidRPr="0090769B">
        <w:rPr>
          <w:lang w:eastAsia="zh-CN"/>
        </w:rPr>
        <w:t>.2</w:t>
      </w:r>
      <w:r w:rsidRPr="0090769B">
        <w:rPr>
          <w:lang w:eastAsia="zh-CN"/>
        </w:rPr>
        <w:tab/>
        <w:t>Detailed description</w:t>
      </w:r>
      <w:bookmarkEnd w:id="465"/>
      <w:bookmarkEnd w:id="466"/>
      <w:bookmarkEnd w:id="467"/>
      <w:bookmarkEnd w:id="468"/>
      <w:bookmarkEnd w:id="469"/>
      <w:bookmarkEnd w:id="470"/>
      <w:bookmarkEnd w:id="471"/>
      <w:bookmarkEnd w:id="472"/>
    </w:p>
    <w:p w14:paraId="2462211E" w14:textId="77777777" w:rsidR="00611750" w:rsidRDefault="00611750" w:rsidP="00611750">
      <w:pPr>
        <w:rPr>
          <w:lang w:val="en-US"/>
        </w:rPr>
      </w:pPr>
      <w:r>
        <w:t>The proposed solution is based on the following assumptions:</w:t>
      </w:r>
    </w:p>
    <w:p w14:paraId="639D3990" w14:textId="77777777" w:rsidR="00611750" w:rsidRDefault="00611750" w:rsidP="00A9011C">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21B635F6" w14:textId="77777777" w:rsidR="00611750" w:rsidRDefault="00611750" w:rsidP="00A9011C">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sidRPr="00CF4DD0">
        <w:rPr>
          <w:lang w:val="en-US"/>
        </w:rPr>
        <w:t xml:space="preserve">DNS-SD PTR lookup </w:t>
      </w:r>
      <w:r>
        <w:rPr>
          <w:lang w:val="en-US"/>
        </w:rPr>
        <w:t>(see IETF RFC 6763 </w:t>
      </w:r>
      <w:r w:rsidRPr="00A9011C">
        <w:rPr>
          <w:lang w:val="en-US"/>
        </w:rPr>
        <w:t>[</w:t>
      </w:r>
      <w:r w:rsidR="00B354D5" w:rsidRPr="00A9011C">
        <w:rPr>
          <w:lang w:val="en-US"/>
        </w:rPr>
        <w:t>6</w:t>
      </w:r>
      <w:r w:rsidRPr="00A9011C">
        <w:rPr>
          <w:lang w:val="en-US"/>
        </w:rPr>
        <w:t>]</w:t>
      </w:r>
      <w:r w:rsidRPr="0043378D">
        <w:rPr>
          <w:lang w:val="en-US"/>
        </w:rPr>
        <w:t>)</w:t>
      </w:r>
      <w:r>
        <w:rPr>
          <w:lang w:val="en-US"/>
        </w:rPr>
        <w:t xml:space="preserve"> for the name:</w:t>
      </w:r>
    </w:p>
    <w:p w14:paraId="6640E061" w14:textId="77777777" w:rsidR="00611750" w:rsidRDefault="00611750" w:rsidP="00A9011C">
      <w:pPr>
        <w:pStyle w:val="B2"/>
        <w:rPr>
          <w:lang w:val="en-US"/>
        </w:rPr>
      </w:pPr>
      <w:r>
        <w:rPr>
          <w:lang w:val="en-US"/>
        </w:rPr>
        <w:t>&lt;Service&gt;.</w:t>
      </w:r>
      <w:r w:rsidRPr="00B205E9">
        <w:rPr>
          <w:lang w:val="en-US"/>
        </w:rPr>
        <w:t>&lt;Domain&gt;</w:t>
      </w:r>
    </w:p>
    <w:p w14:paraId="61ECC40D" w14:textId="77777777" w:rsidR="00611750" w:rsidRPr="002F7077" w:rsidRDefault="00611750" w:rsidP="00A9011C">
      <w:pPr>
        <w:pStyle w:val="B1"/>
        <w:rPr>
          <w:lang w:val="en-US"/>
        </w:rPr>
      </w:pPr>
      <w:r>
        <w:rPr>
          <w:lang w:val="en-US"/>
        </w:rPr>
        <w:t>3-</w:t>
      </w:r>
      <w:r>
        <w:rPr>
          <w:lang w:val="en-US"/>
        </w:rPr>
        <w:tab/>
        <w:t>The DNS query is sent to the conventional unicast DNS server.</w:t>
      </w:r>
    </w:p>
    <w:p w14:paraId="532A0641" w14:textId="77777777" w:rsidR="00611750" w:rsidRDefault="00611750" w:rsidP="00A9011C">
      <w:pPr>
        <w:pStyle w:val="B1"/>
        <w:rPr>
          <w:lang w:val="en-US"/>
        </w:rPr>
      </w:pPr>
      <w:r>
        <w:rPr>
          <w:lang w:val="en-US"/>
        </w:rPr>
        <w:t>4-</w:t>
      </w:r>
      <w:r>
        <w:rPr>
          <w:lang w:val="en-US"/>
        </w:rPr>
        <w:tab/>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the list of available instances</w:t>
      </w:r>
      <w:r w:rsidRPr="00CB74E5">
        <w:rPr>
          <w:lang w:val="en-US"/>
        </w:rPr>
        <w:t xml:space="preserve"> </w:t>
      </w:r>
      <w:r>
        <w:rPr>
          <w:lang w:val="en-US"/>
        </w:rPr>
        <w:t xml:space="preserve">in the form of </w:t>
      </w:r>
      <w:r w:rsidRPr="00CB74E5">
        <w:rPr>
          <w:lang w:val="en-US"/>
        </w:rPr>
        <w:t>Service Instance Names</w:t>
      </w:r>
      <w:r>
        <w:rPr>
          <w:lang w:val="en-US"/>
        </w:rPr>
        <w:t>:</w:t>
      </w:r>
    </w:p>
    <w:p w14:paraId="0E3EDC29" w14:textId="77777777" w:rsidR="00611750" w:rsidRDefault="00611750" w:rsidP="00A9011C">
      <w:pPr>
        <w:pStyle w:val="B2"/>
        <w:rPr>
          <w:lang w:val="en-US"/>
        </w:rPr>
      </w:pPr>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p>
    <w:p w14:paraId="1C90BDA1" w14:textId="77777777" w:rsidR="00611750" w:rsidRDefault="00611750" w:rsidP="00A9011C">
      <w:pPr>
        <w:pStyle w:val="B1"/>
        <w:ind w:hanging="1"/>
        <w:rPr>
          <w:lang w:val="en-US"/>
        </w:rPr>
      </w:pPr>
      <w:r>
        <w:rPr>
          <w:lang w:val="en-US"/>
        </w:rPr>
        <w:t>In which th</w:t>
      </w:r>
      <w:r w:rsidRPr="003713BA">
        <w:rPr>
          <w:lang w:val="en-US"/>
        </w:rPr>
        <w:t>e &lt;Instance&gt; portion is a user-friendly name</w:t>
      </w:r>
      <w:r>
        <w:rPr>
          <w:lang w:val="en-US"/>
        </w:rPr>
        <w:t>,</w:t>
      </w:r>
      <w:r w:rsidRPr="003713BA">
        <w:rPr>
          <w:lang w:val="en-US"/>
        </w:rPr>
        <w:t xml:space="preserve"> consisting of arbitrary Net-Unicode text</w:t>
      </w:r>
      <w:r>
        <w:rPr>
          <w:lang w:val="en-US"/>
        </w:rPr>
        <w:t>, as defined in IETF RFC 6763 </w:t>
      </w:r>
      <w:r w:rsidRPr="00A9011C">
        <w:rPr>
          <w:lang w:val="en-US"/>
        </w:rPr>
        <w:t>[</w:t>
      </w:r>
      <w:r w:rsidR="00B354D5" w:rsidRPr="00A9011C">
        <w:rPr>
          <w:lang w:val="en-US"/>
        </w:rPr>
        <w:t>6</w:t>
      </w:r>
      <w:r w:rsidRPr="00A9011C">
        <w:rPr>
          <w:lang w:val="en-US"/>
        </w:rPr>
        <w:t>]</w:t>
      </w:r>
      <w:r w:rsidRPr="0043378D">
        <w:rPr>
          <w:lang w:val="en-US"/>
        </w:rPr>
        <w:t>.</w:t>
      </w:r>
    </w:p>
    <w:p w14:paraId="77C78DD2" w14:textId="77777777" w:rsidR="00611750" w:rsidRDefault="00611750" w:rsidP="00A9011C">
      <w:pPr>
        <w:pStyle w:val="B1"/>
        <w:ind w:hanging="1"/>
        <w:rPr>
          <w:lang w:val="en-US"/>
        </w:rPr>
      </w:pPr>
      <w:r>
        <w:rPr>
          <w:lang w:val="en-US"/>
        </w:rPr>
        <w:t xml:space="preserve">When at least one PTR record is present in the DNS response, the following </w:t>
      </w:r>
      <w:r w:rsidRPr="00FC340C">
        <w:rPr>
          <w:lang w:val="en-US"/>
        </w:rPr>
        <w:t xml:space="preserve">additional records </w:t>
      </w:r>
      <w:r>
        <w:rPr>
          <w:lang w:val="en-US"/>
        </w:rPr>
        <w:t>are</w:t>
      </w:r>
      <w:r w:rsidRPr="00FC340C">
        <w:rPr>
          <w:lang w:val="en-US"/>
        </w:rPr>
        <w:t xml:space="preserve"> </w:t>
      </w:r>
      <w:r>
        <w:rPr>
          <w:lang w:val="en-US"/>
        </w:rPr>
        <w:t>included in the DNS response:</w:t>
      </w:r>
    </w:p>
    <w:p w14:paraId="3D98A44E" w14:textId="77777777" w:rsidR="00611750" w:rsidRPr="00FC340C" w:rsidRDefault="00611750" w:rsidP="00A9011C">
      <w:pPr>
        <w:pStyle w:val="B2"/>
        <w:rPr>
          <w:lang w:val="en-US"/>
        </w:rPr>
      </w:pPr>
      <w:r>
        <w:rPr>
          <w:lang w:val="en-US"/>
        </w:rPr>
        <w:t>-</w:t>
      </w:r>
      <w:r>
        <w:rPr>
          <w:lang w:val="en-US"/>
        </w:rPr>
        <w:tab/>
      </w:r>
      <w:r w:rsidRPr="00FC340C">
        <w:rPr>
          <w:lang w:val="en-US"/>
        </w:rPr>
        <w:t xml:space="preserve">The SRV record(s) </w:t>
      </w:r>
      <w:r>
        <w:rPr>
          <w:lang w:val="en-US"/>
        </w:rPr>
        <w:t xml:space="preserve">for each Service Instance Name listed in the PTR record(s), providing </w:t>
      </w:r>
      <w:r w:rsidRPr="00F6640B">
        <w:rPr>
          <w:lang w:val="en-US"/>
        </w:rPr>
        <w:t xml:space="preserve">the port number and target host name </w:t>
      </w:r>
      <w:r>
        <w:rPr>
          <w:lang w:val="en-US"/>
        </w:rPr>
        <w:t>of the Service Instance Name</w:t>
      </w:r>
      <w:r>
        <w:t>.</w:t>
      </w:r>
    </w:p>
    <w:p w14:paraId="23E41749" w14:textId="77777777" w:rsidR="00611750" w:rsidRPr="00AA647F" w:rsidRDefault="00611750" w:rsidP="00A9011C">
      <w:pPr>
        <w:pStyle w:val="B2"/>
        <w:rPr>
          <w:lang w:val="en-US"/>
        </w:rPr>
      </w:pPr>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record(s)</w:t>
      </w:r>
      <w:r w:rsidRPr="00FC340C">
        <w:rPr>
          <w:lang w:val="en-US"/>
        </w:rPr>
        <w:t>.</w:t>
      </w:r>
    </w:p>
    <w:p w14:paraId="005E01EC" w14:textId="77777777" w:rsidR="00611750" w:rsidRPr="00FC340C" w:rsidRDefault="00611750" w:rsidP="00A9011C">
      <w:pPr>
        <w:pStyle w:val="B2"/>
        <w:rPr>
          <w:lang w:val="en-US"/>
        </w:rPr>
      </w:pPr>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r>
        <w:rPr>
          <w:lang w:val="en-US"/>
        </w:rPr>
        <w:t>record(s)</w:t>
      </w:r>
      <w:r w:rsidRPr="00FC340C">
        <w:rPr>
          <w:lang w:val="en-US"/>
        </w:rPr>
        <w:t>.</w:t>
      </w:r>
      <w:r w:rsidRPr="000D72A0">
        <w:rPr>
          <w:lang w:val="en-US"/>
        </w:rPr>
        <w:t xml:space="preserve"> </w:t>
      </w:r>
    </w:p>
    <w:p w14:paraId="317C6944" w14:textId="77777777" w:rsidR="00611750" w:rsidRDefault="00611750" w:rsidP="00611750">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p>
    <w:p w14:paraId="0CDF27D4" w14:textId="77777777" w:rsidR="00611750" w:rsidRDefault="00611750" w:rsidP="00611750">
      <w:pPr>
        <w:pStyle w:val="NO"/>
        <w:rPr>
          <w:lang w:val="en-US"/>
        </w:rPr>
      </w:pPr>
      <w:r>
        <w:rPr>
          <w:lang w:val="en-US"/>
        </w:rPr>
        <w:t>NOTE 2:</w:t>
      </w:r>
      <w:r>
        <w:rPr>
          <w:lang w:val="en-US"/>
        </w:rPr>
        <w:tab/>
        <w:t>As described in IETF RFC 6763 </w:t>
      </w:r>
      <w:r w:rsidRPr="00A9011C">
        <w:rPr>
          <w:lang w:val="en-US"/>
        </w:rPr>
        <w:t>[</w:t>
      </w:r>
      <w:r w:rsidR="00B354D5" w:rsidRPr="00A9011C">
        <w:rPr>
          <w:lang w:val="en-US"/>
        </w:rPr>
        <w:t>6</w:t>
      </w:r>
      <w:r w:rsidRPr="00A9011C">
        <w:rPr>
          <w:lang w:val="en-US"/>
        </w:rPr>
        <w:t>]</w:t>
      </w:r>
      <w:r>
        <w:rPr>
          <w:lang w:val="en-US"/>
        </w:rPr>
        <w:t xml:space="preserve">, </w:t>
      </w:r>
      <w:r w:rsidRPr="00FC340C">
        <w:rPr>
          <w:lang w:val="en-US"/>
        </w:rPr>
        <w:t xml:space="preserve">TXT record(s) </w:t>
      </w:r>
      <w:r>
        <w:rPr>
          <w:lang w:val="en-US"/>
        </w:rPr>
        <w:t xml:space="preserve">containing a single zero octet indicate that there is no additional data for the given Service Instance </w:t>
      </w:r>
    </w:p>
    <w:p w14:paraId="6807B4DF" w14:textId="77777777" w:rsidR="00611750" w:rsidRDefault="00611750" w:rsidP="00A9011C">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0AB2CC72" w14:textId="77777777" w:rsidR="00611750" w:rsidRDefault="00611750" w:rsidP="00A9011C">
      <w:pPr>
        <w:pStyle w:val="B2"/>
        <w:rPr>
          <w:lang w:val="en-US"/>
        </w:rPr>
      </w:pPr>
      <w:r>
        <w:rPr>
          <w:lang w:val="en-US"/>
        </w:rPr>
        <w:lastRenderedPageBreak/>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0859E771" w14:textId="77777777" w:rsidR="00611750" w:rsidRDefault="00611750" w:rsidP="00A9011C">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7C108C19" w14:textId="77777777" w:rsidR="00611750" w:rsidRDefault="00611750" w:rsidP="00611750">
      <w:pPr>
        <w:pStyle w:val="NO"/>
        <w:rPr>
          <w:lang w:val="en-US"/>
        </w:rPr>
      </w:pPr>
      <w:r>
        <w:rPr>
          <w:lang w:val="en-US"/>
        </w:rPr>
        <w:t>NOTE 3:</w:t>
      </w:r>
      <w:r>
        <w:rPr>
          <w:lang w:val="en-US"/>
        </w:rPr>
        <w:tab/>
        <w:t>It is recommended to give the same weight to all the instances with the same priority.</w:t>
      </w:r>
    </w:p>
    <w:p w14:paraId="21DBA82D" w14:textId="77777777" w:rsidR="00611750" w:rsidRDefault="00611750" w:rsidP="00611750">
      <w:pPr>
        <w:pStyle w:val="B1"/>
        <w:rPr>
          <w:lang w:val="en-US"/>
        </w:rPr>
      </w:pPr>
      <w:r>
        <w:rPr>
          <w:lang w:val="en-US"/>
        </w:rPr>
        <w:t>6-</w:t>
      </w:r>
      <w:r>
        <w:rPr>
          <w:lang w:val="en-US"/>
        </w:rPr>
        <w:tab/>
        <w:t>The client can set up connection(s) with the remote node(s) using the IP address(es) and port number(s) retrieved from the DNS server.</w:t>
      </w:r>
    </w:p>
    <w:p w14:paraId="02CF7B07" w14:textId="188258F6" w:rsidR="00611750" w:rsidRPr="0090769B" w:rsidRDefault="00611750" w:rsidP="00611750">
      <w:pPr>
        <w:pStyle w:val="Heading3"/>
        <w:rPr>
          <w:lang w:eastAsia="zh-CN"/>
        </w:rPr>
      </w:pPr>
      <w:bookmarkStart w:id="473" w:name="_Toc56624206"/>
      <w:bookmarkStart w:id="474" w:name="_Toc57018102"/>
      <w:bookmarkStart w:id="475" w:name="_Toc57272064"/>
      <w:bookmarkStart w:id="476" w:name="_Toc57272169"/>
      <w:bookmarkStart w:id="477" w:name="_Toc57272272"/>
      <w:bookmarkStart w:id="478" w:name="_Toc57272498"/>
      <w:bookmarkStart w:id="479" w:name="_Toc57285022"/>
      <w:bookmarkStart w:id="480" w:name="_Toc57983670"/>
      <w:r>
        <w:rPr>
          <w:lang w:eastAsia="zh-CN"/>
        </w:rPr>
        <w:t>6.</w:t>
      </w:r>
      <w:r w:rsidR="0043378D">
        <w:rPr>
          <w:lang w:eastAsia="zh-CN"/>
        </w:rPr>
        <w:t>4</w:t>
      </w:r>
      <w:r>
        <w:rPr>
          <w:lang w:eastAsia="zh-CN"/>
        </w:rPr>
        <w:t>.3</w:t>
      </w:r>
      <w:r w:rsidRPr="0090769B">
        <w:rPr>
          <w:lang w:eastAsia="zh-CN"/>
        </w:rPr>
        <w:tab/>
      </w:r>
      <w:r>
        <w:rPr>
          <w:lang w:eastAsia="zh-CN"/>
        </w:rPr>
        <w:t>Impacts</w:t>
      </w:r>
      <w:bookmarkEnd w:id="473"/>
      <w:bookmarkEnd w:id="474"/>
      <w:bookmarkEnd w:id="475"/>
      <w:bookmarkEnd w:id="476"/>
      <w:bookmarkEnd w:id="477"/>
      <w:bookmarkEnd w:id="478"/>
      <w:bookmarkEnd w:id="479"/>
      <w:bookmarkEnd w:id="480"/>
    </w:p>
    <w:p w14:paraId="6CAF6341" w14:textId="77777777" w:rsidR="00611750" w:rsidRPr="0090769B" w:rsidRDefault="00611750" w:rsidP="00A9011C">
      <w:r>
        <w:t>The solution will impact only newly defined (Rel-17 and onwards) interface applications. The solution will have no impact on legacy applications.</w:t>
      </w:r>
    </w:p>
    <w:p w14:paraId="1F7F98CC" w14:textId="5B9B99ED" w:rsidR="00611750" w:rsidRDefault="00611750" w:rsidP="00611750">
      <w:pPr>
        <w:pStyle w:val="Heading3"/>
        <w:rPr>
          <w:lang w:eastAsia="zh-CN"/>
        </w:rPr>
      </w:pPr>
      <w:bookmarkStart w:id="481" w:name="_Toc56624207"/>
      <w:bookmarkStart w:id="482" w:name="_Toc57018103"/>
      <w:bookmarkStart w:id="483" w:name="_Toc57272065"/>
      <w:bookmarkStart w:id="484" w:name="_Toc57272170"/>
      <w:bookmarkStart w:id="485" w:name="_Toc57272273"/>
      <w:bookmarkStart w:id="486" w:name="_Toc57272499"/>
      <w:bookmarkStart w:id="487" w:name="_Toc57285023"/>
      <w:bookmarkStart w:id="488" w:name="_Toc57983671"/>
      <w:r>
        <w:rPr>
          <w:lang w:eastAsia="zh-CN"/>
        </w:rPr>
        <w:t>6.</w:t>
      </w:r>
      <w:r w:rsidR="0043378D">
        <w:rPr>
          <w:lang w:eastAsia="zh-CN"/>
        </w:rPr>
        <w:t>4</w:t>
      </w:r>
      <w:r w:rsidRPr="0090769B">
        <w:rPr>
          <w:lang w:eastAsia="zh-CN"/>
        </w:rPr>
        <w:t>.</w:t>
      </w:r>
      <w:r>
        <w:rPr>
          <w:lang w:eastAsia="zh-CN"/>
        </w:rPr>
        <w:t>4</w:t>
      </w:r>
      <w:r w:rsidRPr="0090769B">
        <w:rPr>
          <w:lang w:eastAsia="zh-CN"/>
        </w:rPr>
        <w:tab/>
      </w:r>
      <w:r>
        <w:rPr>
          <w:lang w:eastAsia="zh-CN"/>
        </w:rPr>
        <w:t>Pros and cons</w:t>
      </w:r>
      <w:bookmarkEnd w:id="481"/>
      <w:bookmarkEnd w:id="482"/>
      <w:bookmarkEnd w:id="483"/>
      <w:bookmarkEnd w:id="484"/>
      <w:bookmarkEnd w:id="485"/>
      <w:bookmarkEnd w:id="486"/>
      <w:bookmarkEnd w:id="487"/>
      <w:bookmarkEnd w:id="488"/>
    </w:p>
    <w:p w14:paraId="7D158EF7" w14:textId="77777777" w:rsidR="00611750" w:rsidRDefault="00611750" w:rsidP="00611750">
      <w:pPr>
        <w:pStyle w:val="Guidance"/>
        <w:rPr>
          <w:i w:val="0"/>
          <w:color w:val="auto"/>
        </w:rPr>
      </w:pPr>
      <w:r w:rsidRPr="0090769B">
        <w:rPr>
          <w:b/>
          <w:i w:val="0"/>
          <w:color w:val="auto"/>
        </w:rPr>
        <w:t>Pros</w:t>
      </w:r>
      <w:r>
        <w:rPr>
          <w:i w:val="0"/>
          <w:color w:val="auto"/>
        </w:rPr>
        <w:t>:</w:t>
      </w:r>
    </w:p>
    <w:p w14:paraId="3F1A9729" w14:textId="77777777" w:rsidR="00611750" w:rsidRDefault="00611750" w:rsidP="00611750">
      <w:pPr>
        <w:pStyle w:val="B1"/>
      </w:pPr>
      <w:r w:rsidRPr="00A9011C">
        <w:t>-</w:t>
      </w:r>
      <w:r w:rsidRPr="00A9011C">
        <w:tab/>
      </w:r>
      <w:r>
        <w:t>Port numbers are locally assigned in the node supporting the interface applications.</w:t>
      </w:r>
    </w:p>
    <w:p w14:paraId="7A25DC6E" w14:textId="77777777" w:rsidR="00611750" w:rsidRDefault="00611750" w:rsidP="00611750">
      <w:pPr>
        <w:pStyle w:val="B1"/>
      </w:pPr>
      <w:r>
        <w:t>-</w:t>
      </w:r>
      <w:r>
        <w:tab/>
        <w:t>Limit the need for manual configuration.</w:t>
      </w:r>
    </w:p>
    <w:p w14:paraId="19864E51" w14:textId="77777777" w:rsidR="00611750" w:rsidRDefault="00611750" w:rsidP="00611750">
      <w:pPr>
        <w:pStyle w:val="B1"/>
      </w:pPr>
      <w:r>
        <w:t>-</w:t>
      </w:r>
      <w:r>
        <w:tab/>
        <w:t>leveraging on a proven DNS infrastructure and mature technology.</w:t>
      </w:r>
    </w:p>
    <w:p w14:paraId="507731B2" w14:textId="77777777" w:rsidR="00611750" w:rsidRPr="00A9011C" w:rsidRDefault="00611750" w:rsidP="00611750">
      <w:pPr>
        <w:pStyle w:val="B1"/>
        <w:rPr>
          <w:lang w:val="en-US"/>
        </w:rPr>
      </w:pPr>
      <w:r>
        <w:t>-</w:t>
      </w:r>
      <w:r>
        <w:tab/>
        <w:t>the "_tcp" and "_udp" subdomains can be delegated to a dedicated</w:t>
      </w:r>
      <w:r w:rsidRPr="00B4747B">
        <w:t xml:space="preserve"> DNS server</w:t>
      </w:r>
      <w:r>
        <w:t>.</w:t>
      </w:r>
    </w:p>
    <w:p w14:paraId="07BA6351" w14:textId="77777777" w:rsidR="00611750" w:rsidRDefault="00611750" w:rsidP="00A9011C">
      <w:r w:rsidRPr="00A9011C">
        <w:rPr>
          <w:b/>
        </w:rPr>
        <w:t>Cons</w:t>
      </w:r>
      <w:r>
        <w:t>:</w:t>
      </w:r>
    </w:p>
    <w:p w14:paraId="1480D240" w14:textId="77777777" w:rsidR="00611750" w:rsidRDefault="00611750" w:rsidP="00611750">
      <w:pPr>
        <w:pStyle w:val="B1"/>
      </w:pPr>
      <w:r w:rsidRPr="00A9011C">
        <w:t>-</w:t>
      </w:r>
      <w:r w:rsidRPr="00A9011C">
        <w:tab/>
        <w:t>Rely on the availability</w:t>
      </w:r>
      <w:r w:rsidRPr="00B4747B">
        <w:t xml:space="preserve"> </w:t>
      </w:r>
      <w:r>
        <w:t>of a DNS infrastructure.</w:t>
      </w:r>
    </w:p>
    <w:p w14:paraId="2D0EA117" w14:textId="77777777" w:rsidR="00611750" w:rsidRDefault="00611750" w:rsidP="00611750">
      <w:pPr>
        <w:pStyle w:val="B1"/>
      </w:pPr>
      <w:r>
        <w:t>-</w:t>
      </w:r>
      <w:r>
        <w:tab/>
        <w:t>3GPP nodes need to implement a DNS resolver in order to discover interfaces supported by other nodes.</w:t>
      </w:r>
    </w:p>
    <w:p w14:paraId="2546BFE8" w14:textId="77777777" w:rsidR="00611750" w:rsidRDefault="00611750" w:rsidP="00611750">
      <w:pPr>
        <w:pStyle w:val="B1"/>
      </w:pPr>
      <w:r>
        <w:t>-</w:t>
      </w:r>
      <w:r>
        <w:tab/>
        <w:t>The discovery mechanism implies additional signalling before setting up the connection between nodes</w:t>
      </w:r>
    </w:p>
    <w:p w14:paraId="4773C224" w14:textId="1ED8C58B" w:rsidR="00722397" w:rsidRPr="0090769B" w:rsidRDefault="00722397" w:rsidP="00722397">
      <w:pPr>
        <w:pStyle w:val="Heading2"/>
        <w:rPr>
          <w:lang w:eastAsia="zh-CN"/>
        </w:rPr>
      </w:pPr>
      <w:bookmarkStart w:id="489" w:name="_Toc56624208"/>
      <w:bookmarkStart w:id="490" w:name="_Toc57018104"/>
      <w:bookmarkStart w:id="491" w:name="_Toc57272066"/>
      <w:bookmarkStart w:id="492" w:name="_Toc57272171"/>
      <w:bookmarkStart w:id="493" w:name="_Toc57272274"/>
      <w:bookmarkStart w:id="494" w:name="_Toc57272500"/>
      <w:bookmarkStart w:id="495" w:name="_Toc57285024"/>
      <w:bookmarkStart w:id="496" w:name="_Toc57983672"/>
      <w:r>
        <w:rPr>
          <w:lang w:eastAsia="zh-CN"/>
        </w:rPr>
        <w:t>6.</w:t>
      </w:r>
      <w:r w:rsidR="0043378D">
        <w:rPr>
          <w:lang w:eastAsia="zh-CN"/>
        </w:rPr>
        <w:t>5</w:t>
      </w:r>
      <w:r>
        <w:rPr>
          <w:lang w:eastAsia="zh-CN"/>
        </w:rPr>
        <w:tab/>
        <w:t>Solution#</w:t>
      </w:r>
      <w:r w:rsidR="0043378D">
        <w:rPr>
          <w:lang w:eastAsia="zh-CN"/>
        </w:rPr>
        <w:t>4</w:t>
      </w:r>
      <w:r w:rsidRPr="0090769B">
        <w:rPr>
          <w:lang w:eastAsia="zh-CN"/>
        </w:rPr>
        <w:t xml:space="preserve">: </w:t>
      </w:r>
      <w:r w:rsidRPr="00195D2C">
        <w:t>Service discovery using DNS SRV records</w:t>
      </w:r>
      <w:bookmarkEnd w:id="489"/>
      <w:bookmarkEnd w:id="490"/>
      <w:bookmarkEnd w:id="491"/>
      <w:bookmarkEnd w:id="492"/>
      <w:bookmarkEnd w:id="493"/>
      <w:bookmarkEnd w:id="494"/>
      <w:bookmarkEnd w:id="495"/>
      <w:bookmarkEnd w:id="496"/>
    </w:p>
    <w:p w14:paraId="3EEBBB3E" w14:textId="7D1F161F" w:rsidR="00722397" w:rsidRPr="0090769B" w:rsidRDefault="00722397" w:rsidP="00722397">
      <w:pPr>
        <w:pStyle w:val="Heading3"/>
        <w:rPr>
          <w:lang w:eastAsia="zh-CN"/>
        </w:rPr>
      </w:pPr>
      <w:bookmarkStart w:id="497" w:name="_Toc56624209"/>
      <w:bookmarkStart w:id="498" w:name="_Toc57018105"/>
      <w:bookmarkStart w:id="499" w:name="_Toc57272067"/>
      <w:bookmarkStart w:id="500" w:name="_Toc57272172"/>
      <w:bookmarkStart w:id="501" w:name="_Toc57272275"/>
      <w:bookmarkStart w:id="502" w:name="_Toc57272501"/>
      <w:bookmarkStart w:id="503" w:name="_Toc57285025"/>
      <w:bookmarkStart w:id="504" w:name="_Toc57983673"/>
      <w:r>
        <w:rPr>
          <w:lang w:eastAsia="zh-CN"/>
        </w:rPr>
        <w:t>6.</w:t>
      </w:r>
      <w:r w:rsidR="0043378D">
        <w:rPr>
          <w:lang w:eastAsia="zh-CN"/>
        </w:rPr>
        <w:t>5</w:t>
      </w:r>
      <w:r w:rsidRPr="0090769B">
        <w:rPr>
          <w:lang w:eastAsia="zh-CN"/>
        </w:rPr>
        <w:t>.1</w:t>
      </w:r>
      <w:r w:rsidRPr="0090769B">
        <w:rPr>
          <w:lang w:eastAsia="zh-CN"/>
        </w:rPr>
        <w:tab/>
        <w:t>General</w:t>
      </w:r>
      <w:bookmarkEnd w:id="497"/>
      <w:bookmarkEnd w:id="498"/>
      <w:bookmarkEnd w:id="499"/>
      <w:bookmarkEnd w:id="500"/>
      <w:bookmarkEnd w:id="501"/>
      <w:bookmarkEnd w:id="502"/>
      <w:bookmarkEnd w:id="503"/>
      <w:bookmarkEnd w:id="504"/>
    </w:p>
    <w:p w14:paraId="747AFD08" w14:textId="2CA09F0B" w:rsidR="00722397" w:rsidRDefault="00722397" w:rsidP="00722397">
      <w:r>
        <w:rPr>
          <w:rFonts w:eastAsia="SimSun"/>
          <w:lang w:val="en-US" w:eastAsia="zh-CN"/>
        </w:rPr>
        <w:t xml:space="preserve">This is an alternative to solution </w:t>
      </w:r>
      <w:r w:rsidRPr="00A9011C">
        <w:rPr>
          <w:rFonts w:eastAsia="SimSun"/>
          <w:lang w:val="en-US" w:eastAsia="zh-CN"/>
        </w:rPr>
        <w:t>#</w:t>
      </w:r>
      <w:r w:rsidR="0043378D" w:rsidRPr="0043378D">
        <w:rPr>
          <w:rFonts w:eastAsia="SimSun"/>
          <w:lang w:val="en-US" w:eastAsia="zh-CN"/>
        </w:rPr>
        <w:t>3</w:t>
      </w:r>
      <w:r>
        <w:rPr>
          <w:rFonts w:eastAsia="SimSun"/>
          <w:lang w:val="en-US" w:eastAsia="zh-CN"/>
        </w:rPr>
        <w:t xml:space="preserve"> in which </w:t>
      </w:r>
      <w:r>
        <w:rPr>
          <w:lang w:val="en-US"/>
        </w:rPr>
        <w:t xml:space="preserve">there is only </w:t>
      </w:r>
      <w:r>
        <w:t xml:space="preserve">one logical instance of service </w:t>
      </w:r>
      <w:r>
        <w:rPr>
          <w:rFonts w:eastAsia="SimSun"/>
          <w:lang w:val="en-US" w:eastAsia="zh-CN"/>
        </w:rPr>
        <w:t>&lt;Service&gt;</w:t>
      </w:r>
      <w:r>
        <w:t xml:space="preserve"> and all clients are expected to use that one logical instance. Of course, the logical instance can be load-shared across multiple nodes, but all the nodes provide an equivalent service.</w:t>
      </w:r>
    </w:p>
    <w:p w14:paraId="2D4A0EFF" w14:textId="29024589" w:rsidR="00722397" w:rsidRDefault="00722397" w:rsidP="00722397">
      <w:r>
        <w:rPr>
          <w:rFonts w:eastAsia="SimSun"/>
          <w:lang w:val="en-US" w:eastAsia="zh-CN"/>
        </w:rPr>
        <w:t xml:space="preserve">In this proposed solution, to discover the list of available service </w:t>
      </w:r>
      <w:r>
        <w:t>instances, t</w:t>
      </w:r>
      <w:r>
        <w:rPr>
          <w:rFonts w:eastAsia="SimSun"/>
          <w:lang w:eastAsia="zh-CN"/>
        </w:rPr>
        <w:t>he client</w:t>
      </w:r>
      <w:r w:rsidRPr="0075609E">
        <w:t xml:space="preserve"> </w:t>
      </w:r>
      <w:r>
        <w:t xml:space="preserve">performs a simple </w:t>
      </w:r>
      <w:r>
        <w:rPr>
          <w:lang w:val="en-US"/>
        </w:rPr>
        <w:t>SRV</w:t>
      </w:r>
      <w:r w:rsidRPr="00CF4DD0">
        <w:rPr>
          <w:lang w:val="en-US"/>
        </w:rPr>
        <w:t xml:space="preserve"> lookup </w:t>
      </w:r>
      <w:r>
        <w:rPr>
          <w:lang w:val="en-US"/>
        </w:rPr>
        <w:t>(see IETF RFC 2782 </w:t>
      </w:r>
      <w:r w:rsidRPr="00A9011C">
        <w:rPr>
          <w:lang w:val="en-US"/>
        </w:rPr>
        <w:t>[</w:t>
      </w:r>
      <w:r w:rsidR="00E800DB" w:rsidRPr="00A9011C">
        <w:rPr>
          <w:lang w:val="en-US"/>
        </w:rPr>
        <w:t>7</w:t>
      </w:r>
      <w:r w:rsidRPr="00A9011C">
        <w:rPr>
          <w:lang w:val="en-US"/>
        </w:rPr>
        <w:t>]</w:t>
      </w:r>
      <w:r>
        <w:rPr>
          <w:lang w:val="en-US"/>
        </w:rPr>
        <w:t xml:space="preserve">) instead of a PTR lookup in solution </w:t>
      </w:r>
      <w:r w:rsidR="00E07D69" w:rsidRPr="00A9011C">
        <w:rPr>
          <w:rFonts w:eastAsia="SimSun"/>
          <w:lang w:val="en-US" w:eastAsia="zh-CN"/>
        </w:rPr>
        <w:t>#</w:t>
      </w:r>
      <w:r w:rsidR="0043378D" w:rsidRPr="0043378D">
        <w:rPr>
          <w:rFonts w:eastAsia="SimSun"/>
          <w:lang w:val="en-US" w:eastAsia="zh-CN"/>
        </w:rPr>
        <w:t>3</w:t>
      </w:r>
      <w:r>
        <w:rPr>
          <w:lang w:val="en-US"/>
        </w:rPr>
        <w:t>:</w:t>
      </w:r>
    </w:p>
    <w:p w14:paraId="0D2E267B" w14:textId="77777777" w:rsidR="00722397" w:rsidRDefault="00722397" w:rsidP="00722397">
      <w:pPr>
        <w:rPr>
          <w:lang w:val="en-US"/>
        </w:rPr>
      </w:pPr>
      <w:r>
        <w:rPr>
          <w:lang w:val="en-US"/>
        </w:rPr>
        <w:t xml:space="preserve">The result of the SRV lookup </w:t>
      </w:r>
      <w:r w:rsidRPr="00CB74E5">
        <w:rPr>
          <w:lang w:val="en-US"/>
        </w:rPr>
        <w:t>is</w:t>
      </w:r>
      <w:r>
        <w:rPr>
          <w:lang w:val="en-US"/>
        </w:rPr>
        <w:t xml:space="preserve"> </w:t>
      </w:r>
      <w:r w:rsidRPr="00FC340C">
        <w:rPr>
          <w:lang w:val="en-US"/>
        </w:rPr>
        <w:t>SRV record</w:t>
      </w:r>
      <w:r>
        <w:rPr>
          <w:lang w:val="en-US"/>
        </w:rPr>
        <w:t xml:space="preserve">(s) providing </w:t>
      </w:r>
      <w:r w:rsidRPr="00F6640B">
        <w:rPr>
          <w:lang w:val="en-US"/>
        </w:rPr>
        <w:t xml:space="preserve">the port number and target host name </w:t>
      </w:r>
      <w:r>
        <w:rPr>
          <w:lang w:val="en-US"/>
        </w:rPr>
        <w:t>of the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r w:rsidRPr="00FC340C">
        <w:rPr>
          <w:lang w:val="en-US"/>
        </w:rPr>
        <w:t>.</w:t>
      </w:r>
    </w:p>
    <w:p w14:paraId="3E86E7FE" w14:textId="573258C2" w:rsidR="00722397" w:rsidRPr="0090769B" w:rsidRDefault="00722397" w:rsidP="00722397">
      <w:pPr>
        <w:pStyle w:val="Heading3"/>
        <w:rPr>
          <w:lang w:eastAsia="zh-CN"/>
        </w:rPr>
      </w:pPr>
      <w:bookmarkStart w:id="505" w:name="_Toc56624210"/>
      <w:bookmarkStart w:id="506" w:name="_Toc57018106"/>
      <w:bookmarkStart w:id="507" w:name="_Toc57272068"/>
      <w:bookmarkStart w:id="508" w:name="_Toc57272173"/>
      <w:bookmarkStart w:id="509" w:name="_Toc57272276"/>
      <w:bookmarkStart w:id="510" w:name="_Toc57272502"/>
      <w:bookmarkStart w:id="511" w:name="_Toc57285026"/>
      <w:bookmarkStart w:id="512" w:name="_Toc57983674"/>
      <w:r>
        <w:rPr>
          <w:lang w:eastAsia="zh-CN"/>
        </w:rPr>
        <w:t>6.</w:t>
      </w:r>
      <w:r w:rsidR="0043378D">
        <w:rPr>
          <w:lang w:eastAsia="zh-CN"/>
        </w:rPr>
        <w:t>5</w:t>
      </w:r>
      <w:r w:rsidRPr="0090769B">
        <w:rPr>
          <w:lang w:eastAsia="zh-CN"/>
        </w:rPr>
        <w:t>.2</w:t>
      </w:r>
      <w:r w:rsidRPr="0090769B">
        <w:rPr>
          <w:lang w:eastAsia="zh-CN"/>
        </w:rPr>
        <w:tab/>
        <w:t>Detailed description</w:t>
      </w:r>
      <w:bookmarkEnd w:id="505"/>
      <w:bookmarkEnd w:id="506"/>
      <w:bookmarkEnd w:id="507"/>
      <w:bookmarkEnd w:id="508"/>
      <w:bookmarkEnd w:id="509"/>
      <w:bookmarkEnd w:id="510"/>
      <w:bookmarkEnd w:id="511"/>
      <w:bookmarkEnd w:id="512"/>
    </w:p>
    <w:p w14:paraId="587ED4A9" w14:textId="77777777" w:rsidR="00722397" w:rsidRDefault="00722397" w:rsidP="00722397">
      <w:pPr>
        <w:rPr>
          <w:lang w:val="en-US"/>
        </w:rPr>
      </w:pPr>
      <w:r>
        <w:t>The proposed solution is based on the following assumptions:</w:t>
      </w:r>
    </w:p>
    <w:p w14:paraId="14B14BFC" w14:textId="77777777" w:rsidR="00722397" w:rsidRDefault="00722397" w:rsidP="00722397">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70BCCE4C" w14:textId="10B6C237" w:rsidR="00722397" w:rsidRDefault="00722397" w:rsidP="00722397">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Pr>
          <w:lang w:val="en-US"/>
        </w:rPr>
        <w:t>DNS SRV</w:t>
      </w:r>
      <w:r w:rsidRPr="00CF4DD0">
        <w:rPr>
          <w:lang w:val="en-US"/>
        </w:rPr>
        <w:t xml:space="preserve"> lookup </w:t>
      </w:r>
      <w:r>
        <w:rPr>
          <w:lang w:val="en-US"/>
        </w:rPr>
        <w:t>(see IETF RFC 6763 </w:t>
      </w:r>
      <w:r w:rsidRPr="00A9011C">
        <w:rPr>
          <w:lang w:val="en-US"/>
        </w:rPr>
        <w:t>[</w:t>
      </w:r>
      <w:r w:rsidR="00E800DB" w:rsidRPr="00A9011C">
        <w:rPr>
          <w:lang w:val="en-US"/>
        </w:rPr>
        <w:t>6</w:t>
      </w:r>
      <w:r w:rsidRPr="00A9011C">
        <w:rPr>
          <w:lang w:val="en-US"/>
        </w:rPr>
        <w:t>]</w:t>
      </w:r>
      <w:r>
        <w:rPr>
          <w:lang w:val="en-US"/>
        </w:rPr>
        <w:t>) for the name:</w:t>
      </w:r>
    </w:p>
    <w:p w14:paraId="16432BF4" w14:textId="77777777" w:rsidR="00722397" w:rsidRDefault="00722397" w:rsidP="00722397">
      <w:pPr>
        <w:pStyle w:val="B2"/>
        <w:rPr>
          <w:lang w:val="en-US"/>
        </w:rPr>
      </w:pPr>
      <w:r>
        <w:rPr>
          <w:lang w:val="en-US"/>
        </w:rPr>
        <w:t>&lt;Service&gt;.</w:t>
      </w:r>
      <w:r w:rsidRPr="00B205E9">
        <w:rPr>
          <w:lang w:val="en-US"/>
        </w:rPr>
        <w:t>&lt;Domain&gt;</w:t>
      </w:r>
    </w:p>
    <w:p w14:paraId="29F9EA50" w14:textId="77777777" w:rsidR="00722397" w:rsidRPr="002F7077" w:rsidRDefault="00722397" w:rsidP="00722397">
      <w:pPr>
        <w:pStyle w:val="B1"/>
        <w:rPr>
          <w:lang w:val="en-US"/>
        </w:rPr>
      </w:pPr>
      <w:r>
        <w:rPr>
          <w:lang w:val="en-US"/>
        </w:rPr>
        <w:t>3-</w:t>
      </w:r>
      <w:r>
        <w:rPr>
          <w:lang w:val="en-US"/>
        </w:rPr>
        <w:tab/>
        <w:t>The DNS query is sent to the conventional unicast DNS server.</w:t>
      </w:r>
    </w:p>
    <w:p w14:paraId="739EBB27" w14:textId="77777777" w:rsidR="00722397" w:rsidRDefault="00722397" w:rsidP="00722397">
      <w:pPr>
        <w:pStyle w:val="B1"/>
        <w:rPr>
          <w:lang w:val="en-US"/>
        </w:rPr>
      </w:pPr>
      <w:r>
        <w:rPr>
          <w:lang w:val="en-US"/>
        </w:rPr>
        <w:lastRenderedPageBreak/>
        <w:t>4-</w:t>
      </w:r>
      <w:r>
        <w:rPr>
          <w:lang w:val="en-US"/>
        </w:rPr>
        <w:tab/>
        <w:t xml:space="preserve">The result of the </w:t>
      </w:r>
      <w:r w:rsidRPr="00CF4DD0">
        <w:rPr>
          <w:lang w:val="en-US"/>
        </w:rPr>
        <w:t>DNS</w:t>
      </w:r>
      <w:r>
        <w:rPr>
          <w:lang w:val="en-US"/>
        </w:rPr>
        <w:t xml:space="preserve"> SRV lookup </w:t>
      </w:r>
      <w:r w:rsidRPr="00CB74E5">
        <w:rPr>
          <w:lang w:val="en-US"/>
        </w:rPr>
        <w:t>is</w:t>
      </w:r>
      <w:r>
        <w:rPr>
          <w:lang w:val="en-US"/>
        </w:rPr>
        <w:t xml:space="preserve"> </w:t>
      </w:r>
      <w:r w:rsidRPr="00CB74E5">
        <w:rPr>
          <w:lang w:val="en-US"/>
        </w:rPr>
        <w:t xml:space="preserve">a set of zero or more </w:t>
      </w:r>
      <w:r>
        <w:rPr>
          <w:lang w:val="en-US"/>
        </w:rPr>
        <w:t xml:space="preserve">SRV records providing </w:t>
      </w:r>
      <w:r w:rsidRPr="00F6640B">
        <w:rPr>
          <w:lang w:val="en-US"/>
        </w:rPr>
        <w:t xml:space="preserve">the port number and host name </w:t>
      </w:r>
      <w:r>
        <w:rPr>
          <w:lang w:val="en-US"/>
        </w:rPr>
        <w:t>of the target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p>
    <w:p w14:paraId="2B7EBAEF" w14:textId="77777777" w:rsidR="00722397" w:rsidRDefault="00722397" w:rsidP="00722397">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w:t>
      </w:r>
      <w:r>
        <w:rPr>
          <w:lang w:val="en-US"/>
        </w:rPr>
        <w:t>ning correctly with DNS servers</w:t>
      </w:r>
      <w:r w:rsidRPr="00FC340C">
        <w:rPr>
          <w:lang w:val="en-US"/>
        </w:rPr>
        <w:t xml:space="preserve"> that fail to generate these additional </w:t>
      </w:r>
      <w:r>
        <w:rPr>
          <w:lang w:val="en-US"/>
        </w:rPr>
        <w:t xml:space="preserve">A/AAAA </w:t>
      </w:r>
      <w:r w:rsidRPr="00FC340C">
        <w:rPr>
          <w:lang w:val="en-US"/>
        </w:rPr>
        <w:t>records automatically, by issuing subsequent queries for any further</w:t>
      </w:r>
      <w:r>
        <w:rPr>
          <w:lang w:val="en-US"/>
        </w:rPr>
        <w:t xml:space="preserve"> record(s) they require. </w:t>
      </w:r>
    </w:p>
    <w:p w14:paraId="37D62EBA" w14:textId="77777777" w:rsidR="00722397" w:rsidRDefault="00722397" w:rsidP="00722397">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ECB6F7C" w14:textId="77777777" w:rsidR="00722397" w:rsidRDefault="00722397" w:rsidP="00722397">
      <w:pPr>
        <w:pStyle w:val="B2"/>
        <w:rPr>
          <w:lang w:val="en-US"/>
        </w:rPr>
      </w:pPr>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4D80C0B0" w14:textId="77777777" w:rsidR="00722397" w:rsidRDefault="00722397" w:rsidP="00722397">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5F6CF534" w14:textId="77777777" w:rsidR="00722397" w:rsidRDefault="00722397" w:rsidP="00722397">
      <w:pPr>
        <w:pStyle w:val="NO"/>
        <w:rPr>
          <w:lang w:val="en-US"/>
        </w:rPr>
      </w:pPr>
      <w:r>
        <w:rPr>
          <w:lang w:val="en-US"/>
        </w:rPr>
        <w:t>NOTE 3:</w:t>
      </w:r>
      <w:r>
        <w:rPr>
          <w:lang w:val="en-US"/>
        </w:rPr>
        <w:tab/>
        <w:t>It is recommended to give the same weight to all the instances with the same priority.</w:t>
      </w:r>
    </w:p>
    <w:p w14:paraId="7207C0DA" w14:textId="77777777" w:rsidR="00722397" w:rsidRPr="00AA647F" w:rsidRDefault="00722397" w:rsidP="00A9011C">
      <w:pPr>
        <w:pStyle w:val="B1"/>
        <w:rPr>
          <w:lang w:val="en-US"/>
        </w:rPr>
      </w:pPr>
      <w:r>
        <w:rPr>
          <w:lang w:val="en-US"/>
        </w:rPr>
        <w:t>6-</w:t>
      </w:r>
      <w:r>
        <w:rPr>
          <w:lang w:val="en-US"/>
        </w:rPr>
        <w:tab/>
        <w:t>The client can set up connection(s) with the remote node(s) using the IP address(es) and port number(s) retrieved from the DNS server.</w:t>
      </w:r>
    </w:p>
    <w:p w14:paraId="2E7E59CA" w14:textId="4183E8F6" w:rsidR="00722397" w:rsidRPr="0090769B" w:rsidRDefault="00722397" w:rsidP="00722397">
      <w:pPr>
        <w:pStyle w:val="Heading3"/>
        <w:rPr>
          <w:lang w:eastAsia="zh-CN"/>
        </w:rPr>
      </w:pPr>
      <w:bookmarkStart w:id="513" w:name="_Toc56624211"/>
      <w:bookmarkStart w:id="514" w:name="_Toc57018107"/>
      <w:bookmarkStart w:id="515" w:name="_Toc57272069"/>
      <w:bookmarkStart w:id="516" w:name="_Toc57272174"/>
      <w:bookmarkStart w:id="517" w:name="_Toc57272277"/>
      <w:bookmarkStart w:id="518" w:name="_Toc57272503"/>
      <w:bookmarkStart w:id="519" w:name="_Toc57285027"/>
      <w:bookmarkStart w:id="520" w:name="_Toc57983675"/>
      <w:r>
        <w:rPr>
          <w:lang w:eastAsia="zh-CN"/>
        </w:rPr>
        <w:t>6.</w:t>
      </w:r>
      <w:r w:rsidR="0043378D">
        <w:rPr>
          <w:lang w:eastAsia="zh-CN"/>
        </w:rPr>
        <w:t>5</w:t>
      </w:r>
      <w:r>
        <w:rPr>
          <w:lang w:eastAsia="zh-CN"/>
        </w:rPr>
        <w:t>.3</w:t>
      </w:r>
      <w:r w:rsidRPr="0090769B">
        <w:rPr>
          <w:lang w:eastAsia="zh-CN"/>
        </w:rPr>
        <w:tab/>
      </w:r>
      <w:r>
        <w:rPr>
          <w:lang w:eastAsia="zh-CN"/>
        </w:rPr>
        <w:t>Impacts</w:t>
      </w:r>
      <w:bookmarkEnd w:id="513"/>
      <w:bookmarkEnd w:id="514"/>
      <w:bookmarkEnd w:id="515"/>
      <w:bookmarkEnd w:id="516"/>
      <w:bookmarkEnd w:id="517"/>
      <w:bookmarkEnd w:id="518"/>
      <w:bookmarkEnd w:id="519"/>
      <w:bookmarkEnd w:id="520"/>
    </w:p>
    <w:p w14:paraId="4047781E" w14:textId="77777777" w:rsidR="00722397" w:rsidRPr="0090769B" w:rsidRDefault="00722397" w:rsidP="00722397">
      <w:r>
        <w:t>The solution will impact only newly defined (Rel-17 and onwards) interface applications. The solution will have no impact on legacy applications.</w:t>
      </w:r>
    </w:p>
    <w:p w14:paraId="10D7F9A8" w14:textId="7C8D0113" w:rsidR="00722397" w:rsidRDefault="00722397" w:rsidP="00722397">
      <w:pPr>
        <w:pStyle w:val="Heading3"/>
        <w:rPr>
          <w:lang w:eastAsia="zh-CN"/>
        </w:rPr>
      </w:pPr>
      <w:bookmarkStart w:id="521" w:name="_Toc56624212"/>
      <w:bookmarkStart w:id="522" w:name="_Toc57018108"/>
      <w:bookmarkStart w:id="523" w:name="_Toc57272070"/>
      <w:bookmarkStart w:id="524" w:name="_Toc57272175"/>
      <w:bookmarkStart w:id="525" w:name="_Toc57272278"/>
      <w:bookmarkStart w:id="526" w:name="_Toc57272504"/>
      <w:bookmarkStart w:id="527" w:name="_Toc57285028"/>
      <w:bookmarkStart w:id="528" w:name="_Toc57983676"/>
      <w:r>
        <w:rPr>
          <w:lang w:eastAsia="zh-CN"/>
        </w:rPr>
        <w:t>6.</w:t>
      </w:r>
      <w:r w:rsidR="0043378D">
        <w:rPr>
          <w:lang w:eastAsia="zh-CN"/>
        </w:rPr>
        <w:t>5</w:t>
      </w:r>
      <w:r w:rsidRPr="0090769B">
        <w:rPr>
          <w:lang w:eastAsia="zh-CN"/>
        </w:rPr>
        <w:t>.</w:t>
      </w:r>
      <w:r>
        <w:rPr>
          <w:lang w:eastAsia="zh-CN"/>
        </w:rPr>
        <w:t>4</w:t>
      </w:r>
      <w:r w:rsidRPr="0090769B">
        <w:rPr>
          <w:lang w:eastAsia="zh-CN"/>
        </w:rPr>
        <w:tab/>
      </w:r>
      <w:r>
        <w:rPr>
          <w:lang w:eastAsia="zh-CN"/>
        </w:rPr>
        <w:t>Pros and cons</w:t>
      </w:r>
      <w:bookmarkEnd w:id="521"/>
      <w:bookmarkEnd w:id="522"/>
      <w:bookmarkEnd w:id="523"/>
      <w:bookmarkEnd w:id="524"/>
      <w:bookmarkEnd w:id="525"/>
      <w:bookmarkEnd w:id="526"/>
      <w:bookmarkEnd w:id="527"/>
      <w:bookmarkEnd w:id="528"/>
    </w:p>
    <w:p w14:paraId="489164F1" w14:textId="77777777" w:rsidR="00722397" w:rsidRDefault="00722397" w:rsidP="00722397">
      <w:pPr>
        <w:pStyle w:val="Guidance"/>
        <w:rPr>
          <w:i w:val="0"/>
          <w:color w:val="auto"/>
        </w:rPr>
      </w:pPr>
      <w:r w:rsidRPr="0090769B">
        <w:rPr>
          <w:b/>
          <w:i w:val="0"/>
          <w:color w:val="auto"/>
        </w:rPr>
        <w:t>Pros</w:t>
      </w:r>
      <w:r>
        <w:rPr>
          <w:i w:val="0"/>
          <w:color w:val="auto"/>
        </w:rPr>
        <w:t>:</w:t>
      </w:r>
    </w:p>
    <w:p w14:paraId="0CDA5343" w14:textId="77777777" w:rsidR="00722397" w:rsidRDefault="00722397" w:rsidP="00722397">
      <w:pPr>
        <w:pStyle w:val="B1"/>
      </w:pPr>
      <w:r w:rsidRPr="005848DD">
        <w:t>-</w:t>
      </w:r>
      <w:r w:rsidRPr="005848DD">
        <w:tab/>
      </w:r>
      <w:r>
        <w:t>Port numbers are locally assigned in the node supporting the interface applications.</w:t>
      </w:r>
    </w:p>
    <w:p w14:paraId="2EB8DF6C" w14:textId="77777777" w:rsidR="00722397" w:rsidRDefault="00722397" w:rsidP="00722397">
      <w:pPr>
        <w:pStyle w:val="B1"/>
      </w:pPr>
      <w:r>
        <w:t>-</w:t>
      </w:r>
      <w:r>
        <w:tab/>
        <w:t>Limit the need for manual configuration.</w:t>
      </w:r>
    </w:p>
    <w:p w14:paraId="056000EA" w14:textId="77777777" w:rsidR="00722397" w:rsidRDefault="00722397" w:rsidP="00722397">
      <w:pPr>
        <w:pStyle w:val="B1"/>
      </w:pPr>
      <w:r>
        <w:t>-</w:t>
      </w:r>
      <w:r>
        <w:tab/>
        <w:t>leveraging on a proven DNS infrastructure and mature technology.</w:t>
      </w:r>
    </w:p>
    <w:p w14:paraId="4F0FB9D8" w14:textId="77777777" w:rsidR="00722397" w:rsidRPr="005848DD" w:rsidRDefault="00722397" w:rsidP="00722397">
      <w:pPr>
        <w:pStyle w:val="B1"/>
        <w:rPr>
          <w:lang w:val="en-US"/>
        </w:rPr>
      </w:pPr>
      <w:r>
        <w:t>-</w:t>
      </w:r>
      <w:r>
        <w:tab/>
        <w:t>the "_tcp" and "_udp" subdomains can be delegated to a dedicated</w:t>
      </w:r>
      <w:r w:rsidRPr="00B4747B">
        <w:t xml:space="preserve"> DNS server</w:t>
      </w:r>
      <w:r>
        <w:t>.</w:t>
      </w:r>
    </w:p>
    <w:p w14:paraId="29596D16" w14:textId="77777777" w:rsidR="00722397" w:rsidRDefault="00722397" w:rsidP="00A9011C">
      <w:r w:rsidRPr="00A9011C">
        <w:rPr>
          <w:b/>
        </w:rPr>
        <w:t>Cons</w:t>
      </w:r>
      <w:r>
        <w:t>:</w:t>
      </w:r>
    </w:p>
    <w:p w14:paraId="66BAA1C2" w14:textId="77777777" w:rsidR="00722397" w:rsidRDefault="00722397" w:rsidP="00722397">
      <w:pPr>
        <w:pStyle w:val="B1"/>
      </w:pPr>
      <w:r w:rsidRPr="005848DD">
        <w:t>-</w:t>
      </w:r>
      <w:r w:rsidRPr="005848DD">
        <w:tab/>
        <w:t>Rely on the availability</w:t>
      </w:r>
      <w:r w:rsidRPr="00B4747B">
        <w:t xml:space="preserve"> </w:t>
      </w:r>
      <w:r>
        <w:t>of a DNS infrastructure.</w:t>
      </w:r>
    </w:p>
    <w:p w14:paraId="20DC753B" w14:textId="77777777" w:rsidR="00722397" w:rsidRDefault="00722397" w:rsidP="00722397">
      <w:pPr>
        <w:pStyle w:val="B1"/>
      </w:pPr>
      <w:r>
        <w:t>-</w:t>
      </w:r>
      <w:r>
        <w:tab/>
        <w:t>3GPP nodes need to implement a DNS resolver in order to discover interfaces supported by other nodes.</w:t>
      </w:r>
    </w:p>
    <w:p w14:paraId="448A2589" w14:textId="77777777" w:rsidR="00722397" w:rsidRPr="00B4747B" w:rsidRDefault="00722397" w:rsidP="00722397">
      <w:pPr>
        <w:pStyle w:val="B1"/>
      </w:pPr>
      <w:r>
        <w:t>-</w:t>
      </w:r>
      <w:r>
        <w:tab/>
        <w:t>The discovery mechanism implies additional signalling before setting up the connection between nodes</w:t>
      </w:r>
    </w:p>
    <w:p w14:paraId="324FA54C" w14:textId="6F5E65D3" w:rsidR="001F13E4" w:rsidRPr="0090769B" w:rsidRDefault="001F13E4" w:rsidP="001F13E4">
      <w:pPr>
        <w:pStyle w:val="Heading2"/>
        <w:rPr>
          <w:lang w:eastAsia="zh-CN"/>
        </w:rPr>
      </w:pPr>
      <w:bookmarkStart w:id="529" w:name="_Toc56624213"/>
      <w:bookmarkStart w:id="530" w:name="_Toc57018109"/>
      <w:bookmarkStart w:id="531" w:name="_Toc57272071"/>
      <w:bookmarkStart w:id="532" w:name="_Toc57272176"/>
      <w:bookmarkStart w:id="533" w:name="_Toc57272279"/>
      <w:bookmarkStart w:id="534" w:name="_Toc57272505"/>
      <w:bookmarkStart w:id="535" w:name="_Toc57285029"/>
      <w:bookmarkStart w:id="536" w:name="_Toc57983677"/>
      <w:r>
        <w:rPr>
          <w:lang w:eastAsia="zh-CN"/>
        </w:rPr>
        <w:t>6.</w:t>
      </w:r>
      <w:r w:rsidR="0043378D">
        <w:rPr>
          <w:lang w:eastAsia="zh-CN"/>
        </w:rPr>
        <w:t>6</w:t>
      </w:r>
      <w:r>
        <w:rPr>
          <w:lang w:eastAsia="zh-CN"/>
        </w:rPr>
        <w:tab/>
        <w:t>Solution#</w:t>
      </w:r>
      <w:r w:rsidR="0043378D">
        <w:rPr>
          <w:lang w:eastAsia="zh-CN"/>
        </w:rPr>
        <w:t>5</w:t>
      </w:r>
      <w:r w:rsidRPr="0090769B">
        <w:rPr>
          <w:lang w:eastAsia="zh-CN"/>
        </w:rPr>
        <w:t xml:space="preserve">: </w:t>
      </w:r>
      <w:r>
        <w:rPr>
          <w:lang w:val="en-US"/>
        </w:rPr>
        <w:t>Use of multicast address on local link</w:t>
      </w:r>
      <w:bookmarkEnd w:id="529"/>
      <w:bookmarkEnd w:id="530"/>
      <w:bookmarkEnd w:id="531"/>
      <w:bookmarkEnd w:id="532"/>
      <w:bookmarkEnd w:id="533"/>
      <w:bookmarkEnd w:id="534"/>
      <w:bookmarkEnd w:id="535"/>
      <w:bookmarkEnd w:id="536"/>
    </w:p>
    <w:p w14:paraId="34851905" w14:textId="13755494" w:rsidR="001F13E4" w:rsidRPr="0090769B" w:rsidRDefault="001F13E4" w:rsidP="001F13E4">
      <w:pPr>
        <w:pStyle w:val="Heading3"/>
        <w:rPr>
          <w:lang w:eastAsia="zh-CN"/>
        </w:rPr>
      </w:pPr>
      <w:bookmarkStart w:id="537" w:name="_Toc56624214"/>
      <w:bookmarkStart w:id="538" w:name="_Toc57018110"/>
      <w:bookmarkStart w:id="539" w:name="_Toc57272072"/>
      <w:bookmarkStart w:id="540" w:name="_Toc57272177"/>
      <w:bookmarkStart w:id="541" w:name="_Toc57272280"/>
      <w:bookmarkStart w:id="542" w:name="_Toc57272506"/>
      <w:bookmarkStart w:id="543" w:name="_Toc57285030"/>
      <w:bookmarkStart w:id="544" w:name="_Toc57983678"/>
      <w:r>
        <w:rPr>
          <w:lang w:eastAsia="zh-CN"/>
        </w:rPr>
        <w:t>6.</w:t>
      </w:r>
      <w:r w:rsidR="0043378D">
        <w:rPr>
          <w:lang w:eastAsia="zh-CN"/>
        </w:rPr>
        <w:t>6</w:t>
      </w:r>
      <w:r w:rsidRPr="0090769B">
        <w:rPr>
          <w:lang w:eastAsia="zh-CN"/>
        </w:rPr>
        <w:t>.1</w:t>
      </w:r>
      <w:r w:rsidRPr="0090769B">
        <w:rPr>
          <w:lang w:eastAsia="zh-CN"/>
        </w:rPr>
        <w:tab/>
        <w:t>General</w:t>
      </w:r>
      <w:bookmarkEnd w:id="537"/>
      <w:bookmarkEnd w:id="538"/>
      <w:bookmarkEnd w:id="539"/>
      <w:bookmarkEnd w:id="540"/>
      <w:bookmarkEnd w:id="541"/>
      <w:bookmarkEnd w:id="542"/>
      <w:bookmarkEnd w:id="543"/>
      <w:bookmarkEnd w:id="544"/>
    </w:p>
    <w:p w14:paraId="711DA86F" w14:textId="37A3BDAD" w:rsidR="001F13E4" w:rsidRDefault="001F13E4" w:rsidP="001F13E4">
      <w:pPr>
        <w:rPr>
          <w:rFonts w:eastAsia="SimSun"/>
          <w:lang w:val="en-US" w:eastAsia="zh-CN"/>
        </w:rPr>
      </w:pPr>
      <w:r>
        <w:rPr>
          <w:rFonts w:eastAsia="SimSun"/>
          <w:lang w:val="en-US" w:eastAsia="zh-CN"/>
        </w:rPr>
        <w:t xml:space="preserve">This is an alternative to solution </w:t>
      </w:r>
      <w:r w:rsidR="00E07D69">
        <w:rPr>
          <w:rFonts w:eastAsia="SimSun"/>
          <w:lang w:val="en-US" w:eastAsia="zh-CN"/>
        </w:rPr>
        <w:t>#</w:t>
      </w:r>
      <w:r w:rsidR="0043378D">
        <w:rPr>
          <w:rFonts w:eastAsia="SimSun"/>
          <w:lang w:val="en-US" w:eastAsia="zh-CN"/>
        </w:rPr>
        <w:t>3</w:t>
      </w:r>
      <w:r>
        <w:rPr>
          <w:rFonts w:eastAsia="SimSun"/>
          <w:lang w:val="en-US" w:eastAsia="zh-CN"/>
        </w:rPr>
        <w:t xml:space="preserve"> and </w:t>
      </w:r>
      <w:r w:rsidR="003A23BE">
        <w:rPr>
          <w:rFonts w:eastAsia="SimSun"/>
          <w:lang w:val="en-US" w:eastAsia="zh-CN"/>
        </w:rPr>
        <w:t>#</w:t>
      </w:r>
      <w:r w:rsidR="0043378D">
        <w:rPr>
          <w:rFonts w:eastAsia="SimSun"/>
          <w:lang w:val="en-US" w:eastAsia="zh-CN"/>
        </w:rPr>
        <w:t>4</w:t>
      </w:r>
      <w:r>
        <w:rPr>
          <w:rFonts w:eastAsia="SimSun"/>
          <w:lang w:val="en-US" w:eastAsia="zh-CN"/>
        </w:rPr>
        <w:t xml:space="preserve"> in the absence of DNS server in the domain.</w:t>
      </w:r>
    </w:p>
    <w:p w14:paraId="19D39F71" w14:textId="454FD4D7" w:rsidR="001F13E4" w:rsidRDefault="001F13E4" w:rsidP="001F13E4">
      <w:pPr>
        <w:rPr>
          <w:noProof/>
          <w:lang w:val="en-US"/>
        </w:rPr>
      </w:pPr>
      <w:r w:rsidRPr="002132F6">
        <w:rPr>
          <w:noProof/>
          <w:lang w:val="en-US"/>
        </w:rPr>
        <w:t xml:space="preserve">Multicast DNS (mDNS) </w:t>
      </w:r>
      <w:r>
        <w:rPr>
          <w:noProof/>
          <w:lang w:val="en-US"/>
        </w:rPr>
        <w:t>(see IETF RFC 6762</w:t>
      </w:r>
      <w:r>
        <w:rPr>
          <w:lang w:val="en-US"/>
        </w:rPr>
        <w:t> </w:t>
      </w:r>
      <w:r w:rsidRPr="00A9011C">
        <w:rPr>
          <w:lang w:val="en-US"/>
        </w:rPr>
        <w:t>[</w:t>
      </w:r>
      <w:r w:rsidR="002616DD" w:rsidRPr="00A9011C">
        <w:rPr>
          <w:rFonts w:ascii="Calibri" w:hAnsi="Calibri"/>
          <w:lang w:val="ka-GE"/>
        </w:rPr>
        <w:t>8</w:t>
      </w:r>
      <w:r w:rsidRPr="00A9011C">
        <w:rPr>
          <w:lang w:val="en-US"/>
        </w:rPr>
        <w:t>]</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 xml:space="preserve">. DNS queries are multicasted on a local link and any node receiving the query </w:t>
      </w:r>
      <w:r w:rsidRPr="00464AC5">
        <w:rPr>
          <w:noProof/>
          <w:lang w:val="en-US"/>
        </w:rPr>
        <w:t>respond</w:t>
      </w:r>
      <w:r>
        <w:rPr>
          <w:noProof/>
          <w:lang w:val="en-US"/>
        </w:rPr>
        <w:t>s</w:t>
      </w:r>
      <w:r w:rsidRPr="00464AC5">
        <w:rPr>
          <w:noProof/>
          <w:lang w:val="en-US"/>
        </w:rPr>
        <w:t xml:space="preserve"> with a unicast packet directed back to the querier</w:t>
      </w:r>
      <w:r>
        <w:rPr>
          <w:noProof/>
          <w:lang w:val="en-US"/>
        </w:rPr>
        <w:t xml:space="preserve"> if it supports the service requested by the querier. The response can also be multicasted on local link, all the nodes on this local link being updated at the same time.</w:t>
      </w:r>
    </w:p>
    <w:p w14:paraId="669861EE" w14:textId="77777777" w:rsidR="001F13E4" w:rsidRDefault="001F13E4" w:rsidP="001F13E4">
      <w:pPr>
        <w:rPr>
          <w:noProof/>
          <w:lang w:val="en-US"/>
        </w:rPr>
      </w:pPr>
      <w:r w:rsidRPr="00EC49B3">
        <w:rPr>
          <w:noProof/>
          <w:lang w:val="en-US"/>
        </w:rPr>
        <w:t>Multicast DNS can provide zero-configuration operation -- just connect a DNS-SD/mDNS device, and its services are advertised on the local link with no further user interaction</w:t>
      </w:r>
      <w:r>
        <w:rPr>
          <w:noProof/>
          <w:lang w:val="en-US"/>
        </w:rPr>
        <w:t>.</w:t>
      </w:r>
    </w:p>
    <w:p w14:paraId="7EF1C3EB" w14:textId="1FB0736F" w:rsidR="001F13E4" w:rsidRPr="0090769B" w:rsidRDefault="001F13E4" w:rsidP="001F13E4">
      <w:pPr>
        <w:pStyle w:val="Heading3"/>
        <w:rPr>
          <w:lang w:eastAsia="zh-CN"/>
        </w:rPr>
      </w:pPr>
      <w:bookmarkStart w:id="545" w:name="_Toc56624215"/>
      <w:bookmarkStart w:id="546" w:name="_Toc57018111"/>
      <w:bookmarkStart w:id="547" w:name="_Toc57272073"/>
      <w:bookmarkStart w:id="548" w:name="_Toc57272178"/>
      <w:bookmarkStart w:id="549" w:name="_Toc57272281"/>
      <w:bookmarkStart w:id="550" w:name="_Toc57272507"/>
      <w:bookmarkStart w:id="551" w:name="_Toc57285031"/>
      <w:bookmarkStart w:id="552" w:name="_Toc57983679"/>
      <w:r>
        <w:rPr>
          <w:lang w:eastAsia="zh-CN"/>
        </w:rPr>
        <w:t>6.</w:t>
      </w:r>
      <w:r w:rsidR="0043378D">
        <w:rPr>
          <w:lang w:eastAsia="zh-CN"/>
        </w:rPr>
        <w:t>6</w:t>
      </w:r>
      <w:r w:rsidRPr="0090769B">
        <w:rPr>
          <w:lang w:eastAsia="zh-CN"/>
        </w:rPr>
        <w:t>.2</w:t>
      </w:r>
      <w:r w:rsidRPr="0090769B">
        <w:rPr>
          <w:lang w:eastAsia="zh-CN"/>
        </w:rPr>
        <w:tab/>
        <w:t>Detailed description</w:t>
      </w:r>
      <w:bookmarkEnd w:id="545"/>
      <w:bookmarkEnd w:id="546"/>
      <w:bookmarkEnd w:id="547"/>
      <w:bookmarkEnd w:id="548"/>
      <w:bookmarkEnd w:id="549"/>
      <w:bookmarkEnd w:id="550"/>
      <w:bookmarkEnd w:id="551"/>
      <w:bookmarkEnd w:id="552"/>
    </w:p>
    <w:p w14:paraId="1BF6141F" w14:textId="77777777" w:rsidR="001F13E4" w:rsidRDefault="001F13E4" w:rsidP="001F13E4">
      <w:pPr>
        <w:rPr>
          <w:lang w:val="en-US"/>
        </w:rPr>
      </w:pPr>
      <w:r>
        <w:t>The proposed solution is based on the following assumptions:</w:t>
      </w:r>
    </w:p>
    <w:p w14:paraId="4A6EA594" w14:textId="77777777" w:rsidR="001F13E4" w:rsidRDefault="001F13E4" w:rsidP="001F13E4">
      <w:pPr>
        <w:pStyle w:val="B1"/>
        <w:rPr>
          <w:lang w:val="en-US"/>
        </w:rPr>
      </w:pPr>
      <w:r>
        <w:rPr>
          <w:rFonts w:eastAsia="SimSun"/>
          <w:lang w:val="en-US" w:eastAsia="zh-CN"/>
        </w:rPr>
        <w:lastRenderedPageBreak/>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11D30113" w14:textId="03DE1EE9" w:rsidR="001F13E4" w:rsidRDefault="001F13E4" w:rsidP="001F13E4">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Pr>
          <w:rFonts w:eastAsia="SimSun"/>
          <w:lang w:val="en-US" w:eastAsia="zh-CN"/>
        </w:rPr>
        <w:t xml:space="preserve">solution </w:t>
      </w:r>
      <w:r w:rsidR="00E07D69">
        <w:rPr>
          <w:rFonts w:eastAsia="SimSun"/>
          <w:lang w:val="en-US" w:eastAsia="zh-CN"/>
        </w:rPr>
        <w:t>#4</w:t>
      </w:r>
      <w:r>
        <w:rPr>
          <w:rFonts w:eastAsia="SimSun"/>
          <w:lang w:val="en-US" w:eastAsia="zh-CN"/>
        </w:rPr>
        <w:t xml:space="preserve">) or </w:t>
      </w:r>
      <w:r>
        <w:rPr>
          <w:lang w:val="en-US"/>
        </w:rPr>
        <w:t>SRV</w:t>
      </w:r>
      <w:r w:rsidRPr="00CF4DD0">
        <w:rPr>
          <w:lang w:val="en-US"/>
        </w:rPr>
        <w:t xml:space="preserve"> lookup </w:t>
      </w:r>
      <w:r>
        <w:rPr>
          <w:lang w:val="en-US"/>
        </w:rPr>
        <w:t>(</w:t>
      </w:r>
      <w:r>
        <w:rPr>
          <w:rFonts w:eastAsia="SimSun"/>
          <w:lang w:val="en-US" w:eastAsia="zh-CN"/>
        </w:rPr>
        <w:t xml:space="preserve">solution </w:t>
      </w:r>
      <w:r w:rsidR="003A23BE">
        <w:rPr>
          <w:rFonts w:eastAsia="SimSun"/>
          <w:lang w:val="en-US" w:eastAsia="zh-CN"/>
        </w:rPr>
        <w:t>#5</w:t>
      </w:r>
      <w:r>
        <w:rPr>
          <w:lang w:val="en-US"/>
        </w:rPr>
        <w:t>) for the name:</w:t>
      </w:r>
    </w:p>
    <w:p w14:paraId="66DCF55D" w14:textId="77777777" w:rsidR="001F13E4" w:rsidRDefault="001F13E4" w:rsidP="001F13E4">
      <w:pPr>
        <w:pStyle w:val="B2"/>
        <w:rPr>
          <w:lang w:val="en-US"/>
        </w:rPr>
      </w:pPr>
      <w:r>
        <w:rPr>
          <w:lang w:val="en-US"/>
        </w:rPr>
        <w:t>&lt;Service&gt;.local.</w:t>
      </w:r>
    </w:p>
    <w:p w14:paraId="45BDEB38" w14:textId="77777777" w:rsidR="001F13E4" w:rsidRDefault="001F13E4" w:rsidP="00A9011C">
      <w:pPr>
        <w:pStyle w:val="B1"/>
        <w:rPr>
          <w:noProof/>
          <w:lang w:val="en-US"/>
        </w:rPr>
      </w:pPr>
      <w:r>
        <w:rPr>
          <w:noProof/>
          <w:lang w:val="en-US"/>
        </w:rPr>
        <w:t>3-</w:t>
      </w:r>
      <w:r>
        <w:rPr>
          <w:noProof/>
          <w:lang w:val="en-US"/>
        </w:rPr>
        <w:tab/>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p>
    <w:p w14:paraId="21F5958B" w14:textId="77777777" w:rsidR="001F13E4" w:rsidRDefault="001F13E4" w:rsidP="00A9011C">
      <w:pPr>
        <w:pStyle w:val="B2"/>
        <w:rPr>
          <w:noProof/>
          <w:lang w:val="en-US"/>
        </w:rPr>
      </w:pPr>
      <w:r>
        <w:rPr>
          <w:noProof/>
          <w:lang w:val="en-US"/>
        </w:rPr>
        <w:t>-</w:t>
      </w:r>
      <w:r>
        <w:rPr>
          <w:noProof/>
          <w:lang w:val="en-US"/>
        </w:rPr>
        <w:tab/>
      </w:r>
      <w:r w:rsidRPr="00F87319">
        <w:rPr>
          <w:noProof/>
          <w:lang w:val="en-US"/>
        </w:rPr>
        <w:t>port 5353</w:t>
      </w:r>
      <w:r>
        <w:rPr>
          <w:noProof/>
          <w:lang w:val="en-US"/>
        </w:rPr>
        <w:t xml:space="preserve"> </w:t>
      </w:r>
      <w:r w:rsidRPr="002A0A78">
        <w:rPr>
          <w:noProof/>
          <w:lang w:val="en-US"/>
        </w:rPr>
        <w:t>if the client</w:t>
      </w:r>
      <w:r w:rsidRPr="002A0A78">
        <w:t xml:space="preserve"> supports</w:t>
      </w:r>
      <w:r>
        <w:t xml:space="preserve">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p>
    <w:p w14:paraId="6576B2EF" w14:textId="77777777" w:rsidR="001F13E4" w:rsidRDefault="001F13E4" w:rsidP="00A9011C">
      <w:pPr>
        <w:pStyle w:val="B2"/>
        <w:rPr>
          <w:noProof/>
          <w:lang w:val="en-US"/>
        </w:rPr>
      </w:pPr>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Pr>
          <w:rFonts w:eastAsia="SimSun"/>
          <w:lang w:eastAsia="zh-CN"/>
        </w:rPr>
        <w:t>client</w:t>
      </w:r>
      <w:r>
        <w:t xml:space="preserve"> supports </w:t>
      </w:r>
      <w:r w:rsidRPr="00542A36">
        <w:rPr>
          <w:noProof/>
          <w:lang w:val="en-US"/>
        </w:rPr>
        <w:t>minimal Multicast DNS</w:t>
      </w:r>
      <w:r>
        <w:rPr>
          <w:noProof/>
          <w:lang w:val="en-US"/>
        </w:rPr>
        <w:t xml:space="preserve"> </w:t>
      </w:r>
      <w:r w:rsidRPr="00542A36">
        <w:rPr>
          <w:noProof/>
          <w:lang w:val="en-US"/>
        </w:rPr>
        <w:t>resolver</w:t>
      </w:r>
    </w:p>
    <w:p w14:paraId="15BB78EE" w14:textId="77777777" w:rsidR="001F13E4" w:rsidRDefault="001F13E4" w:rsidP="001F13E4">
      <w:pPr>
        <w:pStyle w:val="NO"/>
        <w:rPr>
          <w:noProof/>
          <w:lang w:val="en-US"/>
        </w:rPr>
      </w:pPr>
      <w:r>
        <w:rPr>
          <w:noProof/>
          <w:lang w:val="en-US"/>
        </w:rPr>
        <w:t>NOTE 1:</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541B10D6" w14:textId="366348D5" w:rsidR="001F13E4" w:rsidRDefault="001F13E4" w:rsidP="00A9011C">
      <w:pPr>
        <w:pStyle w:val="B1"/>
      </w:pPr>
      <w:r>
        <w:rPr>
          <w:noProof/>
          <w:lang w:val="en-US"/>
        </w:rPr>
        <w:t>4-</w:t>
      </w:r>
      <w:r>
        <w:rPr>
          <w:noProof/>
          <w:lang w:val="en-US"/>
        </w:rPr>
        <w:tab/>
        <w:t xml:space="preserve">A node </w:t>
      </w:r>
      <w:r>
        <w:t xml:space="preserve">receiving the mDNS request and supporting the desired service shall provide in the response its own DNS records as described in </w:t>
      </w:r>
      <w:r w:rsidR="006B6B30">
        <w:t>clause</w:t>
      </w:r>
      <w:r w:rsidR="0043378D">
        <w:t>s</w:t>
      </w:r>
      <w:r>
        <w:t xml:space="preserve"> </w:t>
      </w:r>
      <w:r w:rsidRPr="00A9011C">
        <w:rPr>
          <w:lang w:eastAsia="zh-CN"/>
        </w:rPr>
        <w:t>6.</w:t>
      </w:r>
      <w:r w:rsidR="0043378D" w:rsidRPr="0043378D">
        <w:rPr>
          <w:lang w:eastAsia="zh-CN"/>
        </w:rPr>
        <w:t>4</w:t>
      </w:r>
      <w:r>
        <w:rPr>
          <w:lang w:val="en-US"/>
        </w:rPr>
        <w:t xml:space="preserve"> and </w:t>
      </w:r>
      <w:r w:rsidRPr="00A9011C">
        <w:rPr>
          <w:lang w:eastAsia="zh-CN"/>
        </w:rPr>
        <w:t>6.</w:t>
      </w:r>
      <w:r w:rsidR="0043378D" w:rsidRPr="0043378D">
        <w:rPr>
          <w:lang w:eastAsia="zh-CN"/>
        </w:rPr>
        <w:t>5</w:t>
      </w:r>
      <w:r>
        <w:rPr>
          <w:lang w:val="en-US"/>
        </w:rPr>
        <w:t>.</w:t>
      </w:r>
    </w:p>
    <w:p w14:paraId="2D61BB6F" w14:textId="77777777" w:rsidR="001F13E4" w:rsidRDefault="001F13E4" w:rsidP="001F13E4">
      <w:pPr>
        <w:pStyle w:val="B1"/>
        <w:rPr>
          <w:noProof/>
          <w:lang w:val="en-US"/>
        </w:rPr>
      </w:pPr>
      <w:r>
        <w:rPr>
          <w:noProof/>
        </w:rPr>
        <w:t>5</w:t>
      </w:r>
      <w:r>
        <w:rPr>
          <w:noProof/>
          <w:lang w:val="en-US"/>
        </w:rPr>
        <w:t>-</w:t>
      </w:r>
      <w:r>
        <w:rPr>
          <w:noProof/>
          <w:lang w:val="en-US"/>
        </w:rPr>
        <w:tab/>
        <w:t>The DNS response is either unicast to the source IP address of the DNS querier or multicast on the local link.</w:t>
      </w:r>
    </w:p>
    <w:p w14:paraId="19605510" w14:textId="77777777" w:rsidR="001F13E4" w:rsidRDefault="001F13E4" w:rsidP="00A9011C">
      <w:pPr>
        <w:pStyle w:val="NO"/>
        <w:rPr>
          <w:noProof/>
          <w:lang w:val="en-US"/>
        </w:rPr>
      </w:pPr>
      <w:r>
        <w:rPr>
          <w:noProof/>
          <w:lang w:val="en-US"/>
        </w:rPr>
        <w:t>NOTE 2:</w:t>
      </w:r>
      <w:r>
        <w:rPr>
          <w:noProof/>
          <w:lang w:val="en-US"/>
        </w:rPr>
        <w:tab/>
        <w:t xml:space="preserve">DNS querier can asked for unicast response by setting the </w:t>
      </w:r>
      <w:r w:rsidRPr="00AD3238">
        <w:rPr>
          <w:noProof/>
          <w:lang w:val="en-US"/>
        </w:rPr>
        <w:t>unicast-response bit</w:t>
      </w:r>
      <w:r>
        <w:rPr>
          <w:noProof/>
          <w:lang w:val="en-US"/>
        </w:rPr>
        <w:t xml:space="preserve">, the </w:t>
      </w:r>
      <w:r w:rsidRPr="00AD3238">
        <w:rPr>
          <w:noProof/>
          <w:lang w:val="en-US"/>
        </w:rPr>
        <w:t>top bit in the class field of a DNS</w:t>
      </w:r>
      <w:r>
        <w:rPr>
          <w:noProof/>
          <w:lang w:val="en-US"/>
        </w:rPr>
        <w:t xml:space="preserve"> question.</w:t>
      </w:r>
    </w:p>
    <w:p w14:paraId="1FAC0215" w14:textId="77777777" w:rsidR="001F13E4" w:rsidRDefault="001F13E4" w:rsidP="001F13E4">
      <w:pPr>
        <w:pStyle w:val="B1"/>
        <w:rPr>
          <w:lang w:val="en-US"/>
        </w:rPr>
      </w:pPr>
      <w:r>
        <w:rPr>
          <w:lang w:val="en-US"/>
        </w:rPr>
        <w:t>6-</w:t>
      </w:r>
      <w:r>
        <w:rPr>
          <w:lang w:val="en-US"/>
        </w:rPr>
        <w:tab/>
        <w:t>The client can set up connection(s) with the remote node(s) using the IP address(es) and port number(s) retrieved from the DNS server.</w:t>
      </w:r>
    </w:p>
    <w:p w14:paraId="24D8AD1B" w14:textId="3ED8942D" w:rsidR="001F13E4" w:rsidRPr="0090769B" w:rsidRDefault="001F13E4" w:rsidP="001F13E4">
      <w:pPr>
        <w:pStyle w:val="Heading3"/>
        <w:rPr>
          <w:lang w:eastAsia="zh-CN"/>
        </w:rPr>
      </w:pPr>
      <w:bookmarkStart w:id="553" w:name="_Toc56624216"/>
      <w:bookmarkStart w:id="554" w:name="_Toc57018112"/>
      <w:bookmarkStart w:id="555" w:name="_Toc57272074"/>
      <w:bookmarkStart w:id="556" w:name="_Toc57272179"/>
      <w:bookmarkStart w:id="557" w:name="_Toc57272282"/>
      <w:bookmarkStart w:id="558" w:name="_Toc57272508"/>
      <w:bookmarkStart w:id="559" w:name="_Toc57285032"/>
      <w:bookmarkStart w:id="560" w:name="_Toc57983680"/>
      <w:r>
        <w:rPr>
          <w:lang w:eastAsia="zh-CN"/>
        </w:rPr>
        <w:t>6.</w:t>
      </w:r>
      <w:r w:rsidR="0043378D">
        <w:rPr>
          <w:lang w:eastAsia="zh-CN"/>
        </w:rPr>
        <w:t>6</w:t>
      </w:r>
      <w:r>
        <w:rPr>
          <w:lang w:eastAsia="zh-CN"/>
        </w:rPr>
        <w:t>.3</w:t>
      </w:r>
      <w:r w:rsidRPr="0090769B">
        <w:rPr>
          <w:lang w:eastAsia="zh-CN"/>
        </w:rPr>
        <w:tab/>
      </w:r>
      <w:r>
        <w:rPr>
          <w:lang w:eastAsia="zh-CN"/>
        </w:rPr>
        <w:t>Impacts</w:t>
      </w:r>
      <w:bookmarkEnd w:id="553"/>
      <w:bookmarkEnd w:id="554"/>
      <w:bookmarkEnd w:id="555"/>
      <w:bookmarkEnd w:id="556"/>
      <w:bookmarkEnd w:id="557"/>
      <w:bookmarkEnd w:id="558"/>
      <w:bookmarkEnd w:id="559"/>
      <w:bookmarkEnd w:id="560"/>
    </w:p>
    <w:p w14:paraId="2775B79B" w14:textId="77777777" w:rsidR="001F13E4" w:rsidRDefault="001F13E4" w:rsidP="001F13E4">
      <w:r>
        <w:t>The solution will impact only newly defined (Rel-17 and onwards) interface applications. The solution will have no impact on legacy applications.</w:t>
      </w:r>
    </w:p>
    <w:p w14:paraId="6A118422" w14:textId="77777777" w:rsidR="001F13E4" w:rsidRPr="0090769B" w:rsidRDefault="001F13E4" w:rsidP="001F13E4">
      <w:r>
        <w:t xml:space="preserve">mDNS implies the support of IP Multicast services in the network. In particular, on local networks, </w:t>
      </w:r>
      <w:r w:rsidRPr="00C77264">
        <w:t>Internet Group Management Protocol (IGMP)</w:t>
      </w:r>
      <w:r>
        <w:t xml:space="preserve"> has to be used on IPv4 networks and </w:t>
      </w:r>
      <w:r w:rsidRPr="00C77264">
        <w:t>Multicast Listener Discovery (MLD) on IPv6 networks</w:t>
      </w:r>
      <w:r>
        <w:t>, which is a part of ICMPv6.</w:t>
      </w:r>
    </w:p>
    <w:p w14:paraId="3D06E97D" w14:textId="15B95DD7" w:rsidR="001F13E4" w:rsidRDefault="001F13E4" w:rsidP="001F13E4">
      <w:pPr>
        <w:pStyle w:val="Heading3"/>
        <w:rPr>
          <w:lang w:eastAsia="zh-CN"/>
        </w:rPr>
      </w:pPr>
      <w:bookmarkStart w:id="561" w:name="_Toc56624217"/>
      <w:bookmarkStart w:id="562" w:name="_Toc57018113"/>
      <w:bookmarkStart w:id="563" w:name="_Toc57272075"/>
      <w:bookmarkStart w:id="564" w:name="_Toc57272180"/>
      <w:bookmarkStart w:id="565" w:name="_Toc57272283"/>
      <w:bookmarkStart w:id="566" w:name="_Toc57272509"/>
      <w:bookmarkStart w:id="567" w:name="_Toc57285033"/>
      <w:bookmarkStart w:id="568" w:name="_Toc57983681"/>
      <w:r>
        <w:rPr>
          <w:lang w:eastAsia="zh-CN"/>
        </w:rPr>
        <w:t>6.</w:t>
      </w:r>
      <w:r w:rsidR="0043378D">
        <w:rPr>
          <w:lang w:eastAsia="zh-CN"/>
        </w:rPr>
        <w:t>6</w:t>
      </w:r>
      <w:r w:rsidRPr="0090769B">
        <w:rPr>
          <w:lang w:eastAsia="zh-CN"/>
        </w:rPr>
        <w:t>.</w:t>
      </w:r>
      <w:r>
        <w:rPr>
          <w:lang w:eastAsia="zh-CN"/>
        </w:rPr>
        <w:t>4</w:t>
      </w:r>
      <w:r w:rsidRPr="0090769B">
        <w:rPr>
          <w:lang w:eastAsia="zh-CN"/>
        </w:rPr>
        <w:tab/>
      </w:r>
      <w:r>
        <w:rPr>
          <w:lang w:eastAsia="zh-CN"/>
        </w:rPr>
        <w:t>Pros and cons</w:t>
      </w:r>
      <w:bookmarkEnd w:id="561"/>
      <w:bookmarkEnd w:id="562"/>
      <w:bookmarkEnd w:id="563"/>
      <w:bookmarkEnd w:id="564"/>
      <w:bookmarkEnd w:id="565"/>
      <w:bookmarkEnd w:id="566"/>
      <w:bookmarkEnd w:id="567"/>
      <w:bookmarkEnd w:id="568"/>
    </w:p>
    <w:p w14:paraId="4D3831C8" w14:textId="77777777" w:rsidR="001F13E4" w:rsidRDefault="001F13E4" w:rsidP="001F13E4">
      <w:pPr>
        <w:pStyle w:val="Guidance"/>
        <w:rPr>
          <w:i w:val="0"/>
          <w:color w:val="auto"/>
        </w:rPr>
      </w:pPr>
      <w:r w:rsidRPr="0090769B">
        <w:rPr>
          <w:b/>
          <w:i w:val="0"/>
          <w:color w:val="auto"/>
        </w:rPr>
        <w:t>Pros</w:t>
      </w:r>
      <w:r>
        <w:rPr>
          <w:i w:val="0"/>
          <w:color w:val="auto"/>
        </w:rPr>
        <w:t>:</w:t>
      </w:r>
    </w:p>
    <w:p w14:paraId="7FDAA988" w14:textId="77777777" w:rsidR="001F13E4" w:rsidRDefault="001F13E4" w:rsidP="001F13E4">
      <w:pPr>
        <w:pStyle w:val="B1"/>
      </w:pPr>
      <w:r w:rsidRPr="005848DD">
        <w:t>-</w:t>
      </w:r>
      <w:r w:rsidRPr="005848DD">
        <w:tab/>
      </w:r>
      <w:r>
        <w:t>Port numbers are locally assigned in the node supporting the interface applications.</w:t>
      </w:r>
    </w:p>
    <w:p w14:paraId="02A6CB7C" w14:textId="77777777" w:rsidR="001F13E4" w:rsidRDefault="001F13E4" w:rsidP="001F13E4">
      <w:pPr>
        <w:pStyle w:val="B1"/>
      </w:pPr>
      <w:r w:rsidRPr="00A9011C">
        <w:t>-</w:t>
      </w:r>
      <w:r w:rsidRPr="00A9011C">
        <w:tab/>
      </w:r>
      <w:r>
        <w:t>Little or no administration or configuration to set the nodes up</w:t>
      </w:r>
    </w:p>
    <w:p w14:paraId="53D8F7F0" w14:textId="77777777" w:rsidR="001F13E4" w:rsidRDefault="001F13E4" w:rsidP="001F13E4">
      <w:pPr>
        <w:pStyle w:val="B1"/>
      </w:pPr>
      <w:r>
        <w:t>-</w:t>
      </w:r>
      <w:r>
        <w:tab/>
        <w:t>work when no DNS infrastructure is present</w:t>
      </w:r>
    </w:p>
    <w:p w14:paraId="45AC8C41" w14:textId="77777777" w:rsidR="001F13E4" w:rsidRPr="00464AC5" w:rsidRDefault="001F13E4" w:rsidP="001F13E4">
      <w:pPr>
        <w:pStyle w:val="B1"/>
      </w:pPr>
      <w:r>
        <w:t>-</w:t>
      </w:r>
      <w:r>
        <w:tab/>
        <w:t>can be used also during DNS infrastructure failures</w:t>
      </w:r>
    </w:p>
    <w:p w14:paraId="078D70D5" w14:textId="77777777" w:rsidR="001F13E4" w:rsidRDefault="001F13E4" w:rsidP="00A9011C">
      <w:r w:rsidRPr="00A9011C">
        <w:rPr>
          <w:b/>
        </w:rPr>
        <w:t>Cons</w:t>
      </w:r>
      <w:r>
        <w:t>:</w:t>
      </w:r>
    </w:p>
    <w:p w14:paraId="582E5F56" w14:textId="77777777" w:rsidR="001F13E4" w:rsidRDefault="001F13E4" w:rsidP="001F13E4">
      <w:pPr>
        <w:pStyle w:val="B1"/>
      </w:pPr>
      <w:r>
        <w:rPr>
          <w:i/>
        </w:rPr>
        <w:t>-</w:t>
      </w:r>
      <w:r>
        <w:rPr>
          <w:i/>
        </w:rPr>
        <w:tab/>
      </w:r>
      <w:r>
        <w:t>All the nodes have to be on the same logical local network</w:t>
      </w:r>
    </w:p>
    <w:p w14:paraId="060C5CC8" w14:textId="77777777" w:rsidR="001F13E4" w:rsidRDefault="001F13E4" w:rsidP="001F13E4">
      <w:pPr>
        <w:pStyle w:val="B1"/>
      </w:pPr>
      <w:r>
        <w:t>-</w:t>
      </w:r>
      <w:r>
        <w:tab/>
        <w:t xml:space="preserve">(Minimal) </w:t>
      </w:r>
      <w:r w:rsidRPr="009674EE">
        <w:t xml:space="preserve">Multicast DNS </w:t>
      </w:r>
      <w:r>
        <w:t>resolvers and Multicast DNS responders have to be implemented in the nodes</w:t>
      </w:r>
    </w:p>
    <w:p w14:paraId="235025C5" w14:textId="77777777" w:rsidR="001F13E4" w:rsidRPr="009674EE" w:rsidRDefault="001F13E4" w:rsidP="001F13E4">
      <w:pPr>
        <w:pStyle w:val="B1"/>
      </w:pPr>
      <w:r>
        <w:t>-</w:t>
      </w:r>
      <w:r>
        <w:tab/>
        <w:t>Additional traffic with multicast queries and responses</w:t>
      </w:r>
    </w:p>
    <w:p w14:paraId="54C5CA7C" w14:textId="77777777" w:rsidR="001F13E4" w:rsidRDefault="001F13E4" w:rsidP="00A9011C">
      <w:pPr>
        <w:pStyle w:val="B1"/>
      </w:pPr>
      <w:r>
        <w:t>-</w:t>
      </w:r>
      <w:r>
        <w:tab/>
        <w:t>The discovery mechanism implies additional signalling before setting up the connection between nodes</w:t>
      </w:r>
    </w:p>
    <w:p w14:paraId="3B781139" w14:textId="6F4A7827" w:rsidR="00147964" w:rsidRPr="0090769B" w:rsidRDefault="00147964" w:rsidP="00147964">
      <w:pPr>
        <w:pStyle w:val="Heading2"/>
        <w:rPr>
          <w:lang w:eastAsia="zh-CN"/>
        </w:rPr>
      </w:pPr>
      <w:bookmarkStart w:id="569" w:name="_Toc56624218"/>
      <w:bookmarkStart w:id="570" w:name="_Toc57018114"/>
      <w:bookmarkStart w:id="571" w:name="_Toc57272076"/>
      <w:bookmarkStart w:id="572" w:name="_Toc57272181"/>
      <w:bookmarkStart w:id="573" w:name="_Toc57272284"/>
      <w:bookmarkStart w:id="574" w:name="_Toc57272510"/>
      <w:bookmarkStart w:id="575" w:name="_Toc57285034"/>
      <w:bookmarkStart w:id="576" w:name="_Toc57983682"/>
      <w:r>
        <w:rPr>
          <w:lang w:eastAsia="zh-CN"/>
        </w:rPr>
        <w:lastRenderedPageBreak/>
        <w:t>6.</w:t>
      </w:r>
      <w:r w:rsidR="0043378D">
        <w:rPr>
          <w:lang w:eastAsia="zh-CN"/>
        </w:rPr>
        <w:t>7</w:t>
      </w:r>
      <w:r>
        <w:rPr>
          <w:lang w:eastAsia="zh-CN"/>
        </w:rPr>
        <w:tab/>
        <w:t>Solution#</w:t>
      </w:r>
      <w:r w:rsidR="0043378D">
        <w:rPr>
          <w:lang w:eastAsia="zh-CN"/>
        </w:rPr>
        <w:t>6</w:t>
      </w:r>
      <w:r w:rsidRPr="0090769B">
        <w:rPr>
          <w:lang w:eastAsia="zh-CN"/>
        </w:rPr>
        <w:t xml:space="preserve">: </w:t>
      </w:r>
      <w:r>
        <w:rPr>
          <w:noProof/>
          <w:lang w:val="en-US"/>
        </w:rPr>
        <w:t>Direct unicast DNS q</w:t>
      </w:r>
      <w:r w:rsidRPr="000F497D">
        <w:rPr>
          <w:noProof/>
          <w:lang w:val="en-US"/>
        </w:rPr>
        <w:t xml:space="preserve">ueries to </w:t>
      </w:r>
      <w:r>
        <w:rPr>
          <w:rFonts w:eastAsia="SimSun"/>
          <w:lang w:eastAsia="zh-CN"/>
        </w:rPr>
        <w:t>the target node</w:t>
      </w:r>
      <w:bookmarkEnd w:id="569"/>
      <w:bookmarkEnd w:id="570"/>
      <w:bookmarkEnd w:id="571"/>
      <w:bookmarkEnd w:id="572"/>
      <w:bookmarkEnd w:id="573"/>
      <w:bookmarkEnd w:id="574"/>
      <w:bookmarkEnd w:id="575"/>
      <w:bookmarkEnd w:id="576"/>
    </w:p>
    <w:p w14:paraId="08397886" w14:textId="16F06D01" w:rsidR="00147964" w:rsidRPr="0090769B" w:rsidRDefault="00147964" w:rsidP="00147964">
      <w:pPr>
        <w:pStyle w:val="Heading3"/>
        <w:rPr>
          <w:lang w:eastAsia="zh-CN"/>
        </w:rPr>
      </w:pPr>
      <w:bookmarkStart w:id="577" w:name="_Toc56624219"/>
      <w:bookmarkStart w:id="578" w:name="_Toc57018115"/>
      <w:bookmarkStart w:id="579" w:name="_Toc57272077"/>
      <w:bookmarkStart w:id="580" w:name="_Toc57272182"/>
      <w:bookmarkStart w:id="581" w:name="_Toc57272285"/>
      <w:bookmarkStart w:id="582" w:name="_Toc57272511"/>
      <w:bookmarkStart w:id="583" w:name="_Toc57285035"/>
      <w:bookmarkStart w:id="584" w:name="_Toc57983683"/>
      <w:r>
        <w:rPr>
          <w:lang w:eastAsia="zh-CN"/>
        </w:rPr>
        <w:t>6.</w:t>
      </w:r>
      <w:r w:rsidR="0043378D">
        <w:rPr>
          <w:lang w:eastAsia="zh-CN"/>
        </w:rPr>
        <w:t>7</w:t>
      </w:r>
      <w:r w:rsidRPr="0090769B">
        <w:rPr>
          <w:lang w:eastAsia="zh-CN"/>
        </w:rPr>
        <w:t>.1</w:t>
      </w:r>
      <w:r w:rsidRPr="0090769B">
        <w:rPr>
          <w:lang w:eastAsia="zh-CN"/>
        </w:rPr>
        <w:tab/>
        <w:t>General</w:t>
      </w:r>
      <w:bookmarkEnd w:id="577"/>
      <w:bookmarkEnd w:id="578"/>
      <w:bookmarkEnd w:id="579"/>
      <w:bookmarkEnd w:id="580"/>
      <w:bookmarkEnd w:id="581"/>
      <w:bookmarkEnd w:id="582"/>
      <w:bookmarkEnd w:id="583"/>
      <w:bookmarkEnd w:id="584"/>
    </w:p>
    <w:p w14:paraId="1FD164BA" w14:textId="20927B15" w:rsidR="00147964" w:rsidRDefault="00147964" w:rsidP="00147964">
      <w:r>
        <w:rPr>
          <w:rFonts w:eastAsia="SimSun"/>
          <w:lang w:val="en-US" w:eastAsia="zh-CN"/>
        </w:rPr>
        <w:t xml:space="preserve">This is an alternative to solution </w:t>
      </w:r>
      <w:r w:rsidR="003A23BE" w:rsidRPr="00A9011C">
        <w:rPr>
          <w:rFonts w:eastAsia="SimSun"/>
          <w:lang w:val="en-US" w:eastAsia="zh-CN"/>
        </w:rPr>
        <w:t>#</w:t>
      </w:r>
      <w:r w:rsidR="0043378D">
        <w:rPr>
          <w:rFonts w:eastAsia="SimSun"/>
          <w:lang w:val="en-US" w:eastAsia="zh-CN"/>
        </w:rPr>
        <w:t>7</w:t>
      </w:r>
      <w:r>
        <w:rPr>
          <w:rFonts w:eastAsia="SimSun"/>
          <w:lang w:val="en-US" w:eastAsia="zh-CN"/>
        </w:rPr>
        <w:t xml:space="preserve"> when there is no DNS server and </w:t>
      </w:r>
      <w:r>
        <w:rPr>
          <w:noProof/>
          <w:lang w:val="en-US"/>
        </w:rPr>
        <w:t xml:space="preserve">the target </w:t>
      </w:r>
      <w:r>
        <w:rPr>
          <w:rFonts w:eastAsia="SimSun"/>
          <w:lang w:eastAsia="zh-CN"/>
        </w:rPr>
        <w:t>node</w:t>
      </w:r>
      <w:r>
        <w:t xml:space="preserve"> can be outside the local link.</w:t>
      </w:r>
    </w:p>
    <w:p w14:paraId="3F120851" w14:textId="77777777" w:rsidR="00147964" w:rsidRDefault="00147964" w:rsidP="00147964">
      <w:r>
        <w:t xml:space="preserve">In this proposed solution, instead of relying on Multicast DNS queries sent on the local link, the </w:t>
      </w:r>
      <w:r>
        <w:rPr>
          <w:rFonts w:eastAsia="SimSun"/>
          <w:lang w:eastAsia="zh-CN"/>
        </w:rPr>
        <w:t>client</w:t>
      </w:r>
      <w:r w:rsidRPr="000F497D">
        <w:rPr>
          <w:noProof/>
          <w:lang w:val="en-US"/>
        </w:rPr>
        <w:t xml:space="preserve"> </w:t>
      </w:r>
      <w:r>
        <w:rPr>
          <w:noProof/>
          <w:lang w:val="en-US"/>
        </w:rPr>
        <w:t>sends</w:t>
      </w:r>
      <w:r w:rsidRPr="000F497D">
        <w:rPr>
          <w:noProof/>
          <w:lang w:val="en-US"/>
        </w:rPr>
        <w:t xml:space="preserve"> its </w:t>
      </w:r>
      <w:r>
        <w:rPr>
          <w:noProof/>
          <w:lang w:val="en-US"/>
        </w:rPr>
        <w:t xml:space="preserve">DNS </w:t>
      </w:r>
      <w:r w:rsidRPr="000F497D">
        <w:rPr>
          <w:noProof/>
          <w:lang w:val="en-US"/>
        </w:rPr>
        <w:t>query via unicast</w:t>
      </w:r>
      <w:r>
        <w:rPr>
          <w:noProof/>
          <w:lang w:val="en-US"/>
        </w:rPr>
        <w:t xml:space="preserve"> directly to the node</w:t>
      </w:r>
      <w:r>
        <w:t>, using the destination port 5353</w:t>
      </w:r>
      <w:r>
        <w:rPr>
          <w:noProof/>
          <w:lang w:val="en-US"/>
        </w:rPr>
        <w:t>. T</w:t>
      </w:r>
      <w:r>
        <w:t xml:space="preserve">he IP address of the target </w:t>
      </w:r>
      <w:r>
        <w:rPr>
          <w:rFonts w:eastAsia="SimSun"/>
          <w:lang w:eastAsia="zh-CN"/>
        </w:rPr>
        <w:t>node</w:t>
      </w:r>
      <w:r>
        <w:t xml:space="preserve"> is discovered by configuration.</w:t>
      </w:r>
    </w:p>
    <w:p w14:paraId="31D5CF9D" w14:textId="77777777" w:rsidR="00147964" w:rsidRDefault="00147964" w:rsidP="00147964">
      <w:r>
        <w:rPr>
          <w:noProof/>
          <w:lang w:val="en-US"/>
        </w:rPr>
        <w:t>The node</w:t>
      </w:r>
      <w:r>
        <w:t xml:space="preserve"> receiving the unicast DNS query and supporting the desired service </w:t>
      </w:r>
      <w:r w:rsidRPr="000F497D">
        <w:rPr>
          <w:noProof/>
          <w:lang w:val="en-US"/>
        </w:rPr>
        <w:t>answe</w:t>
      </w:r>
      <w:r>
        <w:rPr>
          <w:noProof/>
          <w:lang w:val="en-US"/>
        </w:rPr>
        <w:t>rs</w:t>
      </w:r>
      <w:r w:rsidRPr="000F497D">
        <w:rPr>
          <w:noProof/>
          <w:lang w:val="en-US"/>
        </w:rPr>
        <w:t xml:space="preserve"> via </w:t>
      </w:r>
      <w:r w:rsidRPr="00642A70">
        <w:rPr>
          <w:noProof/>
          <w:lang w:val="en-US"/>
        </w:rPr>
        <w:t xml:space="preserve">with a unicast packet directed back to the </w:t>
      </w:r>
      <w:r>
        <w:rPr>
          <w:noProof/>
          <w:lang w:val="en-US"/>
        </w:rPr>
        <w:t>client, using the source IP address and port of the received DNS query.</w:t>
      </w:r>
    </w:p>
    <w:p w14:paraId="728A78BF" w14:textId="2E88A58E" w:rsidR="00147964" w:rsidRPr="0090769B" w:rsidRDefault="00147964" w:rsidP="00147964">
      <w:pPr>
        <w:pStyle w:val="Heading3"/>
        <w:rPr>
          <w:lang w:eastAsia="zh-CN"/>
        </w:rPr>
      </w:pPr>
      <w:bookmarkStart w:id="585" w:name="_Toc56624220"/>
      <w:bookmarkStart w:id="586" w:name="_Toc57018116"/>
      <w:bookmarkStart w:id="587" w:name="_Toc57272078"/>
      <w:bookmarkStart w:id="588" w:name="_Toc57272183"/>
      <w:bookmarkStart w:id="589" w:name="_Toc57272286"/>
      <w:bookmarkStart w:id="590" w:name="_Toc57272512"/>
      <w:bookmarkStart w:id="591" w:name="_Toc57285036"/>
      <w:bookmarkStart w:id="592" w:name="_Toc57983684"/>
      <w:r>
        <w:rPr>
          <w:lang w:eastAsia="zh-CN"/>
        </w:rPr>
        <w:t>6.</w:t>
      </w:r>
      <w:r w:rsidR="0043378D">
        <w:rPr>
          <w:lang w:eastAsia="zh-CN"/>
        </w:rPr>
        <w:t>7</w:t>
      </w:r>
      <w:r w:rsidRPr="0090769B">
        <w:rPr>
          <w:lang w:eastAsia="zh-CN"/>
        </w:rPr>
        <w:t>.2</w:t>
      </w:r>
      <w:r w:rsidRPr="0090769B">
        <w:rPr>
          <w:lang w:eastAsia="zh-CN"/>
        </w:rPr>
        <w:tab/>
        <w:t>Detailed description</w:t>
      </w:r>
      <w:bookmarkEnd w:id="585"/>
      <w:bookmarkEnd w:id="586"/>
      <w:bookmarkEnd w:id="587"/>
      <w:bookmarkEnd w:id="588"/>
      <w:bookmarkEnd w:id="589"/>
      <w:bookmarkEnd w:id="590"/>
      <w:bookmarkEnd w:id="591"/>
      <w:bookmarkEnd w:id="592"/>
    </w:p>
    <w:p w14:paraId="454738DD" w14:textId="77777777" w:rsidR="00147964" w:rsidRDefault="00147964" w:rsidP="00147964">
      <w:pPr>
        <w:rPr>
          <w:lang w:val="en-US"/>
        </w:rPr>
      </w:pPr>
      <w:r>
        <w:t>The proposed solution is based on the following assumptions:</w:t>
      </w:r>
    </w:p>
    <w:p w14:paraId="585D4B54" w14:textId="77777777" w:rsidR="00147964" w:rsidRDefault="00147964" w:rsidP="00A9011C">
      <w:pPr>
        <w:pStyle w:val="B1"/>
        <w:ind w:left="284" w:firstLine="0"/>
        <w:rPr>
          <w:rFonts w:eastAsia="SimSun"/>
          <w:lang w:val="en-US" w:eastAsia="zh-CN"/>
        </w:rPr>
      </w:pPr>
      <w:r>
        <w:rPr>
          <w:rFonts w:eastAsia="SimSun"/>
          <w:lang w:val="en-US" w:eastAsia="zh-CN"/>
        </w:rPr>
        <w:t>1-</w:t>
      </w:r>
      <w:r>
        <w:rPr>
          <w:rFonts w:eastAsia="SimSun"/>
          <w:lang w:val="en-US" w:eastAsia="zh-CN"/>
        </w:rPr>
        <w:tab/>
        <w:t>The client is configured with:</w:t>
      </w:r>
    </w:p>
    <w:p w14:paraId="0E1FB594" w14:textId="77777777" w:rsidR="00147964" w:rsidRDefault="00147964" w:rsidP="00A9011C">
      <w:pPr>
        <w:pStyle w:val="B2"/>
        <w:rPr>
          <w:lang w:val="en-US"/>
        </w:rPr>
      </w:pPr>
      <w:r>
        <w:rPr>
          <w:rFonts w:eastAsia="SimSun"/>
          <w:lang w:val="en-US" w:eastAsia="zh-CN"/>
        </w:rPr>
        <w:t>-</w:t>
      </w:r>
      <w:r>
        <w:rPr>
          <w:rFonts w:eastAsia="SimSun"/>
          <w:lang w:val="en-US" w:eastAsia="zh-CN"/>
        </w:rPr>
        <w:tab/>
        <w:t xml:space="preserve">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71859CFE" w14:textId="77777777" w:rsidR="00147964" w:rsidRDefault="00147964" w:rsidP="00A9011C">
      <w:pPr>
        <w:pStyle w:val="B2"/>
        <w:rPr>
          <w:lang w:val="en-US"/>
        </w:rPr>
      </w:pPr>
      <w:r>
        <w:rPr>
          <w:lang w:val="en-US"/>
        </w:rPr>
        <w:t>-</w:t>
      </w:r>
      <w:r>
        <w:rPr>
          <w:lang w:val="en-US"/>
        </w:rPr>
        <w:tab/>
        <w:t>the IP address of the target node.</w:t>
      </w:r>
    </w:p>
    <w:p w14:paraId="2DE4BF40" w14:textId="470EA3CE" w:rsidR="00147964" w:rsidRDefault="00147964" w:rsidP="00147964">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Pr>
          <w:rFonts w:eastAsia="SimSun"/>
          <w:lang w:val="en-US" w:eastAsia="zh-CN"/>
        </w:rPr>
        <w:t xml:space="preserve">solution </w:t>
      </w:r>
      <w:r w:rsidR="00E07D69">
        <w:rPr>
          <w:rFonts w:eastAsia="SimSun"/>
          <w:lang w:val="en-US" w:eastAsia="zh-CN"/>
        </w:rPr>
        <w:t>#4</w:t>
      </w:r>
      <w:r>
        <w:rPr>
          <w:rFonts w:eastAsia="SimSun"/>
          <w:lang w:val="en-US" w:eastAsia="zh-CN"/>
        </w:rPr>
        <w:t xml:space="preserve">) or </w:t>
      </w:r>
      <w:r>
        <w:rPr>
          <w:lang w:val="en-US"/>
        </w:rPr>
        <w:t>SRV</w:t>
      </w:r>
      <w:r w:rsidRPr="00CF4DD0">
        <w:rPr>
          <w:lang w:val="en-US"/>
        </w:rPr>
        <w:t xml:space="preserve"> lookup </w:t>
      </w:r>
      <w:r>
        <w:rPr>
          <w:lang w:val="en-US"/>
        </w:rPr>
        <w:t>(</w:t>
      </w:r>
      <w:r>
        <w:rPr>
          <w:rFonts w:eastAsia="SimSun"/>
          <w:lang w:val="en-US" w:eastAsia="zh-CN"/>
        </w:rPr>
        <w:t xml:space="preserve">solution </w:t>
      </w:r>
      <w:r w:rsidR="003A23BE">
        <w:rPr>
          <w:rFonts w:eastAsia="SimSun"/>
          <w:lang w:val="en-US" w:eastAsia="zh-CN"/>
        </w:rPr>
        <w:t>#5</w:t>
      </w:r>
      <w:r>
        <w:rPr>
          <w:lang w:val="en-US"/>
        </w:rPr>
        <w:t>) for the name:</w:t>
      </w:r>
    </w:p>
    <w:p w14:paraId="3B89C135" w14:textId="77777777" w:rsidR="00147964" w:rsidRDefault="00147964" w:rsidP="00147964">
      <w:pPr>
        <w:pStyle w:val="B2"/>
        <w:rPr>
          <w:lang w:val="en-US"/>
        </w:rPr>
      </w:pPr>
      <w:r>
        <w:rPr>
          <w:lang w:val="en-US"/>
        </w:rPr>
        <w:t>&lt;Service&gt;.</w:t>
      </w:r>
      <w:r w:rsidRPr="00A9011C">
        <w:t>local</w:t>
      </w:r>
      <w:r>
        <w:rPr>
          <w:lang w:val="en-US"/>
        </w:rPr>
        <w:t>.</w:t>
      </w:r>
    </w:p>
    <w:p w14:paraId="2EC5E89E" w14:textId="556B1E4E" w:rsidR="00147964" w:rsidRDefault="00147964" w:rsidP="00147964">
      <w:pPr>
        <w:pStyle w:val="B1"/>
        <w:rPr>
          <w:noProof/>
          <w:lang w:val="en-US"/>
        </w:rPr>
      </w:pPr>
      <w:r>
        <w:rPr>
          <w:noProof/>
          <w:lang w:val="en-US"/>
        </w:rPr>
        <w:t>3-</w:t>
      </w:r>
      <w:r>
        <w:rPr>
          <w:noProof/>
          <w:lang w:val="en-US"/>
        </w:rPr>
        <w:tab/>
        <w:t xml:space="preserve">DNS queries are sent to </w:t>
      </w:r>
      <w:r w:rsidRPr="00D24C46">
        <w:rPr>
          <w:noProof/>
          <w:lang w:val="en-US"/>
        </w:rPr>
        <w:t>the</w:t>
      </w:r>
      <w:r w:rsidR="00DA2BA7" w:rsidRPr="00DA2BA7">
        <w:rPr>
          <w:noProof/>
          <w:lang w:val="en-US"/>
        </w:rPr>
        <w:t xml:space="preserve"> </w:t>
      </w:r>
      <w:r w:rsidR="00DA2BA7">
        <w:rPr>
          <w:noProof/>
          <w:lang w:val="en-US"/>
        </w:rPr>
        <w:t>unicast IP address of the target node configured in the client</w:t>
      </w:r>
      <w:r>
        <w:rPr>
          <w:noProof/>
          <w:lang w:val="en-US"/>
        </w:rPr>
        <w:t>, to UDP destination port 5353 and using as UDP source port either:</w:t>
      </w:r>
    </w:p>
    <w:p w14:paraId="7979D17B" w14:textId="77777777" w:rsidR="00147964" w:rsidRPr="00A9011C" w:rsidRDefault="00147964" w:rsidP="00147964">
      <w:pPr>
        <w:pStyle w:val="B2"/>
      </w:pPr>
      <w:r>
        <w:t>-</w:t>
      </w:r>
      <w:r>
        <w:tab/>
      </w:r>
      <w:r w:rsidRPr="00A9011C">
        <w:t>port 5353 if the client</w:t>
      </w:r>
      <w:r w:rsidRPr="00AE05DC">
        <w:t xml:space="preserve"> supports a </w:t>
      </w:r>
      <w:r w:rsidRPr="00A9011C">
        <w:t>fully compliant mDNS resolver; or</w:t>
      </w:r>
    </w:p>
    <w:p w14:paraId="516664F4" w14:textId="77777777" w:rsidR="00147964" w:rsidRPr="00A9011C" w:rsidRDefault="00147964" w:rsidP="00147964">
      <w:pPr>
        <w:pStyle w:val="B2"/>
      </w:pPr>
      <w:r>
        <w:t>-</w:t>
      </w:r>
      <w:r>
        <w:tab/>
      </w:r>
      <w:r w:rsidRPr="00A9011C">
        <w:t xml:space="preserve">a high-numbered ephemeral UDP source port other than port 5353, if the </w:t>
      </w:r>
      <w:r w:rsidRPr="00A9011C">
        <w:rPr>
          <w:rFonts w:eastAsia="SimSun"/>
        </w:rPr>
        <w:t>client</w:t>
      </w:r>
      <w:r w:rsidRPr="00AE05DC">
        <w:t xml:space="preserve"> supports </w:t>
      </w:r>
      <w:r w:rsidRPr="00A9011C">
        <w:t>minimal Multicast DNS resolver</w:t>
      </w:r>
    </w:p>
    <w:p w14:paraId="603BB57D" w14:textId="77777777" w:rsidR="00147964" w:rsidRDefault="00147964" w:rsidP="00147964">
      <w:pPr>
        <w:pStyle w:val="NO"/>
        <w:rPr>
          <w:noProof/>
          <w:lang w:val="en-US"/>
        </w:rPr>
      </w:pPr>
      <w:r>
        <w:rPr>
          <w:noProof/>
          <w:lang w:val="en-US"/>
        </w:rPr>
        <w:t>NOTE:</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6DAE55DF" w14:textId="0E89D4F6" w:rsidR="00147964" w:rsidRPr="00AE05DC" w:rsidRDefault="00147964" w:rsidP="00147964">
      <w:pPr>
        <w:pStyle w:val="B1"/>
      </w:pPr>
      <w:r w:rsidRPr="00A9011C">
        <w:t>4-</w:t>
      </w:r>
      <w:r w:rsidRPr="00A9011C">
        <w:tab/>
        <w:t xml:space="preserve">A node </w:t>
      </w:r>
      <w:r w:rsidRPr="00AE05DC">
        <w:t xml:space="preserve">receiving the mDNS request and supporting the desired service </w:t>
      </w:r>
      <w:r>
        <w:t>will</w:t>
      </w:r>
      <w:r w:rsidRPr="00AE05DC">
        <w:t xml:space="preserve"> provide in the response its own DNS records as described in </w:t>
      </w:r>
      <w:r w:rsidR="006B6B30">
        <w:t>clause</w:t>
      </w:r>
      <w:r w:rsidRPr="00AE05DC">
        <w:t xml:space="preserve"> </w:t>
      </w:r>
      <w:r w:rsidRPr="00A9011C">
        <w:t>6.</w:t>
      </w:r>
      <w:r w:rsidR="0043378D" w:rsidRPr="0043378D">
        <w:t>4</w:t>
      </w:r>
      <w:r w:rsidRPr="00A9011C">
        <w:t xml:space="preserve"> and 6.</w:t>
      </w:r>
      <w:r w:rsidR="0043378D" w:rsidRPr="0043378D">
        <w:t>5</w:t>
      </w:r>
      <w:r w:rsidRPr="00A9011C">
        <w:t>.</w:t>
      </w:r>
    </w:p>
    <w:p w14:paraId="54214791" w14:textId="22552205" w:rsidR="00147964" w:rsidRPr="00A9011C" w:rsidRDefault="00147964" w:rsidP="00147964">
      <w:pPr>
        <w:pStyle w:val="B1"/>
      </w:pPr>
      <w:r w:rsidRPr="00A9011C">
        <w:t>5-</w:t>
      </w:r>
      <w:r w:rsidRPr="00A9011C">
        <w:tab/>
        <w:t>The DNS response is either unicast to the source IP address of the DNS querier.</w:t>
      </w:r>
    </w:p>
    <w:p w14:paraId="1BC373BF" w14:textId="77777777" w:rsidR="00147964" w:rsidRPr="00A9011C" w:rsidRDefault="00147964" w:rsidP="00147964">
      <w:pPr>
        <w:pStyle w:val="B1"/>
      </w:pPr>
      <w:r w:rsidRPr="00A9011C">
        <w:t>6-</w:t>
      </w:r>
      <w:r w:rsidRPr="00A9011C">
        <w:tab/>
        <w:t>The client can set up connection(s) with the remote node(s) using the IP address(es) and port number(s) retrieved from the DNS server.</w:t>
      </w:r>
    </w:p>
    <w:p w14:paraId="343C39B5" w14:textId="6B951BD0" w:rsidR="00147964" w:rsidRPr="0090769B" w:rsidRDefault="00147964" w:rsidP="00147964">
      <w:pPr>
        <w:pStyle w:val="Heading3"/>
        <w:rPr>
          <w:lang w:eastAsia="zh-CN"/>
        </w:rPr>
      </w:pPr>
      <w:bookmarkStart w:id="593" w:name="_Toc56624221"/>
      <w:bookmarkStart w:id="594" w:name="_Toc57018117"/>
      <w:bookmarkStart w:id="595" w:name="_Toc57272079"/>
      <w:bookmarkStart w:id="596" w:name="_Toc57272184"/>
      <w:bookmarkStart w:id="597" w:name="_Toc57272287"/>
      <w:bookmarkStart w:id="598" w:name="_Toc57272513"/>
      <w:bookmarkStart w:id="599" w:name="_Toc57285037"/>
      <w:bookmarkStart w:id="600" w:name="_Toc57983685"/>
      <w:r>
        <w:rPr>
          <w:lang w:eastAsia="zh-CN"/>
        </w:rPr>
        <w:t>6.</w:t>
      </w:r>
      <w:r w:rsidR="0043378D">
        <w:rPr>
          <w:lang w:eastAsia="zh-CN"/>
        </w:rPr>
        <w:t>7</w:t>
      </w:r>
      <w:r>
        <w:rPr>
          <w:lang w:eastAsia="zh-CN"/>
        </w:rPr>
        <w:t>.3</w:t>
      </w:r>
      <w:r w:rsidRPr="0090769B">
        <w:rPr>
          <w:lang w:eastAsia="zh-CN"/>
        </w:rPr>
        <w:tab/>
      </w:r>
      <w:r>
        <w:rPr>
          <w:lang w:eastAsia="zh-CN"/>
        </w:rPr>
        <w:t>Impacts</w:t>
      </w:r>
      <w:bookmarkEnd w:id="593"/>
      <w:bookmarkEnd w:id="594"/>
      <w:bookmarkEnd w:id="595"/>
      <w:bookmarkEnd w:id="596"/>
      <w:bookmarkEnd w:id="597"/>
      <w:bookmarkEnd w:id="598"/>
      <w:bookmarkEnd w:id="599"/>
      <w:bookmarkEnd w:id="600"/>
    </w:p>
    <w:p w14:paraId="057EADFF" w14:textId="77777777" w:rsidR="00147964" w:rsidRPr="005848DD" w:rsidRDefault="00147964" w:rsidP="00147964">
      <w:r>
        <w:t>The solution will impact only newly defined (Rel-17 and onwards) interface applications. The solution will have no impact on legacy applications.</w:t>
      </w:r>
    </w:p>
    <w:p w14:paraId="67E5CFEC" w14:textId="5258E9C1" w:rsidR="00147964" w:rsidRDefault="00147964" w:rsidP="00147964">
      <w:pPr>
        <w:pStyle w:val="Heading3"/>
        <w:rPr>
          <w:lang w:eastAsia="zh-CN"/>
        </w:rPr>
      </w:pPr>
      <w:bookmarkStart w:id="601" w:name="_Toc56624222"/>
      <w:bookmarkStart w:id="602" w:name="_Toc57018118"/>
      <w:bookmarkStart w:id="603" w:name="_Toc57272080"/>
      <w:bookmarkStart w:id="604" w:name="_Toc57272185"/>
      <w:bookmarkStart w:id="605" w:name="_Toc57272288"/>
      <w:bookmarkStart w:id="606" w:name="_Toc57272514"/>
      <w:bookmarkStart w:id="607" w:name="_Toc57285038"/>
      <w:bookmarkStart w:id="608" w:name="_Toc57983686"/>
      <w:r>
        <w:rPr>
          <w:lang w:eastAsia="zh-CN"/>
        </w:rPr>
        <w:t>6.</w:t>
      </w:r>
      <w:r w:rsidR="0043378D">
        <w:rPr>
          <w:lang w:eastAsia="zh-CN"/>
        </w:rPr>
        <w:t>7</w:t>
      </w:r>
      <w:r w:rsidRPr="0090769B">
        <w:rPr>
          <w:lang w:eastAsia="zh-CN"/>
        </w:rPr>
        <w:t>.</w:t>
      </w:r>
      <w:r>
        <w:rPr>
          <w:lang w:eastAsia="zh-CN"/>
        </w:rPr>
        <w:t>4</w:t>
      </w:r>
      <w:r w:rsidRPr="0090769B">
        <w:rPr>
          <w:lang w:eastAsia="zh-CN"/>
        </w:rPr>
        <w:tab/>
      </w:r>
      <w:r>
        <w:rPr>
          <w:lang w:eastAsia="zh-CN"/>
        </w:rPr>
        <w:t>Pros and cons</w:t>
      </w:r>
      <w:bookmarkEnd w:id="601"/>
      <w:bookmarkEnd w:id="602"/>
      <w:bookmarkEnd w:id="603"/>
      <w:bookmarkEnd w:id="604"/>
      <w:bookmarkEnd w:id="605"/>
      <w:bookmarkEnd w:id="606"/>
      <w:bookmarkEnd w:id="607"/>
      <w:bookmarkEnd w:id="608"/>
    </w:p>
    <w:p w14:paraId="76668B17" w14:textId="77777777" w:rsidR="00147964" w:rsidRDefault="00147964" w:rsidP="00147964">
      <w:pPr>
        <w:pStyle w:val="Guidance"/>
        <w:rPr>
          <w:i w:val="0"/>
          <w:color w:val="auto"/>
        </w:rPr>
      </w:pPr>
      <w:r w:rsidRPr="0090769B">
        <w:rPr>
          <w:b/>
          <w:i w:val="0"/>
          <w:color w:val="auto"/>
        </w:rPr>
        <w:t>Pros</w:t>
      </w:r>
      <w:r>
        <w:rPr>
          <w:i w:val="0"/>
          <w:color w:val="auto"/>
        </w:rPr>
        <w:t>:</w:t>
      </w:r>
    </w:p>
    <w:p w14:paraId="56F2E2F2" w14:textId="77777777" w:rsidR="00147964" w:rsidRDefault="00147964" w:rsidP="00147964">
      <w:pPr>
        <w:pStyle w:val="B1"/>
      </w:pPr>
      <w:r w:rsidRPr="005848DD">
        <w:t>-</w:t>
      </w:r>
      <w:r w:rsidRPr="005848DD">
        <w:tab/>
      </w:r>
      <w:r>
        <w:t>Port numbers are locally assigned in the node supporting the interface applications.</w:t>
      </w:r>
    </w:p>
    <w:p w14:paraId="3EF945D7" w14:textId="77777777" w:rsidR="00147964" w:rsidRDefault="00147964" w:rsidP="00147964">
      <w:pPr>
        <w:pStyle w:val="B1"/>
      </w:pPr>
      <w:r w:rsidRPr="005848DD">
        <w:t>-</w:t>
      </w:r>
      <w:r w:rsidRPr="005848DD">
        <w:tab/>
      </w:r>
      <w:r>
        <w:t>Minimal administration or configuration to set the nodes up</w:t>
      </w:r>
    </w:p>
    <w:p w14:paraId="7BF92078" w14:textId="77777777" w:rsidR="00147964" w:rsidRDefault="00147964" w:rsidP="00147964">
      <w:pPr>
        <w:pStyle w:val="B1"/>
      </w:pPr>
      <w:r>
        <w:t>-</w:t>
      </w:r>
      <w:r>
        <w:tab/>
        <w:t>work when no DNS infrastructure is present</w:t>
      </w:r>
    </w:p>
    <w:p w14:paraId="1F5F93DB" w14:textId="77777777" w:rsidR="00147964" w:rsidRDefault="00147964" w:rsidP="00147964">
      <w:pPr>
        <w:pStyle w:val="B1"/>
      </w:pPr>
      <w:r>
        <w:t>-</w:t>
      </w:r>
      <w:r>
        <w:tab/>
        <w:t>can be used also during DNS infrastructure failures</w:t>
      </w:r>
    </w:p>
    <w:p w14:paraId="30B80091" w14:textId="77777777" w:rsidR="00147964" w:rsidRDefault="00147964" w:rsidP="00A9011C">
      <w:r w:rsidRPr="00A9011C">
        <w:rPr>
          <w:b/>
        </w:rPr>
        <w:lastRenderedPageBreak/>
        <w:t>Cons</w:t>
      </w:r>
      <w:r>
        <w:t>:</w:t>
      </w:r>
    </w:p>
    <w:p w14:paraId="1DFA8382" w14:textId="77777777" w:rsidR="00147964" w:rsidRPr="005848DD" w:rsidRDefault="00147964" w:rsidP="00147964">
      <w:pPr>
        <w:pStyle w:val="B1"/>
      </w:pPr>
      <w:r w:rsidRPr="00A9011C">
        <w:t>-</w:t>
      </w:r>
      <w:r w:rsidRPr="00A9011C">
        <w:tab/>
      </w:r>
      <w:r>
        <w:t xml:space="preserve">(Minimal) </w:t>
      </w:r>
      <w:r w:rsidRPr="009674EE">
        <w:t xml:space="preserve">Multicast DNS </w:t>
      </w:r>
      <w:r>
        <w:t>resolvers and Multicast DNS responders have to be implemented in the nodes</w:t>
      </w:r>
    </w:p>
    <w:p w14:paraId="2E93DAFC" w14:textId="77777777" w:rsidR="00147964" w:rsidRDefault="00147964" w:rsidP="00147964">
      <w:pPr>
        <w:pStyle w:val="B1"/>
      </w:pPr>
      <w:r>
        <w:t>-</w:t>
      </w:r>
      <w:r>
        <w:tab/>
        <w:t>The discovery mechanism implies additional signalling before setting up the connection between nodes</w:t>
      </w:r>
    </w:p>
    <w:p w14:paraId="7944B755" w14:textId="77777777" w:rsidR="00147964" w:rsidRDefault="00147964" w:rsidP="00147964">
      <w:pPr>
        <w:pStyle w:val="B1"/>
      </w:pPr>
      <w:r>
        <w:t>-</w:t>
      </w:r>
      <w:r>
        <w:tab/>
      </w:r>
      <w:r w:rsidRPr="008C23F3">
        <w:t>The signalling between the client and the target node outside the local link shall be protected with confidentiality, integrity and replay protection, using for instance IPsec.</w:t>
      </w:r>
    </w:p>
    <w:p w14:paraId="3F4364F5" w14:textId="52A03F95" w:rsidR="00821B0F" w:rsidRPr="00DA2BA7" w:rsidRDefault="00821B0F" w:rsidP="00821B0F">
      <w:pPr>
        <w:pStyle w:val="Heading2"/>
        <w:rPr>
          <w:lang w:val="en-US" w:eastAsia="zh-CN"/>
        </w:rPr>
      </w:pPr>
      <w:bookmarkStart w:id="609" w:name="_Toc56624223"/>
      <w:bookmarkStart w:id="610" w:name="_Toc57018119"/>
      <w:bookmarkStart w:id="611" w:name="_Toc57272081"/>
      <w:bookmarkStart w:id="612" w:name="_Toc57272186"/>
      <w:bookmarkStart w:id="613" w:name="_Toc57272289"/>
      <w:bookmarkStart w:id="614" w:name="_Toc57272515"/>
      <w:bookmarkStart w:id="615" w:name="_Toc57285039"/>
      <w:bookmarkStart w:id="616" w:name="_Toc57983687"/>
      <w:r w:rsidRPr="00DA2BA7">
        <w:rPr>
          <w:lang w:val="en-US" w:eastAsia="zh-CN"/>
        </w:rPr>
        <w:t>6.</w:t>
      </w:r>
      <w:r w:rsidR="0043378D" w:rsidRPr="00DA2BA7">
        <w:rPr>
          <w:lang w:val="en-US" w:eastAsia="zh-CN"/>
        </w:rPr>
        <w:t>8</w:t>
      </w:r>
      <w:r w:rsidRPr="00DA2BA7">
        <w:rPr>
          <w:lang w:val="en-US" w:eastAsia="zh-CN"/>
        </w:rPr>
        <w:tab/>
        <w:t>Solution#</w:t>
      </w:r>
      <w:r w:rsidR="0043378D" w:rsidRPr="00DA2BA7">
        <w:rPr>
          <w:lang w:val="en-US" w:eastAsia="zh-CN"/>
        </w:rPr>
        <w:t>7</w:t>
      </w:r>
      <w:r w:rsidRPr="00DA2BA7">
        <w:rPr>
          <w:lang w:val="en-US" w:eastAsia="zh-CN"/>
        </w:rPr>
        <w:t xml:space="preserve">: </w:t>
      </w:r>
      <w:r w:rsidRPr="00DA2BA7">
        <w:rPr>
          <w:rFonts w:eastAsia="SimSun"/>
          <w:lang w:val="en-US" w:eastAsia="zh-CN"/>
        </w:rPr>
        <w:t>SCTP Multiplexer (Port)</w:t>
      </w:r>
      <w:bookmarkEnd w:id="609"/>
      <w:bookmarkEnd w:id="610"/>
      <w:bookmarkEnd w:id="611"/>
      <w:bookmarkEnd w:id="612"/>
      <w:bookmarkEnd w:id="613"/>
      <w:bookmarkEnd w:id="614"/>
      <w:bookmarkEnd w:id="615"/>
      <w:bookmarkEnd w:id="616"/>
    </w:p>
    <w:p w14:paraId="1784D3FD" w14:textId="68B42366" w:rsidR="00821B0F" w:rsidRPr="00DA2BA7" w:rsidRDefault="00821B0F" w:rsidP="00821B0F">
      <w:pPr>
        <w:pStyle w:val="Heading3"/>
        <w:rPr>
          <w:lang w:val="en-US" w:eastAsia="zh-CN"/>
        </w:rPr>
      </w:pPr>
      <w:bookmarkStart w:id="617" w:name="_Toc56624224"/>
      <w:bookmarkStart w:id="618" w:name="_Toc57018120"/>
      <w:bookmarkStart w:id="619" w:name="_Toc57272082"/>
      <w:bookmarkStart w:id="620" w:name="_Toc57272187"/>
      <w:bookmarkStart w:id="621" w:name="_Toc57272290"/>
      <w:bookmarkStart w:id="622" w:name="_Toc57272516"/>
      <w:bookmarkStart w:id="623" w:name="_Toc57285040"/>
      <w:bookmarkStart w:id="624" w:name="_Toc57983688"/>
      <w:r w:rsidRPr="00DA2BA7">
        <w:rPr>
          <w:lang w:val="en-US" w:eastAsia="zh-CN"/>
        </w:rPr>
        <w:t>6.</w:t>
      </w:r>
      <w:r w:rsidR="0043378D" w:rsidRPr="00DA2BA7">
        <w:rPr>
          <w:lang w:val="en-US" w:eastAsia="zh-CN"/>
        </w:rPr>
        <w:t>8</w:t>
      </w:r>
      <w:r w:rsidRPr="00DA2BA7">
        <w:rPr>
          <w:lang w:val="en-US" w:eastAsia="zh-CN"/>
        </w:rPr>
        <w:t>.1</w:t>
      </w:r>
      <w:r w:rsidRPr="00DA2BA7">
        <w:rPr>
          <w:lang w:val="en-US" w:eastAsia="zh-CN"/>
        </w:rPr>
        <w:tab/>
        <w:t>General</w:t>
      </w:r>
      <w:bookmarkEnd w:id="617"/>
      <w:bookmarkEnd w:id="618"/>
      <w:bookmarkEnd w:id="619"/>
      <w:bookmarkEnd w:id="620"/>
      <w:bookmarkEnd w:id="621"/>
      <w:bookmarkEnd w:id="622"/>
      <w:bookmarkEnd w:id="623"/>
      <w:bookmarkEnd w:id="624"/>
    </w:p>
    <w:p w14:paraId="5DC5413D" w14:textId="0D3AC6C8" w:rsidR="00821B0F" w:rsidRDefault="00821B0F" w:rsidP="00821B0F">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r w:rsidR="008D60CA" w:rsidRPr="00A9011C">
        <w:rPr>
          <w:lang w:val="en-US"/>
        </w:rPr>
        <w:t>4</w:t>
      </w:r>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7364A111" w14:textId="77777777" w:rsidR="00821B0F" w:rsidRDefault="00821B0F" w:rsidP="00821B0F">
      <w:pPr>
        <w:rPr>
          <w:lang w:val="en-US"/>
        </w:rPr>
      </w:pPr>
      <w:r>
        <w:rPr>
          <w:lang w:val="en-US"/>
        </w:rPr>
        <w:t>The same principle is applied to SCTP applications.</w:t>
      </w:r>
    </w:p>
    <w:p w14:paraId="7683F632" w14:textId="54DBAD62" w:rsidR="00821B0F" w:rsidRDefault="00821B0F" w:rsidP="00821B0F">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r w:rsidR="00AB2217" w:rsidRPr="00A9011C">
        <w:rPr>
          <w:rFonts w:eastAsia="SimSun"/>
          <w:lang w:val="en-US" w:eastAsia="zh-CN"/>
        </w:rPr>
        <w:t>1</w:t>
      </w:r>
      <w:r w:rsidR="008D60CA" w:rsidRPr="00A9011C">
        <w:rPr>
          <w:rFonts w:eastAsia="SimSun"/>
          <w:lang w:val="en-US" w:eastAsia="zh-CN"/>
        </w:rPr>
        <w:t>0</w:t>
      </w:r>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3F88C118" w14:textId="77777777" w:rsidR="00821B0F" w:rsidRDefault="00821B0F" w:rsidP="00821B0F">
      <w:pPr>
        <w:rPr>
          <w:lang w:val="en-US"/>
        </w:rPr>
      </w:pPr>
      <w:r>
        <w:rPr>
          <w:lang w:val="en-US"/>
        </w:rPr>
        <w:t>The SCTP common header contains:</w:t>
      </w:r>
    </w:p>
    <w:p w14:paraId="7C6482F7" w14:textId="77777777" w:rsidR="00821B0F" w:rsidRDefault="00821B0F" w:rsidP="00821B0F">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37014859" w14:textId="77777777" w:rsidR="00821B0F" w:rsidRPr="004D7233" w:rsidRDefault="00821B0F" w:rsidP="00821B0F">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474159AB" w14:textId="77777777" w:rsidR="00821B0F" w:rsidRDefault="00821B0F" w:rsidP="00821B0F">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3119DF12" w14:textId="77777777" w:rsidR="00821B0F" w:rsidRDefault="00821B0F" w:rsidP="00821B0F">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488F893C" w14:textId="77777777" w:rsidR="00821B0F" w:rsidRDefault="00821B0F" w:rsidP="00821B0F">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45909884" w14:textId="77777777" w:rsidR="00821B0F" w:rsidRDefault="00821B0F" w:rsidP="00821B0F">
      <w:r>
        <w:t xml:space="preserve">The SCTP multiplexer is implemented as a stand-alone process that uses </w:t>
      </w:r>
      <w:r w:rsidRPr="00802765">
        <w:rPr>
          <w:lang w:val="en-US"/>
        </w:rPr>
        <w:t>Payload Protocol Identifier</w:t>
      </w:r>
      <w:r>
        <w:rPr>
          <w:lang w:val="en-US"/>
        </w:rPr>
        <w:t xml:space="preserve"> to distribute </w:t>
      </w:r>
      <w:r>
        <w:t>the SCTP connections accepted on a single well-known STCP port to multiple applications hosted by the same SCTP endpoint.</w:t>
      </w:r>
    </w:p>
    <w:p w14:paraId="5737D200" w14:textId="77777777" w:rsidR="00821B0F" w:rsidRDefault="00821B0F" w:rsidP="00821B0F">
      <w:r>
        <w:t>The well-known port can be:</w:t>
      </w:r>
    </w:p>
    <w:p w14:paraId="13801FDF" w14:textId="77777777" w:rsidR="00821B0F" w:rsidRDefault="00821B0F" w:rsidP="00821B0F">
      <w:pPr>
        <w:pStyle w:val="B1"/>
      </w:pPr>
      <w:r>
        <w:t>-</w:t>
      </w:r>
      <w:r>
        <w:tab/>
        <w:t xml:space="preserve">The port already allocated for </w:t>
      </w:r>
      <w:r w:rsidRPr="004C2C4B">
        <w:t>TCPMUX</w:t>
      </w:r>
      <w:r>
        <w:t xml:space="preserve"> (port 1);</w:t>
      </w:r>
    </w:p>
    <w:p w14:paraId="355367A2" w14:textId="77777777" w:rsidR="00821B0F" w:rsidRDefault="00821B0F" w:rsidP="00821B0F">
      <w:pPr>
        <w:pStyle w:val="B1"/>
      </w:pPr>
      <w:r>
        <w:t>-</w:t>
      </w:r>
      <w:r>
        <w:tab/>
        <w:t>A port already allocated for another SCTP application defined by 3GPP;</w:t>
      </w:r>
    </w:p>
    <w:p w14:paraId="5BBB7F7A" w14:textId="77777777" w:rsidR="00821B0F" w:rsidRDefault="00821B0F" w:rsidP="00821B0F">
      <w:pPr>
        <w:pStyle w:val="B1"/>
      </w:pPr>
      <w:r>
        <w:t>-</w:t>
      </w:r>
      <w:r>
        <w:tab/>
        <w:t>A new port dedicated to SCTP multiplexing allocated in a port range locally administrated by 3GPP.</w:t>
      </w:r>
    </w:p>
    <w:p w14:paraId="43164C0E" w14:textId="77777777" w:rsidR="00821B0F" w:rsidRDefault="00821B0F" w:rsidP="00821B0F">
      <w:pPr>
        <w:pStyle w:val="B1"/>
      </w:pPr>
      <w:r>
        <w:t>-</w:t>
      </w:r>
      <w:r>
        <w:tab/>
        <w:t>A new port dedicated to SCTP multiplexing allocated by IANA.</w:t>
      </w:r>
    </w:p>
    <w:p w14:paraId="49707BAB" w14:textId="61BEEBF3" w:rsidR="00821B0F" w:rsidRPr="0090769B" w:rsidRDefault="00821B0F" w:rsidP="00821B0F">
      <w:pPr>
        <w:pStyle w:val="Heading3"/>
        <w:rPr>
          <w:lang w:eastAsia="zh-CN"/>
        </w:rPr>
      </w:pPr>
      <w:bookmarkStart w:id="625" w:name="_Toc56624225"/>
      <w:bookmarkStart w:id="626" w:name="_Toc57018121"/>
      <w:bookmarkStart w:id="627" w:name="_Toc57272083"/>
      <w:bookmarkStart w:id="628" w:name="_Toc57272188"/>
      <w:bookmarkStart w:id="629" w:name="_Toc57272291"/>
      <w:bookmarkStart w:id="630" w:name="_Toc57272517"/>
      <w:bookmarkStart w:id="631" w:name="_Toc57285041"/>
      <w:bookmarkStart w:id="632" w:name="_Toc57983689"/>
      <w:r>
        <w:rPr>
          <w:lang w:eastAsia="zh-CN"/>
        </w:rPr>
        <w:t>6.</w:t>
      </w:r>
      <w:r w:rsidR="0043378D">
        <w:rPr>
          <w:lang w:eastAsia="zh-CN"/>
        </w:rPr>
        <w:t>8</w:t>
      </w:r>
      <w:r w:rsidRPr="0090769B">
        <w:rPr>
          <w:lang w:eastAsia="zh-CN"/>
        </w:rPr>
        <w:t>.2</w:t>
      </w:r>
      <w:r w:rsidRPr="0090769B">
        <w:rPr>
          <w:lang w:eastAsia="zh-CN"/>
        </w:rPr>
        <w:tab/>
        <w:t>Detailed description</w:t>
      </w:r>
      <w:bookmarkEnd w:id="625"/>
      <w:bookmarkEnd w:id="626"/>
      <w:bookmarkEnd w:id="627"/>
      <w:bookmarkEnd w:id="628"/>
      <w:bookmarkEnd w:id="629"/>
      <w:bookmarkEnd w:id="630"/>
      <w:bookmarkEnd w:id="631"/>
      <w:bookmarkEnd w:id="632"/>
    </w:p>
    <w:p w14:paraId="7B452D01" w14:textId="77777777" w:rsidR="00821B0F" w:rsidRDefault="00821B0F" w:rsidP="00821B0F">
      <w:pPr>
        <w:rPr>
          <w:lang w:val="en-US"/>
        </w:rPr>
      </w:pPr>
      <w:r>
        <w:t>The proposed solution is based on the following assumptions:</w:t>
      </w:r>
    </w:p>
    <w:p w14:paraId="27DC700F" w14:textId="77777777" w:rsidR="00821B0F" w:rsidRDefault="00821B0F" w:rsidP="00821B0F">
      <w:r>
        <w:rPr>
          <w:lang w:val="en-US"/>
        </w:rPr>
        <w:t xml:space="preserve">The server implements an SCTP multiplexer </w:t>
      </w:r>
      <w:r>
        <w:t>that can serve multiple applications on a single well-known STCP port.</w:t>
      </w:r>
    </w:p>
    <w:p w14:paraId="4EC3AA1E" w14:textId="77777777" w:rsidR="00821B0F" w:rsidRPr="00770C28" w:rsidRDefault="00821B0F" w:rsidP="00821B0F">
      <w:pPr>
        <w:rPr>
          <w:lang w:val="en-US"/>
        </w:rPr>
      </w:pPr>
      <w:r>
        <w:rPr>
          <w:lang w:val="en-US"/>
        </w:rPr>
        <w:t xml:space="preserve">The client is configured with the IP address of the server to contact and use the </w:t>
      </w:r>
      <w:r>
        <w:t>well-known STCP port associated to the SCTP multiplexer.</w:t>
      </w:r>
    </w:p>
    <w:p w14:paraId="4362235B" w14:textId="77777777" w:rsidR="00821B0F" w:rsidRPr="004D7233" w:rsidRDefault="00821B0F" w:rsidP="00821B0F">
      <w:pPr>
        <w:pStyle w:val="B1"/>
        <w:rPr>
          <w:lang w:val="en-US"/>
        </w:rPr>
      </w:pPr>
      <w:r w:rsidRPr="004D7233">
        <w:rPr>
          <w:lang w:val="en-US"/>
        </w:rPr>
        <w:lastRenderedPageBreak/>
        <w:t>1-</w:t>
      </w:r>
      <w:r>
        <w:rPr>
          <w:lang w:val="en-US"/>
        </w:rPr>
        <w:tab/>
      </w:r>
      <w:r w:rsidRPr="004D7233">
        <w:rPr>
          <w:lang w:val="en-US"/>
        </w:rPr>
        <w:t xml:space="preserve">The client sends an INIT signal to the </w:t>
      </w:r>
      <w:r>
        <w:t>SCTP multiplexer</w:t>
      </w:r>
      <w:r w:rsidRPr="004D7233">
        <w:rPr>
          <w:lang w:val="en-US"/>
        </w:rPr>
        <w:t xml:space="preserve"> </w:t>
      </w:r>
      <w:r>
        <w:rPr>
          <w:lang w:val="en-US"/>
        </w:rPr>
        <w:t xml:space="preserve">on the dedicated port </w:t>
      </w:r>
      <w:r w:rsidRPr="004D7233">
        <w:rPr>
          <w:lang w:val="en-US"/>
        </w:rPr>
        <w:t>to initiate an association.</w:t>
      </w:r>
    </w:p>
    <w:p w14:paraId="26F32776" w14:textId="77777777" w:rsidR="00821B0F" w:rsidRPr="00770C28" w:rsidRDefault="00821B0F" w:rsidP="00821B0F">
      <w:pPr>
        <w:pStyle w:val="B1"/>
        <w:rPr>
          <w:lang w:val="en-US"/>
        </w:rPr>
      </w:pPr>
      <w:r>
        <w:rPr>
          <w:lang w:val="en-US"/>
        </w:rPr>
        <w:t>2-</w:t>
      </w:r>
      <w:r>
        <w:rPr>
          <w:lang w:val="en-US"/>
        </w:rPr>
        <w:tab/>
      </w:r>
      <w:r w:rsidRPr="00770C28">
        <w:rPr>
          <w:lang w:val="en-US"/>
        </w:rPr>
        <w:t xml:space="preserve">On receipt of the INIT signal, the </w:t>
      </w:r>
      <w:r>
        <w:t>SCTP multiplexer</w:t>
      </w:r>
      <w:r w:rsidRPr="00770C28">
        <w:rPr>
          <w:lang w:val="en-US"/>
        </w:rPr>
        <w:t xml:space="preserve"> sends an INIT-ACK response to the client. This INIT-ACK </w:t>
      </w:r>
      <w:r>
        <w:rPr>
          <w:lang w:val="en-US"/>
        </w:rPr>
        <w:t>signal contains a state cookie.</w:t>
      </w:r>
    </w:p>
    <w:p w14:paraId="593DA5B2" w14:textId="77777777" w:rsidR="00821B0F" w:rsidRPr="00770C28" w:rsidRDefault="00821B0F" w:rsidP="00821B0F">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2D0A709C" w14:textId="77777777" w:rsidR="00821B0F" w:rsidRDefault="00821B0F" w:rsidP="00821B0F">
      <w:pPr>
        <w:pStyle w:val="B1"/>
        <w:rPr>
          <w:lang w:val="en-US"/>
        </w:rPr>
      </w:pPr>
      <w:r>
        <w:rPr>
          <w:lang w:val="en-US"/>
        </w:rPr>
        <w:t>4-</w:t>
      </w:r>
      <w:r>
        <w:rPr>
          <w:lang w:val="en-US"/>
        </w:rPr>
        <w:tab/>
      </w:r>
      <w:r w:rsidRPr="00770C28">
        <w:rPr>
          <w:lang w:val="en-US"/>
        </w:rPr>
        <w:t xml:space="preserve">After verifying the authenticity of the state cookie, the </w:t>
      </w:r>
      <w:r>
        <w:t>SCTP multiplexer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048EED70" w14:textId="77777777" w:rsidR="00821B0F" w:rsidRDefault="00821B0F" w:rsidP="00821B0F">
      <w:pPr>
        <w:pStyle w:val="B1"/>
        <w:rPr>
          <w:lang w:val="en-US"/>
        </w:rPr>
      </w:pPr>
      <w:r>
        <w:rPr>
          <w:lang w:val="en-US"/>
        </w:rPr>
        <w:t>5-</w:t>
      </w:r>
      <w:r>
        <w:rPr>
          <w:lang w:val="en-US"/>
        </w:rPr>
        <w:tab/>
        <w:t xml:space="preserve">The client can send to the </w:t>
      </w:r>
      <w:r>
        <w:t>SCTP multiplexer</w:t>
      </w:r>
      <w:r w:rsidRPr="000B65F8">
        <w:rPr>
          <w:lang w:val="en-US"/>
        </w:rPr>
        <w:t xml:space="preserve"> user data encapsulated within SCTP DATA chunks</w:t>
      </w:r>
      <w:r>
        <w:rPr>
          <w:lang w:val="en-US"/>
        </w:rPr>
        <w:t xml:space="preserve">, each DATA chunk including a </w:t>
      </w:r>
      <w:r w:rsidRPr="00802765">
        <w:rPr>
          <w:lang w:val="en-US"/>
        </w:rPr>
        <w:t>Payload Protocol Identifier</w:t>
      </w:r>
      <w:r>
        <w:rPr>
          <w:lang w:val="en-US"/>
        </w:rPr>
        <w:t xml:space="preserve"> identifying the requested application.</w:t>
      </w:r>
    </w:p>
    <w:p w14:paraId="7A379037" w14:textId="77777777" w:rsidR="00821B0F" w:rsidRDefault="00821B0F" w:rsidP="00821B0F">
      <w:pPr>
        <w:pStyle w:val="B1"/>
        <w:rPr>
          <w:lang w:val="en-US"/>
        </w:rPr>
      </w:pPr>
      <w:r>
        <w:rPr>
          <w:lang w:val="en-US"/>
        </w:rPr>
        <w:t>6-</w:t>
      </w:r>
      <w:r>
        <w:rPr>
          <w:lang w:val="en-US"/>
        </w:rPr>
        <w:tab/>
        <w:t xml:space="preserve">The </w:t>
      </w:r>
      <w:r>
        <w:t xml:space="preserve">SCTP multiplexer checks the </w:t>
      </w:r>
      <w:r w:rsidRPr="00802765">
        <w:rPr>
          <w:lang w:val="en-US"/>
        </w:rPr>
        <w:t>Payload Protocol Identifier</w:t>
      </w:r>
      <w:r>
        <w:rPr>
          <w:lang w:val="en-US"/>
        </w:rPr>
        <w:t>.</w:t>
      </w:r>
    </w:p>
    <w:p w14:paraId="40A48677" w14:textId="77777777" w:rsidR="00821B0F" w:rsidRDefault="00821B0F" w:rsidP="00821B0F">
      <w:pPr>
        <w:pStyle w:val="B2"/>
        <w:rPr>
          <w:lang w:val="en-US"/>
        </w:rPr>
      </w:pPr>
      <w:r>
        <w:rPr>
          <w:lang w:val="en-US"/>
        </w:rPr>
        <w:t>a-</w:t>
      </w:r>
      <w:r>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Default="00821B0F" w:rsidP="00821B0F">
      <w:pPr>
        <w:pStyle w:val="B2"/>
        <w:rPr>
          <w:lang w:val="en-US"/>
        </w:rPr>
      </w:pPr>
      <w:r>
        <w:rPr>
          <w:lang w:val="en-US"/>
        </w:rPr>
        <w:t>b-</w:t>
      </w:r>
      <w:r>
        <w:rPr>
          <w:lang w:val="en-US"/>
        </w:rPr>
        <w:tab/>
        <w:t xml:space="preserve">If the Payload Identifier is not supported i.e., there is no internal process that supports the requested application, the SCTP multiplexer will abort the created SCTP association, sending an ABORT chunk to the client that contains a </w:t>
      </w:r>
      <w:r w:rsidRPr="001002AE">
        <w:rPr>
          <w:lang w:val="en-US"/>
        </w:rPr>
        <w:t xml:space="preserve">User-Initiated Abort </w:t>
      </w:r>
      <w:r>
        <w:rPr>
          <w:lang w:val="en-US"/>
        </w:rPr>
        <w:t xml:space="preserve">cause code (12). A specific </w:t>
      </w:r>
      <w:r w:rsidRPr="001002AE">
        <w:rPr>
          <w:lang w:val="en-US"/>
        </w:rPr>
        <w:t xml:space="preserve">Upper Layer Abort Reason </w:t>
      </w:r>
      <w:r>
        <w:rPr>
          <w:lang w:val="en-US"/>
        </w:rPr>
        <w:t xml:space="preserve">(e.g. "Unsupported Payload Protocol Identifier") can also be included and be </w:t>
      </w:r>
      <w:r w:rsidRPr="001002AE">
        <w:rPr>
          <w:lang w:val="en-US"/>
        </w:rPr>
        <w:t>delivered to the upper-layer protocol at the peer</w:t>
      </w:r>
      <w:r>
        <w:rPr>
          <w:lang w:val="en-US"/>
        </w:rPr>
        <w:t>.</w:t>
      </w:r>
    </w:p>
    <w:p w14:paraId="35BD480A" w14:textId="746EB8B1" w:rsidR="00821B0F" w:rsidRPr="0090769B" w:rsidRDefault="00821B0F" w:rsidP="00821B0F">
      <w:pPr>
        <w:pStyle w:val="Heading3"/>
        <w:rPr>
          <w:lang w:eastAsia="zh-CN"/>
        </w:rPr>
      </w:pPr>
      <w:bookmarkStart w:id="633" w:name="_Toc56624226"/>
      <w:bookmarkStart w:id="634" w:name="_Toc57018122"/>
      <w:bookmarkStart w:id="635" w:name="_Toc57272084"/>
      <w:bookmarkStart w:id="636" w:name="_Toc57272189"/>
      <w:bookmarkStart w:id="637" w:name="_Toc57272292"/>
      <w:bookmarkStart w:id="638" w:name="_Toc57272518"/>
      <w:bookmarkStart w:id="639" w:name="_Toc57285042"/>
      <w:bookmarkStart w:id="640" w:name="_Toc57983690"/>
      <w:r>
        <w:rPr>
          <w:lang w:eastAsia="zh-CN"/>
        </w:rPr>
        <w:t>6.</w:t>
      </w:r>
      <w:r w:rsidR="0043378D">
        <w:rPr>
          <w:lang w:eastAsia="zh-CN"/>
        </w:rPr>
        <w:t>8</w:t>
      </w:r>
      <w:r>
        <w:rPr>
          <w:lang w:eastAsia="zh-CN"/>
        </w:rPr>
        <w:t>.3</w:t>
      </w:r>
      <w:r w:rsidRPr="0090769B">
        <w:rPr>
          <w:lang w:eastAsia="zh-CN"/>
        </w:rPr>
        <w:tab/>
      </w:r>
      <w:r>
        <w:rPr>
          <w:lang w:eastAsia="zh-CN"/>
        </w:rPr>
        <w:t>Impacts</w:t>
      </w:r>
      <w:bookmarkEnd w:id="633"/>
      <w:bookmarkEnd w:id="634"/>
      <w:bookmarkEnd w:id="635"/>
      <w:bookmarkEnd w:id="636"/>
      <w:bookmarkEnd w:id="637"/>
      <w:bookmarkEnd w:id="638"/>
      <w:bookmarkEnd w:id="639"/>
      <w:bookmarkEnd w:id="640"/>
    </w:p>
    <w:p w14:paraId="398175A3" w14:textId="77777777" w:rsidR="00821B0F" w:rsidRDefault="00821B0F" w:rsidP="00821B0F">
      <w:r>
        <w:t>The solution will impact only newly defined (Rel-17 and onwards) interface applications. The solution will have no impact on legacy applications.</w:t>
      </w:r>
    </w:p>
    <w:p w14:paraId="368ABC11" w14:textId="77777777" w:rsidR="00821B0F" w:rsidRPr="005848DD" w:rsidRDefault="00821B0F" w:rsidP="00821B0F">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Default="00821B0F" w:rsidP="00821B0F">
      <w:pPr>
        <w:pStyle w:val="Heading3"/>
        <w:rPr>
          <w:lang w:eastAsia="zh-CN"/>
        </w:rPr>
      </w:pPr>
      <w:bookmarkStart w:id="641" w:name="_Toc56624227"/>
      <w:bookmarkStart w:id="642" w:name="_Toc57018123"/>
      <w:bookmarkStart w:id="643" w:name="_Toc57272085"/>
      <w:bookmarkStart w:id="644" w:name="_Toc57272190"/>
      <w:bookmarkStart w:id="645" w:name="_Toc57272293"/>
      <w:bookmarkStart w:id="646" w:name="_Toc57272519"/>
      <w:bookmarkStart w:id="647" w:name="_Toc57285043"/>
      <w:bookmarkStart w:id="648" w:name="_Toc57983691"/>
      <w:r>
        <w:rPr>
          <w:lang w:eastAsia="zh-CN"/>
        </w:rPr>
        <w:t>6.</w:t>
      </w:r>
      <w:r w:rsidR="0043378D">
        <w:rPr>
          <w:lang w:eastAsia="zh-CN"/>
        </w:rPr>
        <w:t>8</w:t>
      </w:r>
      <w:r w:rsidRPr="0090769B">
        <w:rPr>
          <w:lang w:eastAsia="zh-CN"/>
        </w:rPr>
        <w:t>.</w:t>
      </w:r>
      <w:r>
        <w:rPr>
          <w:lang w:eastAsia="zh-CN"/>
        </w:rPr>
        <w:t>4</w:t>
      </w:r>
      <w:r w:rsidRPr="0090769B">
        <w:rPr>
          <w:lang w:eastAsia="zh-CN"/>
        </w:rPr>
        <w:tab/>
      </w:r>
      <w:r>
        <w:rPr>
          <w:lang w:eastAsia="zh-CN"/>
        </w:rPr>
        <w:t>Pros and cons</w:t>
      </w:r>
      <w:bookmarkEnd w:id="641"/>
      <w:bookmarkEnd w:id="642"/>
      <w:bookmarkEnd w:id="643"/>
      <w:bookmarkEnd w:id="644"/>
      <w:bookmarkEnd w:id="645"/>
      <w:bookmarkEnd w:id="646"/>
      <w:bookmarkEnd w:id="647"/>
      <w:bookmarkEnd w:id="648"/>
    </w:p>
    <w:p w14:paraId="3AEDC75C" w14:textId="77777777" w:rsidR="00821B0F" w:rsidRDefault="00821B0F" w:rsidP="00821B0F">
      <w:pPr>
        <w:pStyle w:val="Guidance"/>
        <w:rPr>
          <w:i w:val="0"/>
          <w:color w:val="auto"/>
        </w:rPr>
      </w:pPr>
      <w:r w:rsidRPr="0090769B">
        <w:rPr>
          <w:b/>
          <w:i w:val="0"/>
          <w:color w:val="auto"/>
        </w:rPr>
        <w:t>Pros</w:t>
      </w:r>
      <w:r>
        <w:rPr>
          <w:i w:val="0"/>
          <w:color w:val="auto"/>
        </w:rPr>
        <w:t>:</w:t>
      </w:r>
    </w:p>
    <w:p w14:paraId="4F05F36E" w14:textId="77777777" w:rsidR="00821B0F" w:rsidRDefault="00821B0F" w:rsidP="00821B0F">
      <w:pPr>
        <w:pStyle w:val="B1"/>
      </w:pPr>
      <w:r w:rsidRPr="005848DD">
        <w:t>-</w:t>
      </w:r>
      <w:r w:rsidRPr="005848DD">
        <w:tab/>
      </w:r>
      <w:r>
        <w:t>Multiple SCTP applications can be run on the same port.</w:t>
      </w:r>
    </w:p>
    <w:p w14:paraId="3258A917" w14:textId="77777777" w:rsidR="00821B0F" w:rsidRDefault="00821B0F" w:rsidP="00821B0F">
      <w:pPr>
        <w:pStyle w:val="B1"/>
      </w:pPr>
      <w:r w:rsidRPr="005848DD">
        <w:t>-</w:t>
      </w:r>
      <w:r w:rsidRPr="005848DD">
        <w:tab/>
      </w:r>
      <w:r>
        <w:t>Minimal administration or configuration to set the nodes up.</w:t>
      </w:r>
    </w:p>
    <w:p w14:paraId="0E5BA0F0" w14:textId="77777777" w:rsidR="00821B0F" w:rsidRDefault="00821B0F" w:rsidP="00821B0F">
      <w:pPr>
        <w:pStyle w:val="B1"/>
      </w:pPr>
      <w:r>
        <w:t>-</w:t>
      </w:r>
      <w:r>
        <w:tab/>
        <w:t>Does not rely on DNS infrastructure.</w:t>
      </w:r>
    </w:p>
    <w:p w14:paraId="6C39D8E6" w14:textId="77777777" w:rsidR="00821B0F" w:rsidRDefault="00821B0F" w:rsidP="00821B0F">
      <w:r w:rsidRPr="004D7233">
        <w:rPr>
          <w:b/>
        </w:rPr>
        <w:t>Cons</w:t>
      </w:r>
      <w:r>
        <w:t>:</w:t>
      </w:r>
    </w:p>
    <w:p w14:paraId="0242D4DD" w14:textId="77777777" w:rsidR="00821B0F" w:rsidRDefault="00821B0F" w:rsidP="00821B0F">
      <w:pPr>
        <w:pStyle w:val="B1"/>
      </w:pPr>
      <w:r w:rsidRPr="004D7233">
        <w:t>-</w:t>
      </w:r>
      <w:r w:rsidRPr="004D7233">
        <w:tab/>
      </w:r>
      <w:r>
        <w:t>An SCTP multiplexer process needs to be implemented in servers.</w:t>
      </w:r>
    </w:p>
    <w:p w14:paraId="58ECC593" w14:textId="77777777" w:rsidR="00821B0F" w:rsidRDefault="00821B0F" w:rsidP="00821B0F">
      <w:pPr>
        <w:pStyle w:val="B1"/>
      </w:pPr>
      <w:r>
        <w:t>-</w:t>
      </w:r>
      <w:r>
        <w:tab/>
        <w:t>Only applicable to protocols carried over SCTP.</w:t>
      </w:r>
    </w:p>
    <w:p w14:paraId="0E648774" w14:textId="77777777" w:rsidR="00821B0F" w:rsidRDefault="00821B0F" w:rsidP="00821B0F">
      <w:pPr>
        <w:pStyle w:val="B1"/>
      </w:pPr>
      <w:r>
        <w:t>-</w:t>
      </w:r>
      <w:r>
        <w:tab/>
        <w:t>Need for IANA port number allocation if the one assigned to TCPMUX is not reused.</w:t>
      </w:r>
    </w:p>
    <w:p w14:paraId="41AD1899" w14:textId="77777777" w:rsidR="00821B0F" w:rsidRDefault="00821B0F" w:rsidP="00821B0F">
      <w:pPr>
        <w:pStyle w:val="B1"/>
      </w:pPr>
      <w:r>
        <w:t>-</w:t>
      </w:r>
      <w:r>
        <w:tab/>
        <w:t>Need for a 3GPP-managed port allocation if the port used for SCTP multiplexer is neither the one for TCPMUX nor one allocated by IANA.</w:t>
      </w:r>
    </w:p>
    <w:p w14:paraId="28958CE9" w14:textId="77777777" w:rsidR="00821B0F" w:rsidRDefault="00821B0F" w:rsidP="00821B0F">
      <w:pPr>
        <w:pStyle w:val="B1"/>
      </w:pPr>
      <w:r>
        <w:t>-</w:t>
      </w:r>
      <w:r>
        <w:tab/>
        <w:t>Not possible to use the port number to distinguish SCTP applications.</w:t>
      </w:r>
    </w:p>
    <w:p w14:paraId="0D6D8EEE" w14:textId="1B5FD554" w:rsidR="00AF77DA" w:rsidRPr="00FD0FE9" w:rsidRDefault="00AF77DA" w:rsidP="00AF77DA">
      <w:pPr>
        <w:pStyle w:val="Heading2"/>
        <w:rPr>
          <w:lang w:val="en-US" w:eastAsia="zh-CN"/>
        </w:rPr>
      </w:pPr>
      <w:bookmarkStart w:id="649" w:name="_Toc56624228"/>
      <w:bookmarkStart w:id="650" w:name="_Toc57018124"/>
      <w:bookmarkStart w:id="651" w:name="_Toc57272086"/>
      <w:bookmarkStart w:id="652" w:name="_Toc57272191"/>
      <w:bookmarkStart w:id="653" w:name="_Toc57272294"/>
      <w:bookmarkStart w:id="654" w:name="_Toc57272520"/>
      <w:bookmarkStart w:id="655" w:name="_Toc57285044"/>
      <w:bookmarkStart w:id="656" w:name="_Toc57983692"/>
      <w:r w:rsidRPr="00FD0FE9">
        <w:rPr>
          <w:lang w:val="en-US" w:eastAsia="zh-CN"/>
        </w:rPr>
        <w:lastRenderedPageBreak/>
        <w:t>6.</w:t>
      </w:r>
      <w:r w:rsidR="0043378D">
        <w:rPr>
          <w:lang w:val="en-US" w:eastAsia="zh-CN"/>
        </w:rPr>
        <w:t>9</w:t>
      </w:r>
      <w:r w:rsidRPr="00FD0FE9">
        <w:rPr>
          <w:lang w:val="en-US" w:eastAsia="zh-CN"/>
        </w:rPr>
        <w:tab/>
        <w:t>Solution#</w:t>
      </w:r>
      <w:r w:rsidR="0043378D">
        <w:rPr>
          <w:lang w:val="en-US" w:eastAsia="zh-CN"/>
        </w:rPr>
        <w:t>8</w:t>
      </w:r>
      <w:r w:rsidRPr="00FD0FE9">
        <w:rPr>
          <w:lang w:val="en-US" w:eastAsia="zh-CN"/>
        </w:rPr>
        <w:t xml:space="preserve">: </w:t>
      </w:r>
      <w:r w:rsidRPr="00FD0FE9">
        <w:rPr>
          <w:rFonts w:eastAsia="SimSun"/>
          <w:lang w:val="en-US" w:eastAsia="zh-CN"/>
        </w:rPr>
        <w:t>SCTP Multiplexer Application</w:t>
      </w:r>
      <w:bookmarkEnd w:id="649"/>
      <w:bookmarkEnd w:id="650"/>
      <w:bookmarkEnd w:id="651"/>
      <w:bookmarkEnd w:id="652"/>
      <w:bookmarkEnd w:id="653"/>
      <w:bookmarkEnd w:id="654"/>
      <w:bookmarkEnd w:id="655"/>
      <w:bookmarkEnd w:id="656"/>
    </w:p>
    <w:p w14:paraId="3F10F151" w14:textId="4687AA3E" w:rsidR="00AF77DA" w:rsidRPr="0090769B" w:rsidRDefault="00AF77DA" w:rsidP="00AF77DA">
      <w:pPr>
        <w:pStyle w:val="Heading3"/>
        <w:rPr>
          <w:lang w:eastAsia="zh-CN"/>
        </w:rPr>
      </w:pPr>
      <w:bookmarkStart w:id="657" w:name="_Toc56624229"/>
      <w:bookmarkStart w:id="658" w:name="_Toc57018125"/>
      <w:bookmarkStart w:id="659" w:name="_Toc57272087"/>
      <w:bookmarkStart w:id="660" w:name="_Toc57272192"/>
      <w:bookmarkStart w:id="661" w:name="_Toc57272295"/>
      <w:bookmarkStart w:id="662" w:name="_Toc57272521"/>
      <w:bookmarkStart w:id="663" w:name="_Toc57285045"/>
      <w:bookmarkStart w:id="664" w:name="_Toc57983693"/>
      <w:r>
        <w:rPr>
          <w:lang w:eastAsia="zh-CN"/>
        </w:rPr>
        <w:t>6.</w:t>
      </w:r>
      <w:r w:rsidR="0043378D">
        <w:rPr>
          <w:lang w:eastAsia="zh-CN"/>
        </w:rPr>
        <w:t>9</w:t>
      </w:r>
      <w:r w:rsidRPr="0090769B">
        <w:rPr>
          <w:lang w:eastAsia="zh-CN"/>
        </w:rPr>
        <w:t>.1</w:t>
      </w:r>
      <w:r w:rsidRPr="0090769B">
        <w:rPr>
          <w:lang w:eastAsia="zh-CN"/>
        </w:rPr>
        <w:tab/>
        <w:t>General</w:t>
      </w:r>
      <w:bookmarkEnd w:id="657"/>
      <w:bookmarkEnd w:id="658"/>
      <w:bookmarkEnd w:id="659"/>
      <w:bookmarkEnd w:id="660"/>
      <w:bookmarkEnd w:id="661"/>
      <w:bookmarkEnd w:id="662"/>
      <w:bookmarkEnd w:id="663"/>
      <w:bookmarkEnd w:id="664"/>
    </w:p>
    <w:p w14:paraId="08067464" w14:textId="5D9AE53D" w:rsidR="00AF77DA" w:rsidRDefault="00AF77DA" w:rsidP="00AF77DA">
      <w:pPr>
        <w:rPr>
          <w:rFonts w:eastAsia="SimSun"/>
          <w:lang w:val="en-US" w:eastAsia="zh-CN"/>
        </w:rPr>
      </w:pPr>
      <w:r>
        <w:rPr>
          <w:lang w:val="en-US"/>
        </w:rPr>
        <w:t xml:space="preserve">This is an alternative to the </w:t>
      </w:r>
      <w:r>
        <w:rPr>
          <w:rFonts w:eastAsia="SimSun"/>
          <w:lang w:val="en-US" w:eastAsia="zh-CN"/>
        </w:rPr>
        <w:t xml:space="preserve">solution </w:t>
      </w:r>
      <w:r w:rsidRPr="00A9011C">
        <w:rPr>
          <w:rFonts w:eastAsia="SimSun"/>
          <w:lang w:val="en-US" w:eastAsia="zh-CN"/>
        </w:rPr>
        <w:t>#</w:t>
      </w:r>
      <w:r w:rsidR="0043378D" w:rsidRPr="0043378D">
        <w:rPr>
          <w:rFonts w:eastAsia="SimSun"/>
          <w:lang w:val="en-US" w:eastAsia="zh-CN"/>
        </w:rPr>
        <w:t>7</w:t>
      </w:r>
      <w:r>
        <w:rPr>
          <w:rFonts w:eastAsia="SimSun"/>
          <w:lang w:val="en-US" w:eastAsia="zh-CN"/>
        </w:rPr>
        <w:t>.</w:t>
      </w:r>
    </w:p>
    <w:p w14:paraId="7AABCA23" w14:textId="179FC2D3" w:rsidR="00AF77DA" w:rsidRDefault="00AF77DA" w:rsidP="00AF77DA">
      <w:pPr>
        <w:rPr>
          <w:rFonts w:eastAsia="SimSun"/>
          <w:lang w:val="en-US" w:eastAsia="zh-CN"/>
        </w:rPr>
      </w:pPr>
      <w:r>
        <w:rPr>
          <w:rFonts w:eastAsia="SimSun"/>
          <w:lang w:val="en-US" w:eastAsia="zh-CN"/>
        </w:rPr>
        <w:t>A new SCTP application (see IETF RFC 4960 </w:t>
      </w:r>
      <w:r w:rsidRPr="0043378D">
        <w:rPr>
          <w:rFonts w:eastAsia="SimSun"/>
          <w:lang w:val="en-US" w:eastAsia="zh-CN"/>
        </w:rPr>
        <w:t>[</w:t>
      </w:r>
      <w:r w:rsidR="008D60CA"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B768831" w14:textId="77777777" w:rsidR="00AF77DA" w:rsidRDefault="00AF77DA" w:rsidP="00AF77DA">
      <w:pPr>
        <w:rPr>
          <w:rFonts w:eastAsia="SimSun"/>
          <w:lang w:val="en-US" w:eastAsia="zh-CN"/>
        </w:rPr>
      </w:pPr>
      <w:r>
        <w:rPr>
          <w:rFonts w:eastAsia="SimSun"/>
          <w:lang w:val="en-US" w:eastAsia="zh-CN"/>
        </w:rPr>
        <w:t>This SCTP application is used to:</w:t>
      </w:r>
    </w:p>
    <w:p w14:paraId="7D5393C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0A59C457"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30CDFF2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69C2EBFC" w14:textId="77777777" w:rsidR="00AF77DA" w:rsidRDefault="00AF77DA" w:rsidP="00AF77DA">
      <w:pPr>
        <w:rPr>
          <w:lang w:val="en-US"/>
        </w:rPr>
      </w:pPr>
      <w:r>
        <w:rPr>
          <w:lang w:val="en-US"/>
        </w:rPr>
        <w:t>The following SCTP messages are defined:</w:t>
      </w:r>
    </w:p>
    <w:p w14:paraId="75E41ACE" w14:textId="77777777" w:rsidR="00AF77DA" w:rsidRDefault="00AF77DA" w:rsidP="00AF77DA">
      <w:pPr>
        <w:pStyle w:val="B1"/>
        <w:rPr>
          <w:lang w:val="en-US"/>
        </w:rPr>
      </w:pPr>
      <w:r>
        <w:rPr>
          <w:lang w:val="en-US"/>
        </w:rPr>
        <w:t>-</w:t>
      </w:r>
      <w:r>
        <w:rPr>
          <w:lang w:val="en-US"/>
        </w:rPr>
        <w:tab/>
        <w:t>Required Payload Protocol ID list: This DATA chunk provides the SCTP application identifier required by the client.</w:t>
      </w:r>
    </w:p>
    <w:p w14:paraId="4AE53F21" w14:textId="77777777" w:rsidR="00AF77DA" w:rsidRDefault="00AF77DA" w:rsidP="00AF77DA">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Default="00AF77DA" w:rsidP="00AF77DA">
      <w:pPr>
        <w:rPr>
          <w:lang w:val="en-US"/>
        </w:rPr>
      </w:pPr>
      <w:r>
        <w:rPr>
          <w:lang w:val="en-US"/>
        </w:rPr>
        <w:t>The messages above are used to negotiation the SCTP application that can be used between peers over SCTP.</w:t>
      </w:r>
    </w:p>
    <w:p w14:paraId="256EB3DC" w14:textId="77777777" w:rsidR="00AF77DA" w:rsidRDefault="00AF77DA" w:rsidP="00AF77DA">
      <w:pPr>
        <w:rPr>
          <w:lang w:val="en-US"/>
        </w:rPr>
      </w:pPr>
      <w:r>
        <w:rPr>
          <w:lang w:val="en-US"/>
        </w:rPr>
        <w:t>If there is at least one application supported by both the client and the server, the SCTP peers can exchange user data related to the supported application(s).</w:t>
      </w:r>
    </w:p>
    <w:p w14:paraId="22F6C056" w14:textId="77777777" w:rsidR="00AF77DA" w:rsidRDefault="00AF77DA" w:rsidP="00AF77DA">
      <w:pPr>
        <w:rPr>
          <w:lang w:val="en-US"/>
        </w:rPr>
      </w:pPr>
      <w:r>
        <w:rPr>
          <w:lang w:val="en-US"/>
        </w:rPr>
        <w:t xml:space="preserve">If there is no application in common, the SCTP association is aborted. </w:t>
      </w:r>
    </w:p>
    <w:p w14:paraId="6F3D6CAB" w14:textId="1A593166" w:rsidR="00AF77DA" w:rsidRPr="0090769B" w:rsidRDefault="00AF77DA" w:rsidP="00AF77DA">
      <w:pPr>
        <w:pStyle w:val="Heading3"/>
        <w:rPr>
          <w:lang w:eastAsia="zh-CN"/>
        </w:rPr>
      </w:pPr>
      <w:bookmarkStart w:id="665" w:name="_Toc56624230"/>
      <w:bookmarkStart w:id="666" w:name="_Toc57018126"/>
      <w:bookmarkStart w:id="667" w:name="_Toc57272088"/>
      <w:bookmarkStart w:id="668" w:name="_Toc57272193"/>
      <w:bookmarkStart w:id="669" w:name="_Toc57272296"/>
      <w:bookmarkStart w:id="670" w:name="_Toc57272522"/>
      <w:bookmarkStart w:id="671" w:name="_Toc57285046"/>
      <w:bookmarkStart w:id="672" w:name="_Toc57983694"/>
      <w:r>
        <w:rPr>
          <w:lang w:eastAsia="zh-CN"/>
        </w:rPr>
        <w:t>6.</w:t>
      </w:r>
      <w:r w:rsidR="0043378D">
        <w:rPr>
          <w:lang w:eastAsia="zh-CN"/>
        </w:rPr>
        <w:t>9</w:t>
      </w:r>
      <w:r w:rsidRPr="0090769B">
        <w:rPr>
          <w:lang w:eastAsia="zh-CN"/>
        </w:rPr>
        <w:t>.2</w:t>
      </w:r>
      <w:r w:rsidRPr="0090769B">
        <w:rPr>
          <w:lang w:eastAsia="zh-CN"/>
        </w:rPr>
        <w:tab/>
        <w:t>Detailed description</w:t>
      </w:r>
      <w:bookmarkEnd w:id="665"/>
      <w:bookmarkEnd w:id="666"/>
      <w:bookmarkEnd w:id="667"/>
      <w:bookmarkEnd w:id="668"/>
      <w:bookmarkEnd w:id="669"/>
      <w:bookmarkEnd w:id="670"/>
      <w:bookmarkEnd w:id="671"/>
      <w:bookmarkEnd w:id="672"/>
    </w:p>
    <w:p w14:paraId="227EDCA0" w14:textId="77777777" w:rsidR="00AF77DA" w:rsidRDefault="00AF77DA" w:rsidP="00AF77DA">
      <w:pPr>
        <w:rPr>
          <w:lang w:val="en-US"/>
        </w:rPr>
      </w:pPr>
      <w:r>
        <w:t>The proposed solution is based on the following assumptions:</w:t>
      </w:r>
    </w:p>
    <w:p w14:paraId="77E2AD61" w14:textId="77777777" w:rsidR="00AF77DA" w:rsidRDefault="00AF77DA" w:rsidP="00AF77DA">
      <w:r>
        <w:rPr>
          <w:lang w:val="en-US"/>
        </w:rPr>
        <w:t xml:space="preserve">The server implements an SCTP multiplexer application </w:t>
      </w:r>
      <w:r>
        <w:t>that can serve multiple applications on a single well-known STCP port (allocated by IANA or managed by 3GPP).</w:t>
      </w:r>
    </w:p>
    <w:p w14:paraId="4E225879" w14:textId="77777777" w:rsidR="00AF77DA" w:rsidRPr="00770C28" w:rsidRDefault="00AF77DA" w:rsidP="00AF77DA">
      <w:pPr>
        <w:rPr>
          <w:lang w:val="en-US"/>
        </w:rPr>
      </w:pPr>
      <w:r>
        <w:rPr>
          <w:lang w:val="en-US"/>
        </w:rPr>
        <w:t xml:space="preserve">The client is configured with the IP address of the server to contact and use the </w:t>
      </w:r>
      <w:r>
        <w:t>well-known STCP port associated to the SCTP multiplexer application to set up the SCTP association.</w:t>
      </w:r>
    </w:p>
    <w:p w14:paraId="16A90C13" w14:textId="77777777" w:rsidR="00AF77DA" w:rsidRPr="004D7233" w:rsidRDefault="00AF77DA" w:rsidP="00AF77DA">
      <w:pPr>
        <w:pStyle w:val="B1"/>
        <w:rPr>
          <w:lang w:val="en-US"/>
        </w:rPr>
      </w:pPr>
      <w:r w:rsidRPr="004D7233">
        <w:rPr>
          <w:lang w:val="en-US"/>
        </w:rPr>
        <w:t>1-</w:t>
      </w:r>
      <w:r>
        <w:rPr>
          <w:lang w:val="en-US"/>
        </w:rPr>
        <w:tab/>
      </w:r>
      <w:r w:rsidRPr="004D7233">
        <w:rPr>
          <w:lang w:val="en-US"/>
        </w:rPr>
        <w:t xml:space="preserve">The client sends an INIT signal to the </w:t>
      </w:r>
      <w:r>
        <w:t>SCTP server</w:t>
      </w:r>
      <w:r w:rsidRPr="004D7233">
        <w:rPr>
          <w:lang w:val="en-US"/>
        </w:rPr>
        <w:t xml:space="preserve"> to initiate an association</w:t>
      </w:r>
      <w:r>
        <w:rPr>
          <w:lang w:val="en-US"/>
        </w:rPr>
        <w:t xml:space="preserve"> on the </w:t>
      </w:r>
      <w:r>
        <w:t>well-known STCP port associated to the SCTP multiplexer application</w:t>
      </w:r>
      <w:r w:rsidRPr="004D7233">
        <w:rPr>
          <w:lang w:val="en-US"/>
        </w:rPr>
        <w:t>.</w:t>
      </w:r>
    </w:p>
    <w:p w14:paraId="6E4100E1" w14:textId="77777777" w:rsidR="00AF77DA" w:rsidRPr="00770C28" w:rsidRDefault="00AF77DA" w:rsidP="00AF77DA">
      <w:pPr>
        <w:pStyle w:val="B1"/>
        <w:rPr>
          <w:lang w:val="en-US"/>
        </w:rPr>
      </w:pPr>
      <w:r>
        <w:rPr>
          <w:lang w:val="en-US"/>
        </w:rPr>
        <w:t>2-</w:t>
      </w:r>
      <w:r>
        <w:rPr>
          <w:lang w:val="en-US"/>
        </w:rPr>
        <w:tab/>
      </w:r>
      <w:r w:rsidRPr="00770C28">
        <w:rPr>
          <w:lang w:val="en-US"/>
        </w:rPr>
        <w:t xml:space="preserve">On receipt of the INIT signal, the </w:t>
      </w:r>
      <w:r>
        <w:t>SCTP server</w:t>
      </w:r>
      <w:r w:rsidRPr="00770C28">
        <w:rPr>
          <w:lang w:val="en-US"/>
        </w:rPr>
        <w:t xml:space="preserve"> sends an INIT-ACK response to the client. This INIT-ACK </w:t>
      </w:r>
      <w:r>
        <w:rPr>
          <w:lang w:val="en-US"/>
        </w:rPr>
        <w:t>signal contains a state cookie.</w:t>
      </w:r>
    </w:p>
    <w:p w14:paraId="4ECB989F" w14:textId="77777777" w:rsidR="00AF77DA" w:rsidRPr="00770C28" w:rsidRDefault="00AF77DA" w:rsidP="00AF77DA">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73AAE05A" w14:textId="77777777" w:rsidR="00AF77DA" w:rsidRDefault="00AF77DA" w:rsidP="00AF77DA">
      <w:pPr>
        <w:pStyle w:val="B1"/>
        <w:rPr>
          <w:lang w:val="en-US"/>
        </w:rPr>
      </w:pPr>
      <w:r>
        <w:rPr>
          <w:lang w:val="en-US"/>
        </w:rPr>
        <w:t>4-</w:t>
      </w:r>
      <w:r>
        <w:rPr>
          <w:lang w:val="en-US"/>
        </w:rPr>
        <w:tab/>
      </w:r>
      <w:r w:rsidRPr="00770C28">
        <w:rPr>
          <w:lang w:val="en-US"/>
        </w:rPr>
        <w:t xml:space="preserve">After verifying the authenticity of the state cookie, the </w:t>
      </w:r>
      <w:r>
        <w:t>SCTP server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7D6DDFAB" w14:textId="77777777" w:rsidR="00AF77DA" w:rsidRDefault="00AF77DA" w:rsidP="00AF77DA">
      <w:pPr>
        <w:pStyle w:val="B1"/>
        <w:rPr>
          <w:lang w:val="en-US"/>
        </w:rPr>
      </w:pPr>
      <w:r>
        <w:rPr>
          <w:lang w:val="en-US"/>
        </w:rPr>
        <w:t>5-</w:t>
      </w:r>
      <w:r>
        <w:rPr>
          <w:lang w:val="en-US"/>
        </w:rPr>
        <w:tab/>
        <w:t xml:space="preserve">The client sends send the "Required Payload Protocol ID list" message to the </w:t>
      </w:r>
      <w:r>
        <w:t>SCTP server to indicate the SCTP application that it would like to carry over this SCTP association</w:t>
      </w:r>
      <w:r>
        <w:rPr>
          <w:lang w:val="en-US"/>
        </w:rPr>
        <w:t>.</w:t>
      </w:r>
    </w:p>
    <w:p w14:paraId="7B2A9070" w14:textId="77777777" w:rsidR="00AF77DA" w:rsidRDefault="00AF77DA" w:rsidP="00AF77DA">
      <w:pPr>
        <w:pStyle w:val="B1"/>
        <w:rPr>
          <w:lang w:val="en-US"/>
        </w:rPr>
      </w:pPr>
      <w:r>
        <w:rPr>
          <w:lang w:val="en-US"/>
        </w:rPr>
        <w:t>6-</w:t>
      </w:r>
      <w:r>
        <w:rPr>
          <w:lang w:val="en-US"/>
        </w:rPr>
        <w:tab/>
        <w:t xml:space="preserve">The </w:t>
      </w:r>
      <w:r>
        <w:t xml:space="preserve">SCTP server checks the requested </w:t>
      </w:r>
      <w:r w:rsidRPr="00802765">
        <w:rPr>
          <w:lang w:val="en-US"/>
        </w:rPr>
        <w:t>Payload Protocol Identifier</w:t>
      </w:r>
      <w:r>
        <w:rPr>
          <w:lang w:val="en-US"/>
        </w:rPr>
        <w:t>.</w:t>
      </w:r>
    </w:p>
    <w:p w14:paraId="2AF4197E" w14:textId="77777777" w:rsidR="00AF77DA" w:rsidRDefault="00AF77DA" w:rsidP="00AF77DA">
      <w:pPr>
        <w:pStyle w:val="B2"/>
        <w:rPr>
          <w:lang w:val="en-US"/>
        </w:rPr>
      </w:pPr>
      <w:r>
        <w:rPr>
          <w:lang w:val="en-US"/>
        </w:rPr>
        <w:t>a-</w:t>
      </w:r>
      <w:r>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w:t>
      </w:r>
      <w:r>
        <w:rPr>
          <w:lang w:val="en-US"/>
        </w:rPr>
        <w:lastRenderedPageBreak/>
        <w:t>provided, for future use. After reception, the client can send DATA chunks to the SCTP server, each DATA chunk including the Payload Protocol Identifier of negotiated SCTP application. User data are delivered to the correct application according to the Payload Protocol Identifier.</w:t>
      </w:r>
    </w:p>
    <w:p w14:paraId="7182B38A" w14:textId="77777777" w:rsidR="00AF77DA" w:rsidRDefault="00AF77DA" w:rsidP="00AF77DA">
      <w:pPr>
        <w:pStyle w:val="B2"/>
        <w:rPr>
          <w:lang w:val="en-US"/>
        </w:rPr>
      </w:pPr>
      <w:r>
        <w:rPr>
          <w:lang w:val="en-US"/>
        </w:rPr>
        <w:t>b-</w:t>
      </w:r>
      <w:r>
        <w:rPr>
          <w:lang w:val="en-US"/>
        </w:rPr>
        <w:tab/>
        <w:t>If the Payload Identifier is not supported i.e., there is no internal process that supports the requested application, the SCTP server answers with a "Supported Payload Protocol ID list" message, including a Cause value "Failure" and an</w:t>
      </w:r>
      <w:r w:rsidRPr="002C3FC6">
        <w:rPr>
          <w:lang w:val="en-US"/>
        </w:rPr>
        <w:t xml:space="preserve"> ABORT chunk to close the</w:t>
      </w:r>
      <w:r>
        <w:rPr>
          <w:lang w:val="en-US"/>
        </w:rPr>
        <w:t xml:space="preserve"> association. </w:t>
      </w:r>
      <w:r w:rsidRPr="002C3FC6">
        <w:rPr>
          <w:lang w:val="en-US"/>
        </w:rPr>
        <w:t xml:space="preserve">The ABORT chunk may contain </w:t>
      </w:r>
      <w:r>
        <w:rPr>
          <w:lang w:val="en-US"/>
        </w:rPr>
        <w:t xml:space="preserve">a </w:t>
      </w:r>
      <w:r w:rsidRPr="001002AE">
        <w:rPr>
          <w:lang w:val="en-US"/>
        </w:rPr>
        <w:t xml:space="preserve">User-Initiated Abort </w:t>
      </w:r>
      <w:r>
        <w:rPr>
          <w:lang w:val="en-US"/>
        </w:rPr>
        <w:t xml:space="preserve">cause code (12) and a specific </w:t>
      </w:r>
      <w:r w:rsidRPr="001002AE">
        <w:rPr>
          <w:lang w:val="en-US"/>
        </w:rPr>
        <w:t xml:space="preserve">Upper Layer Abort Reason </w:t>
      </w:r>
      <w:r>
        <w:rPr>
          <w:lang w:val="en-US"/>
        </w:rPr>
        <w:t>(e.g. "Unsupported Payload Protocol Identifier").</w:t>
      </w:r>
    </w:p>
    <w:p w14:paraId="3E2E9AE3" w14:textId="6AC8E088" w:rsidR="00AF77DA" w:rsidRPr="0090769B" w:rsidRDefault="00AF77DA" w:rsidP="00AF77DA">
      <w:pPr>
        <w:pStyle w:val="Heading3"/>
        <w:rPr>
          <w:lang w:eastAsia="zh-CN"/>
        </w:rPr>
      </w:pPr>
      <w:bookmarkStart w:id="673" w:name="_Toc56624231"/>
      <w:bookmarkStart w:id="674" w:name="_Toc57018127"/>
      <w:bookmarkStart w:id="675" w:name="_Toc57272089"/>
      <w:bookmarkStart w:id="676" w:name="_Toc57272194"/>
      <w:bookmarkStart w:id="677" w:name="_Toc57272297"/>
      <w:bookmarkStart w:id="678" w:name="_Toc57272523"/>
      <w:bookmarkStart w:id="679" w:name="_Toc57285047"/>
      <w:bookmarkStart w:id="680" w:name="_Toc57983695"/>
      <w:r>
        <w:rPr>
          <w:lang w:eastAsia="zh-CN"/>
        </w:rPr>
        <w:t>6.</w:t>
      </w:r>
      <w:r w:rsidR="0043378D">
        <w:rPr>
          <w:lang w:eastAsia="zh-CN"/>
        </w:rPr>
        <w:t>9</w:t>
      </w:r>
      <w:r>
        <w:rPr>
          <w:lang w:eastAsia="zh-CN"/>
        </w:rPr>
        <w:t>.3</w:t>
      </w:r>
      <w:r w:rsidRPr="0090769B">
        <w:rPr>
          <w:lang w:eastAsia="zh-CN"/>
        </w:rPr>
        <w:tab/>
      </w:r>
      <w:r>
        <w:rPr>
          <w:lang w:eastAsia="zh-CN"/>
        </w:rPr>
        <w:t>Impacts</w:t>
      </w:r>
      <w:bookmarkEnd w:id="673"/>
      <w:bookmarkEnd w:id="674"/>
      <w:bookmarkEnd w:id="675"/>
      <w:bookmarkEnd w:id="676"/>
      <w:bookmarkEnd w:id="677"/>
      <w:bookmarkEnd w:id="678"/>
      <w:bookmarkEnd w:id="679"/>
      <w:bookmarkEnd w:id="680"/>
    </w:p>
    <w:p w14:paraId="1CF8C3B8" w14:textId="77777777" w:rsidR="00AF77DA" w:rsidRDefault="00AF77DA" w:rsidP="00AF77DA">
      <w:r>
        <w:t>The solution will impact only newly defined (Rel-17 and onwards) interface applications. The solution will have no impact on legacy applications.</w:t>
      </w:r>
    </w:p>
    <w:p w14:paraId="0E7927BD" w14:textId="375AB060" w:rsidR="00AF77DA" w:rsidRDefault="00AF77DA" w:rsidP="00AF77DA">
      <w:pPr>
        <w:pStyle w:val="Heading3"/>
        <w:rPr>
          <w:lang w:eastAsia="zh-CN"/>
        </w:rPr>
      </w:pPr>
      <w:bookmarkStart w:id="681" w:name="_Toc56624232"/>
      <w:bookmarkStart w:id="682" w:name="_Toc57018128"/>
      <w:bookmarkStart w:id="683" w:name="_Toc57272090"/>
      <w:bookmarkStart w:id="684" w:name="_Toc57272195"/>
      <w:bookmarkStart w:id="685" w:name="_Toc57272298"/>
      <w:bookmarkStart w:id="686" w:name="_Toc57272524"/>
      <w:bookmarkStart w:id="687" w:name="_Toc57285048"/>
      <w:bookmarkStart w:id="688" w:name="_Toc57983696"/>
      <w:r>
        <w:rPr>
          <w:lang w:eastAsia="zh-CN"/>
        </w:rPr>
        <w:t>6.</w:t>
      </w:r>
      <w:r w:rsidR="0043378D">
        <w:rPr>
          <w:lang w:eastAsia="zh-CN"/>
        </w:rPr>
        <w:t>9</w:t>
      </w:r>
      <w:r w:rsidRPr="0090769B">
        <w:rPr>
          <w:lang w:eastAsia="zh-CN"/>
        </w:rPr>
        <w:t>.</w:t>
      </w:r>
      <w:r>
        <w:rPr>
          <w:lang w:eastAsia="zh-CN"/>
        </w:rPr>
        <w:t>4</w:t>
      </w:r>
      <w:r w:rsidRPr="0090769B">
        <w:rPr>
          <w:lang w:eastAsia="zh-CN"/>
        </w:rPr>
        <w:tab/>
      </w:r>
      <w:r>
        <w:rPr>
          <w:lang w:eastAsia="zh-CN"/>
        </w:rPr>
        <w:t>Pros and cons</w:t>
      </w:r>
      <w:bookmarkEnd w:id="681"/>
      <w:bookmarkEnd w:id="682"/>
      <w:bookmarkEnd w:id="683"/>
      <w:bookmarkEnd w:id="684"/>
      <w:bookmarkEnd w:id="685"/>
      <w:bookmarkEnd w:id="686"/>
      <w:bookmarkEnd w:id="687"/>
      <w:bookmarkEnd w:id="688"/>
    </w:p>
    <w:p w14:paraId="58F6327C" w14:textId="77777777" w:rsidR="00AF77DA" w:rsidRDefault="00AF77DA" w:rsidP="00AF77DA">
      <w:pPr>
        <w:pStyle w:val="Guidance"/>
        <w:rPr>
          <w:i w:val="0"/>
          <w:color w:val="auto"/>
        </w:rPr>
      </w:pPr>
      <w:r w:rsidRPr="0090769B">
        <w:rPr>
          <w:b/>
          <w:i w:val="0"/>
          <w:color w:val="auto"/>
        </w:rPr>
        <w:t>Pros</w:t>
      </w:r>
      <w:r>
        <w:rPr>
          <w:i w:val="0"/>
          <w:color w:val="auto"/>
        </w:rPr>
        <w:t>:</w:t>
      </w:r>
    </w:p>
    <w:p w14:paraId="77FB9B0E" w14:textId="77777777" w:rsidR="00AF77DA" w:rsidRDefault="00AF77DA" w:rsidP="00AF77DA">
      <w:pPr>
        <w:pStyle w:val="B1"/>
      </w:pPr>
      <w:r w:rsidRPr="005848DD">
        <w:t>-</w:t>
      </w:r>
      <w:r w:rsidRPr="005848DD">
        <w:tab/>
      </w:r>
      <w:r>
        <w:t>Multiple SCTP applications can be run on the same port.</w:t>
      </w:r>
    </w:p>
    <w:p w14:paraId="0A786A64" w14:textId="77777777" w:rsidR="00AF77DA" w:rsidRDefault="00AF77DA" w:rsidP="00AF77DA">
      <w:pPr>
        <w:pStyle w:val="B1"/>
      </w:pPr>
      <w:r w:rsidRPr="005848DD">
        <w:t>-</w:t>
      </w:r>
      <w:r w:rsidRPr="005848DD">
        <w:tab/>
      </w:r>
      <w:r>
        <w:t>The SCTP multiplexing is done a dedicated port.</w:t>
      </w:r>
    </w:p>
    <w:p w14:paraId="48962D02" w14:textId="1F976AA0" w:rsidR="00AF77DA" w:rsidRDefault="00AF77DA" w:rsidP="00AF77DA">
      <w:pPr>
        <w:pStyle w:val="B1"/>
      </w:pPr>
      <w:r>
        <w:t>-</w:t>
      </w:r>
      <w:r w:rsidR="006B6B30">
        <w:tab/>
      </w:r>
      <w:r>
        <w:t>The SCTP multiplexing functionality is supported by a dedicated application above SCTP, transparent to the SCTP layer.</w:t>
      </w:r>
    </w:p>
    <w:p w14:paraId="444985C9" w14:textId="77777777" w:rsidR="00AF77DA" w:rsidRDefault="00AF77DA" w:rsidP="00AF77DA">
      <w:pPr>
        <w:pStyle w:val="B1"/>
      </w:pPr>
      <w:r>
        <w:t>-</w:t>
      </w:r>
      <w:r>
        <w:tab/>
        <w:t>Minimal administration or configuration to set the nodes up.</w:t>
      </w:r>
    </w:p>
    <w:p w14:paraId="539E449D" w14:textId="77777777" w:rsidR="00AF77DA" w:rsidRDefault="00AF77DA" w:rsidP="00AF77DA">
      <w:pPr>
        <w:pStyle w:val="B1"/>
      </w:pPr>
      <w:r>
        <w:t>-</w:t>
      </w:r>
      <w:r>
        <w:tab/>
        <w:t>Does not rely on DNS infrastructure.</w:t>
      </w:r>
    </w:p>
    <w:p w14:paraId="79BB17A5" w14:textId="77777777" w:rsidR="00AF77DA" w:rsidRDefault="00AF77DA" w:rsidP="00AF77DA">
      <w:r w:rsidRPr="004D7233">
        <w:rPr>
          <w:b/>
        </w:rPr>
        <w:t>Cons</w:t>
      </w:r>
      <w:r>
        <w:t>:</w:t>
      </w:r>
    </w:p>
    <w:p w14:paraId="19870244" w14:textId="77777777" w:rsidR="00AF77DA" w:rsidRDefault="00AF77DA" w:rsidP="00AF77DA">
      <w:pPr>
        <w:pStyle w:val="B1"/>
      </w:pPr>
      <w:r w:rsidRPr="004D7233">
        <w:t>-</w:t>
      </w:r>
      <w:r w:rsidRPr="004D7233">
        <w:tab/>
      </w:r>
      <w:r>
        <w:t>An SCTP multiplexer process needs to be implemented in servers.</w:t>
      </w:r>
    </w:p>
    <w:p w14:paraId="6B6E9EC7" w14:textId="77777777" w:rsidR="00AF77DA" w:rsidRDefault="00AF77DA" w:rsidP="00AF77DA">
      <w:pPr>
        <w:pStyle w:val="B1"/>
      </w:pPr>
      <w:r>
        <w:t>-</w:t>
      </w:r>
      <w:r>
        <w:tab/>
        <w:t>Only applicable to protocols carried over SCTP.</w:t>
      </w:r>
    </w:p>
    <w:p w14:paraId="0DCE1B5A" w14:textId="1B490C46" w:rsidR="00AF77DA" w:rsidRDefault="00AF77DA" w:rsidP="00AF77DA">
      <w:pPr>
        <w:pStyle w:val="B1"/>
      </w:pPr>
      <w:r>
        <w:t>-</w:t>
      </w:r>
      <w:r w:rsidR="006B6B30">
        <w:tab/>
      </w:r>
      <w:r>
        <w:t>Need for IANA port number allocation for the new SCTP application if the use of a 3GPP-managed port is not applicable.</w:t>
      </w:r>
    </w:p>
    <w:p w14:paraId="30012511" w14:textId="392A7961" w:rsidR="00695CE0" w:rsidRPr="004D7233" w:rsidRDefault="00695CE0" w:rsidP="00695CE0">
      <w:pPr>
        <w:pStyle w:val="Heading2"/>
        <w:rPr>
          <w:lang w:val="fr-FR" w:eastAsia="zh-CN"/>
        </w:rPr>
      </w:pPr>
      <w:bookmarkStart w:id="689" w:name="_Toc56624233"/>
      <w:bookmarkStart w:id="690" w:name="_Toc57018129"/>
      <w:bookmarkStart w:id="691" w:name="_Toc57272091"/>
      <w:bookmarkStart w:id="692" w:name="_Toc57272196"/>
      <w:bookmarkStart w:id="693" w:name="_Toc57272299"/>
      <w:bookmarkStart w:id="694" w:name="_Toc57272525"/>
      <w:bookmarkStart w:id="695" w:name="_Toc57285049"/>
      <w:bookmarkStart w:id="696" w:name="_Toc57983697"/>
      <w:r w:rsidRPr="004D7233">
        <w:rPr>
          <w:lang w:val="fr-FR" w:eastAsia="zh-CN"/>
        </w:rPr>
        <w:t>6.</w:t>
      </w:r>
      <w:r w:rsidR="003A23BE">
        <w:rPr>
          <w:lang w:val="fr-FR" w:eastAsia="zh-CN"/>
        </w:rPr>
        <w:t>1</w:t>
      </w:r>
      <w:r w:rsidR="0043378D">
        <w:rPr>
          <w:lang w:val="fr-FR" w:eastAsia="zh-CN"/>
        </w:rPr>
        <w:t>0</w:t>
      </w:r>
      <w:r w:rsidRPr="004D7233">
        <w:rPr>
          <w:lang w:val="fr-FR" w:eastAsia="zh-CN"/>
        </w:rPr>
        <w:tab/>
        <w:t>Solution#</w:t>
      </w:r>
      <w:r w:rsidR="0043378D">
        <w:rPr>
          <w:lang w:val="fr-FR" w:eastAsia="zh-CN"/>
        </w:rPr>
        <w:t>9</w:t>
      </w:r>
      <w:r w:rsidRPr="004D7233">
        <w:rPr>
          <w:lang w:val="fr-FR" w:eastAsia="zh-CN"/>
        </w:rPr>
        <w:t xml:space="preserve">: </w:t>
      </w:r>
      <w:r w:rsidRPr="00AC62DD">
        <w:rPr>
          <w:lang w:val="fr-FR"/>
        </w:rPr>
        <w:t>TCP Port Service Multiplexer (TCPMUX)</w:t>
      </w:r>
      <w:bookmarkEnd w:id="689"/>
      <w:bookmarkEnd w:id="690"/>
      <w:bookmarkEnd w:id="691"/>
      <w:bookmarkEnd w:id="692"/>
      <w:bookmarkEnd w:id="693"/>
      <w:bookmarkEnd w:id="694"/>
      <w:bookmarkEnd w:id="695"/>
      <w:bookmarkEnd w:id="696"/>
    </w:p>
    <w:p w14:paraId="36F7CCE6" w14:textId="2D7F3EE7" w:rsidR="00695CE0" w:rsidRPr="004D7233" w:rsidRDefault="00695CE0" w:rsidP="00695CE0">
      <w:pPr>
        <w:pStyle w:val="Heading3"/>
        <w:rPr>
          <w:lang w:val="en-US" w:eastAsia="zh-CN"/>
        </w:rPr>
      </w:pPr>
      <w:bookmarkStart w:id="697" w:name="_Toc56624234"/>
      <w:bookmarkStart w:id="698" w:name="_Toc57018130"/>
      <w:bookmarkStart w:id="699" w:name="_Toc57272092"/>
      <w:bookmarkStart w:id="700" w:name="_Toc57272197"/>
      <w:bookmarkStart w:id="701" w:name="_Toc57272300"/>
      <w:bookmarkStart w:id="702" w:name="_Toc57272526"/>
      <w:bookmarkStart w:id="703" w:name="_Toc57285050"/>
      <w:bookmarkStart w:id="704" w:name="_Toc57983698"/>
      <w:r w:rsidRPr="004D7233">
        <w:rPr>
          <w:lang w:val="en-US" w:eastAsia="zh-CN"/>
        </w:rPr>
        <w:t>6.</w:t>
      </w:r>
      <w:r w:rsidR="003A23BE">
        <w:rPr>
          <w:lang w:val="en-US" w:eastAsia="zh-CN"/>
        </w:rPr>
        <w:t>1</w:t>
      </w:r>
      <w:r w:rsidR="0043378D">
        <w:rPr>
          <w:lang w:val="en-US" w:eastAsia="zh-CN"/>
        </w:rPr>
        <w:t>0</w:t>
      </w:r>
      <w:r w:rsidRPr="004D7233">
        <w:rPr>
          <w:lang w:val="en-US" w:eastAsia="zh-CN"/>
        </w:rPr>
        <w:t>.1</w:t>
      </w:r>
      <w:r w:rsidRPr="004D7233">
        <w:rPr>
          <w:lang w:val="en-US" w:eastAsia="zh-CN"/>
        </w:rPr>
        <w:tab/>
        <w:t>General</w:t>
      </w:r>
      <w:bookmarkEnd w:id="697"/>
      <w:bookmarkEnd w:id="698"/>
      <w:bookmarkEnd w:id="699"/>
      <w:bookmarkEnd w:id="700"/>
      <w:bookmarkEnd w:id="701"/>
      <w:bookmarkEnd w:id="702"/>
      <w:bookmarkEnd w:id="703"/>
      <w:bookmarkEnd w:id="704"/>
    </w:p>
    <w:p w14:paraId="5B7C7795" w14:textId="5C589733" w:rsidR="00695CE0" w:rsidRPr="004D7233" w:rsidRDefault="00695CE0" w:rsidP="00695CE0">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The specification describes a multiplexing service that may be accessed with a network protocol to contact any one of a number of available TCP services of a host on a single, well-known port number.</w:t>
      </w:r>
    </w:p>
    <w:p w14:paraId="51047BC6" w14:textId="4DC96420" w:rsidR="00695CE0" w:rsidRDefault="00695CE0" w:rsidP="00695CE0">
      <w:pPr>
        <w:rPr>
          <w:lang w:val="en-US"/>
        </w:rPr>
      </w:pPr>
      <w:r w:rsidRPr="004D7233">
        <w:rPr>
          <w:lang w:val="en-US"/>
        </w:rPr>
        <w:t xml:space="preserve">The specification of TCPMUX,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xml:space="preserve">, was deprecated in 2016 by </w:t>
      </w:r>
      <w:r>
        <w:rPr>
          <w:lang w:val="en-US"/>
        </w:rPr>
        <w:t>IETF </w:t>
      </w:r>
      <w:r w:rsidRPr="004D7233">
        <w:rPr>
          <w:lang w:val="en-US"/>
        </w:rPr>
        <w:t>RFC 7805</w:t>
      </w:r>
      <w:r>
        <w:rPr>
          <w:lang w:val="en-US"/>
        </w:rPr>
        <w:t> [</w:t>
      </w:r>
      <w:r w:rsidRPr="00A9011C">
        <w:rPr>
          <w:lang w:val="en-US"/>
        </w:rPr>
        <w:t>4</w:t>
      </w:r>
      <w:r>
        <w:rPr>
          <w:lang w:val="en-US"/>
        </w:rPr>
        <w:t>]</w:t>
      </w:r>
      <w:r w:rsidRPr="004D7233">
        <w:rPr>
          <w:lang w:val="en-US"/>
        </w:rPr>
        <w:t xml:space="preserve"> mainly because there were </w:t>
      </w:r>
      <w:r w:rsidRPr="00C57923">
        <w:rPr>
          <w:lang w:val="en-US"/>
        </w:rPr>
        <w:t xml:space="preserve">very limited deployments, </w:t>
      </w:r>
      <w:r>
        <w:rPr>
          <w:lang w:val="en-US"/>
        </w:rPr>
        <w:t>all of them none in an Internet context. However, as it is a solution that would be used in a private (3GPP) networks, it is a solution that can be considered when developing new TCP-based protocols.</w:t>
      </w:r>
    </w:p>
    <w:p w14:paraId="340D434E" w14:textId="059CF465" w:rsidR="00695CE0" w:rsidRPr="0090769B" w:rsidRDefault="00695CE0" w:rsidP="00695CE0">
      <w:pPr>
        <w:pStyle w:val="Heading3"/>
        <w:rPr>
          <w:lang w:eastAsia="zh-CN"/>
        </w:rPr>
      </w:pPr>
      <w:bookmarkStart w:id="705" w:name="_Toc56624235"/>
      <w:bookmarkStart w:id="706" w:name="_Toc57018131"/>
      <w:bookmarkStart w:id="707" w:name="_Toc57272093"/>
      <w:bookmarkStart w:id="708" w:name="_Toc57272198"/>
      <w:bookmarkStart w:id="709" w:name="_Toc57272301"/>
      <w:bookmarkStart w:id="710" w:name="_Toc57272527"/>
      <w:bookmarkStart w:id="711" w:name="_Toc57285051"/>
      <w:bookmarkStart w:id="712" w:name="_Toc57983699"/>
      <w:r>
        <w:rPr>
          <w:lang w:eastAsia="zh-CN"/>
        </w:rPr>
        <w:t>6.</w:t>
      </w:r>
      <w:r w:rsidR="003A23BE">
        <w:rPr>
          <w:lang w:eastAsia="zh-CN"/>
        </w:rPr>
        <w:t>1</w:t>
      </w:r>
      <w:r w:rsidR="0043378D">
        <w:rPr>
          <w:lang w:eastAsia="zh-CN"/>
        </w:rPr>
        <w:t>0</w:t>
      </w:r>
      <w:r w:rsidRPr="0090769B">
        <w:rPr>
          <w:lang w:eastAsia="zh-CN"/>
        </w:rPr>
        <w:t>.2</w:t>
      </w:r>
      <w:r w:rsidRPr="0090769B">
        <w:rPr>
          <w:lang w:eastAsia="zh-CN"/>
        </w:rPr>
        <w:tab/>
        <w:t>Detailed description</w:t>
      </w:r>
      <w:bookmarkEnd w:id="705"/>
      <w:bookmarkEnd w:id="706"/>
      <w:bookmarkEnd w:id="707"/>
      <w:bookmarkEnd w:id="708"/>
      <w:bookmarkEnd w:id="709"/>
      <w:bookmarkEnd w:id="710"/>
      <w:bookmarkEnd w:id="711"/>
      <w:bookmarkEnd w:id="712"/>
    </w:p>
    <w:p w14:paraId="7BDBE225" w14:textId="06D7411A" w:rsidR="00695CE0" w:rsidRDefault="00695CE0" w:rsidP="00695CE0">
      <w:pPr>
        <w:rPr>
          <w:lang w:val="en-US"/>
        </w:rPr>
      </w:pPr>
      <w:r>
        <w:rPr>
          <w:lang w:val="en-US"/>
        </w:rPr>
        <w:t>The detailed description of the use of TCPMUX is provided in IETF </w:t>
      </w:r>
      <w:r w:rsidRPr="004D7233">
        <w:rPr>
          <w:lang w:val="en-US"/>
        </w:rPr>
        <w:t>RFC</w:t>
      </w:r>
      <w:r>
        <w:rPr>
          <w:lang w:val="en-US"/>
        </w:rPr>
        <w:t> </w:t>
      </w:r>
      <w:r w:rsidRPr="004D7233">
        <w:rPr>
          <w:lang w:val="en-US"/>
        </w:rPr>
        <w:t>1078</w:t>
      </w:r>
      <w:r>
        <w:rPr>
          <w:lang w:val="en-US"/>
        </w:rPr>
        <w:t> [</w:t>
      </w:r>
      <w:r w:rsidRPr="00A9011C">
        <w:rPr>
          <w:lang w:val="en-US"/>
        </w:rPr>
        <w:t>10</w:t>
      </w:r>
      <w:r>
        <w:rPr>
          <w:lang w:val="en-US"/>
        </w:rPr>
        <w:t>].</w:t>
      </w:r>
    </w:p>
    <w:p w14:paraId="3D7FAB57" w14:textId="77777777" w:rsidR="00695CE0" w:rsidRDefault="00695CE0" w:rsidP="00695CE0">
      <w:pPr>
        <w:rPr>
          <w:lang w:val="en-US"/>
        </w:rPr>
      </w:pPr>
      <w:r w:rsidRPr="009F7094">
        <w:rPr>
          <w:lang w:val="en-US"/>
        </w:rPr>
        <w:t>A TCP client connects to a foreign host on TCP port 1. It sends the service name followed by a carriage-return line-f</w:t>
      </w:r>
      <w:r>
        <w:rPr>
          <w:lang w:val="en-US"/>
        </w:rPr>
        <w:t>eed &lt;CRLF&gt;.</w:t>
      </w:r>
    </w:p>
    <w:p w14:paraId="65DCF2DC" w14:textId="77777777" w:rsidR="00695CE0" w:rsidRDefault="00695CE0" w:rsidP="00695CE0">
      <w:pPr>
        <w:rPr>
          <w:lang w:val="en-US"/>
        </w:rPr>
      </w:pPr>
      <w:r w:rsidRPr="009F7094">
        <w:rPr>
          <w:lang w:val="en-US"/>
        </w:rPr>
        <w:t>The server replies with a single character indicating positive ("+") or negative ("-") acknowledgment, immediately followed by an optional message of explanation, terminated with a &lt;CRLF&gt;.</w:t>
      </w:r>
    </w:p>
    <w:p w14:paraId="685DBBFC" w14:textId="77777777" w:rsidR="00695CE0" w:rsidRPr="009F7094" w:rsidRDefault="00695CE0" w:rsidP="00695CE0">
      <w:pPr>
        <w:rPr>
          <w:lang w:val="en-US"/>
        </w:rPr>
      </w:pPr>
      <w:r w:rsidRPr="009F7094">
        <w:rPr>
          <w:lang w:val="en-US"/>
        </w:rPr>
        <w:t>If the reply was positive, the selected protocol begins; otherwise the connection is closed.</w:t>
      </w:r>
    </w:p>
    <w:p w14:paraId="6F01991F" w14:textId="77777777" w:rsidR="00695CE0" w:rsidRDefault="00695CE0" w:rsidP="00695CE0">
      <w:pPr>
        <w:rPr>
          <w:lang w:val="en-US"/>
        </w:rPr>
      </w:pPr>
      <w:r w:rsidRPr="009F7094">
        <w:rPr>
          <w:lang w:val="en-US"/>
        </w:rPr>
        <w:lastRenderedPageBreak/>
        <w:t>The names listed in the "</w:t>
      </w:r>
      <w:r w:rsidRPr="00F274DB">
        <w:rPr>
          <w:lang w:val="en-US"/>
        </w:rPr>
        <w:t>Service Name and Transport Protocol Port Number Registry</w:t>
      </w:r>
      <w:r w:rsidRPr="009F7094">
        <w:rPr>
          <w:lang w:val="en-US"/>
        </w:rPr>
        <w:t xml:space="preserve">" </w:t>
      </w:r>
      <w:hyperlink r:id="rId11" w:history="1">
        <w:r w:rsidRPr="002860D1">
          <w:rPr>
            <w:rStyle w:val="Hyperlink"/>
            <w:lang w:val="en-US"/>
          </w:rPr>
          <w:t>https://www.iana.org/assignments/service-names-port-numbers/service-names-port-numbers.xhtml</w:t>
        </w:r>
      </w:hyperlink>
      <w:r>
        <w:rPr>
          <w:lang w:val="en-US"/>
        </w:rPr>
        <w:t xml:space="preserve"> </w:t>
      </w:r>
      <w:r w:rsidRPr="009F7094">
        <w:rPr>
          <w:lang w:val="en-US"/>
        </w:rPr>
        <w:t>are reserved to have exactly th</w:t>
      </w:r>
      <w:r>
        <w:rPr>
          <w:lang w:val="en-US"/>
        </w:rPr>
        <w:t xml:space="preserve">e definitions specified there. </w:t>
      </w:r>
      <w:r w:rsidRPr="009F7094">
        <w:rPr>
          <w:lang w:val="en-US"/>
        </w:rPr>
        <w:t>Services</w:t>
      </w:r>
      <w:r>
        <w:rPr>
          <w:lang w:val="en-US"/>
        </w:rPr>
        <w:t xml:space="preserve"> </w:t>
      </w:r>
      <w:r w:rsidRPr="009F7094">
        <w:rPr>
          <w:lang w:val="en-US"/>
        </w:rPr>
        <w:t>with distinct assigned ports must be available on those ports and may optionally be available via this port service multiplexer on port 1.</w:t>
      </w:r>
    </w:p>
    <w:p w14:paraId="2B5C2DA7" w14:textId="77777777" w:rsidR="00695CE0" w:rsidRDefault="00695CE0" w:rsidP="00695CE0">
      <w:pPr>
        <w:rPr>
          <w:lang w:val="en-US"/>
        </w:rPr>
      </w:pPr>
      <w:r w:rsidRPr="009F7094">
        <w:rPr>
          <w:lang w:val="en-US"/>
        </w:rPr>
        <w:t xml:space="preserve">Private protocols </w:t>
      </w:r>
      <w:r>
        <w:rPr>
          <w:lang w:val="en-US"/>
        </w:rPr>
        <w:t>can</w:t>
      </w:r>
      <w:r w:rsidRPr="009F7094">
        <w:rPr>
          <w:lang w:val="en-US"/>
        </w:rPr>
        <w:t xml:space="preserve"> use a service name that has a high chance of</w:t>
      </w:r>
      <w:r>
        <w:rPr>
          <w:lang w:val="en-US"/>
        </w:rPr>
        <w:t xml:space="preserve"> being unique.</w:t>
      </w:r>
      <w:r w:rsidRPr="009F7094">
        <w:rPr>
          <w:lang w:val="en-US"/>
        </w:rPr>
        <w:t xml:space="preserve"> A good practice is to prefix the protocol name with the name of your organization.</w:t>
      </w:r>
    </w:p>
    <w:p w14:paraId="0A502F05" w14:textId="77777777" w:rsidR="00695CE0" w:rsidRPr="009F7094" w:rsidRDefault="00695CE0" w:rsidP="00695CE0">
      <w:pPr>
        <w:rPr>
          <w:lang w:val="en-US"/>
        </w:rPr>
      </w:pPr>
      <w:r w:rsidRPr="009F7094">
        <w:rPr>
          <w:lang w:val="en-US"/>
        </w:rPr>
        <w:t xml:space="preserve">The </w:t>
      </w:r>
      <w:r>
        <w:rPr>
          <w:lang w:val="en-US"/>
        </w:rPr>
        <w:t xml:space="preserve">service </w:t>
      </w:r>
      <w:r w:rsidRPr="009F7094">
        <w:rPr>
          <w:lang w:val="en-US"/>
        </w:rPr>
        <w:t xml:space="preserve">name "HELP" </w:t>
      </w:r>
      <w:r>
        <w:rPr>
          <w:lang w:val="en-US"/>
        </w:rPr>
        <w:t>can be sent to the client to remote host.</w:t>
      </w:r>
      <w:r w:rsidRPr="009F7094">
        <w:rPr>
          <w:lang w:val="en-US"/>
        </w:rPr>
        <w:t xml:space="preserve"> If received, the server will output a multi-line message </w:t>
      </w:r>
      <w:r>
        <w:rPr>
          <w:lang w:val="en-US"/>
        </w:rPr>
        <w:t xml:space="preserve">and then close the connection. </w:t>
      </w:r>
      <w:r w:rsidRPr="009F7094">
        <w:rPr>
          <w:lang w:val="en-US"/>
        </w:rPr>
        <w:t xml:space="preserve">The reply to the name "HELP" must be a list of the service names of the supported services, one name per line. </w:t>
      </w:r>
    </w:p>
    <w:p w14:paraId="41289401" w14:textId="71587D50" w:rsidR="00695CE0" w:rsidRPr="0090769B" w:rsidRDefault="00695CE0" w:rsidP="00695CE0">
      <w:pPr>
        <w:pStyle w:val="Heading3"/>
        <w:rPr>
          <w:lang w:eastAsia="zh-CN"/>
        </w:rPr>
      </w:pPr>
      <w:bookmarkStart w:id="713" w:name="_Toc56624236"/>
      <w:bookmarkStart w:id="714" w:name="_Toc57018132"/>
      <w:bookmarkStart w:id="715" w:name="_Toc57272094"/>
      <w:bookmarkStart w:id="716" w:name="_Toc57272199"/>
      <w:bookmarkStart w:id="717" w:name="_Toc57272302"/>
      <w:bookmarkStart w:id="718" w:name="_Toc57272528"/>
      <w:bookmarkStart w:id="719" w:name="_Toc57285052"/>
      <w:bookmarkStart w:id="720" w:name="_Toc57983700"/>
      <w:r>
        <w:rPr>
          <w:lang w:eastAsia="zh-CN"/>
        </w:rPr>
        <w:t>6.</w:t>
      </w:r>
      <w:r w:rsidR="003A23BE">
        <w:rPr>
          <w:lang w:eastAsia="zh-CN"/>
        </w:rPr>
        <w:t>1</w:t>
      </w:r>
      <w:r w:rsidR="0043378D">
        <w:rPr>
          <w:lang w:eastAsia="zh-CN"/>
        </w:rPr>
        <w:t>0</w:t>
      </w:r>
      <w:r>
        <w:rPr>
          <w:lang w:eastAsia="zh-CN"/>
        </w:rPr>
        <w:t>.3</w:t>
      </w:r>
      <w:r w:rsidRPr="0090769B">
        <w:rPr>
          <w:lang w:eastAsia="zh-CN"/>
        </w:rPr>
        <w:tab/>
      </w:r>
      <w:r>
        <w:rPr>
          <w:lang w:eastAsia="zh-CN"/>
        </w:rPr>
        <w:t>Impacts</w:t>
      </w:r>
      <w:bookmarkEnd w:id="713"/>
      <w:bookmarkEnd w:id="714"/>
      <w:bookmarkEnd w:id="715"/>
      <w:bookmarkEnd w:id="716"/>
      <w:bookmarkEnd w:id="717"/>
      <w:bookmarkEnd w:id="718"/>
      <w:bookmarkEnd w:id="719"/>
      <w:bookmarkEnd w:id="720"/>
    </w:p>
    <w:p w14:paraId="4CC2C540" w14:textId="77777777" w:rsidR="00695CE0" w:rsidRDefault="00695CE0" w:rsidP="00695CE0">
      <w:r>
        <w:t>The solution will impact only newly defined (Rel-17 and onwards) interface applications. The solution will have no impact on legacy applications.</w:t>
      </w:r>
    </w:p>
    <w:p w14:paraId="67160EC0" w14:textId="6ACC4FDC" w:rsidR="00695CE0" w:rsidRDefault="00695CE0" w:rsidP="00695CE0">
      <w:pPr>
        <w:pStyle w:val="Heading3"/>
        <w:rPr>
          <w:lang w:eastAsia="zh-CN"/>
        </w:rPr>
      </w:pPr>
      <w:bookmarkStart w:id="721" w:name="_Toc56624237"/>
      <w:bookmarkStart w:id="722" w:name="_Toc57018133"/>
      <w:bookmarkStart w:id="723" w:name="_Toc57272095"/>
      <w:bookmarkStart w:id="724" w:name="_Toc57272200"/>
      <w:bookmarkStart w:id="725" w:name="_Toc57272303"/>
      <w:bookmarkStart w:id="726" w:name="_Toc57272529"/>
      <w:bookmarkStart w:id="727" w:name="_Toc57285053"/>
      <w:bookmarkStart w:id="728" w:name="_Toc57983701"/>
      <w:r>
        <w:rPr>
          <w:lang w:eastAsia="zh-CN"/>
        </w:rPr>
        <w:t>6.</w:t>
      </w:r>
      <w:r w:rsidR="003A23BE">
        <w:rPr>
          <w:lang w:eastAsia="zh-CN"/>
        </w:rPr>
        <w:t>1</w:t>
      </w:r>
      <w:r w:rsidR="0043378D">
        <w:rPr>
          <w:lang w:eastAsia="zh-CN"/>
        </w:rPr>
        <w:t>0</w:t>
      </w:r>
      <w:r w:rsidRPr="0090769B">
        <w:rPr>
          <w:lang w:eastAsia="zh-CN"/>
        </w:rPr>
        <w:t>.</w:t>
      </w:r>
      <w:r>
        <w:rPr>
          <w:lang w:eastAsia="zh-CN"/>
        </w:rPr>
        <w:t>4</w:t>
      </w:r>
      <w:r w:rsidRPr="0090769B">
        <w:rPr>
          <w:lang w:eastAsia="zh-CN"/>
        </w:rPr>
        <w:tab/>
      </w:r>
      <w:r>
        <w:rPr>
          <w:lang w:eastAsia="zh-CN"/>
        </w:rPr>
        <w:t>Pros and cons</w:t>
      </w:r>
      <w:bookmarkEnd w:id="721"/>
      <w:bookmarkEnd w:id="722"/>
      <w:bookmarkEnd w:id="723"/>
      <w:bookmarkEnd w:id="724"/>
      <w:bookmarkEnd w:id="725"/>
      <w:bookmarkEnd w:id="726"/>
      <w:bookmarkEnd w:id="727"/>
      <w:bookmarkEnd w:id="728"/>
    </w:p>
    <w:p w14:paraId="5440C82C" w14:textId="77777777" w:rsidR="00695CE0" w:rsidRDefault="00695CE0" w:rsidP="00695CE0">
      <w:pPr>
        <w:pStyle w:val="Guidance"/>
        <w:rPr>
          <w:i w:val="0"/>
          <w:color w:val="auto"/>
        </w:rPr>
      </w:pPr>
      <w:r w:rsidRPr="0090769B">
        <w:rPr>
          <w:b/>
          <w:i w:val="0"/>
          <w:color w:val="auto"/>
        </w:rPr>
        <w:t>Pros</w:t>
      </w:r>
      <w:r>
        <w:rPr>
          <w:i w:val="0"/>
          <w:color w:val="auto"/>
        </w:rPr>
        <w:t>:</w:t>
      </w:r>
    </w:p>
    <w:p w14:paraId="544C1374" w14:textId="77777777" w:rsidR="00695CE0" w:rsidRDefault="00695CE0" w:rsidP="00695CE0">
      <w:pPr>
        <w:pStyle w:val="B1"/>
      </w:pPr>
      <w:r w:rsidRPr="005848DD">
        <w:t>-</w:t>
      </w:r>
      <w:r w:rsidRPr="005848DD">
        <w:tab/>
      </w:r>
      <w:r>
        <w:t>Multiple TCP applications can be run on the same port.</w:t>
      </w:r>
    </w:p>
    <w:p w14:paraId="05933052" w14:textId="77777777" w:rsidR="00695CE0" w:rsidRDefault="00695CE0" w:rsidP="00695CE0">
      <w:pPr>
        <w:pStyle w:val="B1"/>
      </w:pPr>
      <w:r>
        <w:t>-</w:t>
      </w:r>
      <w:r>
        <w:tab/>
        <w:t>Minimal administration or configuration to set the nodes up.</w:t>
      </w:r>
    </w:p>
    <w:p w14:paraId="7AB171D5" w14:textId="77777777" w:rsidR="00695CE0" w:rsidRDefault="00695CE0" w:rsidP="00695CE0">
      <w:pPr>
        <w:pStyle w:val="B1"/>
      </w:pPr>
      <w:r>
        <w:t>-</w:t>
      </w:r>
      <w:r>
        <w:tab/>
        <w:t>Does not rely on DNS infrastructure.</w:t>
      </w:r>
    </w:p>
    <w:p w14:paraId="0468F37D" w14:textId="77777777" w:rsidR="00695CE0" w:rsidRDefault="00695CE0" w:rsidP="00695CE0">
      <w:r w:rsidRPr="004D7233">
        <w:rPr>
          <w:b/>
        </w:rPr>
        <w:t>Cons</w:t>
      </w:r>
      <w:r>
        <w:t>:</w:t>
      </w:r>
    </w:p>
    <w:p w14:paraId="4951C6AB" w14:textId="77777777" w:rsidR="00695CE0" w:rsidRDefault="00695CE0" w:rsidP="00695CE0">
      <w:pPr>
        <w:pStyle w:val="B1"/>
      </w:pPr>
      <w:r w:rsidRPr="004D7233">
        <w:t>-</w:t>
      </w:r>
      <w:r w:rsidRPr="004D7233">
        <w:tab/>
      </w:r>
      <w:r>
        <w:t>A TCP multiplexer process needs to be implemented in servers.</w:t>
      </w:r>
    </w:p>
    <w:p w14:paraId="613F7A2A" w14:textId="77777777" w:rsidR="00695CE0" w:rsidRDefault="00695CE0" w:rsidP="00695CE0">
      <w:pPr>
        <w:pStyle w:val="B1"/>
      </w:pPr>
      <w:r>
        <w:t>-</w:t>
      </w:r>
      <w:r>
        <w:tab/>
        <w:t>Only applicable to protocols carried over TCP.</w:t>
      </w:r>
    </w:p>
    <w:p w14:paraId="5B3E9A9D" w14:textId="77777777" w:rsidR="00695CE0" w:rsidRPr="008C23F3" w:rsidRDefault="00695CE0" w:rsidP="00695CE0">
      <w:pPr>
        <w:pStyle w:val="B1"/>
      </w:pPr>
      <w:r>
        <w:t>-</w:t>
      </w:r>
      <w:r>
        <w:tab/>
        <w:t>Usage of the TCPMUX port has been deprecated</w:t>
      </w:r>
    </w:p>
    <w:p w14:paraId="263CE4E0" w14:textId="6C4F5F07" w:rsidR="00FA149E" w:rsidRPr="0090769B" w:rsidRDefault="00FA149E" w:rsidP="00FA149E">
      <w:pPr>
        <w:pStyle w:val="Heading2"/>
      </w:pPr>
      <w:bookmarkStart w:id="729" w:name="_Toc56624238"/>
      <w:bookmarkStart w:id="730" w:name="_Toc57018134"/>
      <w:bookmarkStart w:id="731" w:name="_Toc57272096"/>
      <w:bookmarkStart w:id="732" w:name="_Toc57272201"/>
      <w:bookmarkStart w:id="733" w:name="_Toc57272304"/>
      <w:bookmarkStart w:id="734" w:name="_Toc57272530"/>
      <w:bookmarkStart w:id="735" w:name="_Toc57285054"/>
      <w:bookmarkStart w:id="736" w:name="_Toc57983702"/>
      <w:r w:rsidRPr="0090769B">
        <w:t>6.</w:t>
      </w:r>
      <w:r w:rsidR="00D81F97">
        <w:t>1</w:t>
      </w:r>
      <w:r w:rsidR="0043378D">
        <w:t>1</w:t>
      </w:r>
      <w:r w:rsidRPr="0090769B">
        <w:tab/>
        <w:t>Solution#</w:t>
      </w:r>
      <w:r w:rsidR="00D81F97">
        <w:t>1</w:t>
      </w:r>
      <w:r w:rsidR="0043378D">
        <w:t>0</w:t>
      </w:r>
      <w:r w:rsidRPr="0090769B">
        <w:t xml:space="preserve">: </w:t>
      </w:r>
      <w:r>
        <w:t>Standardized and common port for all new SCTP based interfaces with a standardized Payload Protocol Identifier for each interface</w:t>
      </w:r>
      <w:bookmarkEnd w:id="729"/>
      <w:bookmarkEnd w:id="730"/>
      <w:bookmarkEnd w:id="731"/>
      <w:bookmarkEnd w:id="732"/>
      <w:bookmarkEnd w:id="733"/>
      <w:bookmarkEnd w:id="734"/>
      <w:bookmarkEnd w:id="735"/>
      <w:bookmarkEnd w:id="736"/>
    </w:p>
    <w:p w14:paraId="092524B1" w14:textId="3BFD8E2C" w:rsidR="00FA149E" w:rsidRPr="0090769B" w:rsidRDefault="00FA149E" w:rsidP="00FA149E">
      <w:pPr>
        <w:pStyle w:val="Heading3"/>
      </w:pPr>
      <w:bookmarkStart w:id="737" w:name="_Toc56624239"/>
      <w:bookmarkStart w:id="738" w:name="_Toc57018135"/>
      <w:bookmarkStart w:id="739" w:name="_Toc57272097"/>
      <w:bookmarkStart w:id="740" w:name="_Toc57272202"/>
      <w:bookmarkStart w:id="741" w:name="_Toc57272305"/>
      <w:bookmarkStart w:id="742" w:name="_Toc57272531"/>
      <w:bookmarkStart w:id="743" w:name="_Toc57285055"/>
      <w:bookmarkStart w:id="744" w:name="_Toc57983703"/>
      <w:r w:rsidRPr="0090769B">
        <w:t>6.</w:t>
      </w:r>
      <w:r w:rsidR="00D81F97">
        <w:t>1</w:t>
      </w:r>
      <w:r w:rsidR="009B52D2">
        <w:t>1</w:t>
      </w:r>
      <w:r w:rsidRPr="0090769B">
        <w:t>.1</w:t>
      </w:r>
      <w:r w:rsidRPr="0090769B">
        <w:tab/>
        <w:t>General</w:t>
      </w:r>
      <w:bookmarkEnd w:id="737"/>
      <w:bookmarkEnd w:id="738"/>
      <w:bookmarkEnd w:id="739"/>
      <w:bookmarkEnd w:id="740"/>
      <w:bookmarkEnd w:id="741"/>
      <w:bookmarkEnd w:id="742"/>
      <w:bookmarkEnd w:id="743"/>
      <w:bookmarkEnd w:id="744"/>
    </w:p>
    <w:p w14:paraId="70FD606E" w14:textId="77777777" w:rsidR="00FA149E" w:rsidRDefault="00FA149E" w:rsidP="00FA149E">
      <w:pPr>
        <w:rPr>
          <w:color w:val="000000"/>
        </w:rPr>
      </w:pPr>
      <w:r>
        <w:rPr>
          <w:color w:val="000000"/>
        </w:rPr>
        <w:t xml:space="preserve">This is an alternative solution proposed specifically for SCTP interfaces. </w:t>
      </w:r>
    </w:p>
    <w:p w14:paraId="43695CC3" w14:textId="77777777" w:rsidR="00FA149E" w:rsidRDefault="00FA149E" w:rsidP="00FA149E">
      <w:pPr>
        <w:rPr>
          <w:color w:val="000000"/>
        </w:rPr>
      </w:pPr>
      <w:r>
        <w:rPr>
          <w:color w:val="000000"/>
        </w:rPr>
        <w:t>The proposal is to use a standardized and common SCTP port number for all new interfaces, with a standardized SCTP Payload Protocol Identifier (assigned by IANA), as defined in clause 14.4 of IETF RFC 4960 [</w:t>
      </w:r>
      <w:r w:rsidR="00F52511" w:rsidRPr="00A9011C">
        <w:rPr>
          <w:color w:val="000000"/>
        </w:rPr>
        <w:t>4</w:t>
      </w:r>
      <w:r w:rsidRPr="009B52D2">
        <w:rPr>
          <w:color w:val="000000"/>
        </w:rPr>
        <w:t>]</w:t>
      </w:r>
      <w:r>
        <w:rPr>
          <w:color w:val="000000"/>
        </w:rPr>
        <w:t>, for every new interface. The SCTP port number can be chosen by any of the below alternatives:</w:t>
      </w:r>
    </w:p>
    <w:p w14:paraId="3C1887F8" w14:textId="77777777" w:rsidR="00FA149E" w:rsidRDefault="00FA149E" w:rsidP="00FA149E">
      <w:pPr>
        <w:pStyle w:val="B1"/>
      </w:pPr>
      <w:r>
        <w:rPr>
          <w:color w:val="000000"/>
        </w:rPr>
        <w:t>-</w:t>
      </w:r>
      <w:r>
        <w:rPr>
          <w:color w:val="000000"/>
        </w:rPr>
        <w:tab/>
      </w:r>
      <w:r>
        <w:t xml:space="preserve">IANA assigning the port number from the </w:t>
      </w:r>
      <w:r w:rsidRPr="002C5315">
        <w:t>User Port number range [1024-49151]</w:t>
      </w:r>
      <w:r>
        <w:t>.</w:t>
      </w:r>
    </w:p>
    <w:p w14:paraId="14251AD9" w14:textId="77777777" w:rsidR="00FA149E" w:rsidRPr="0094569D" w:rsidRDefault="00FA149E" w:rsidP="00FA149E">
      <w:pPr>
        <w:pStyle w:val="B1"/>
      </w:pPr>
      <w:r w:rsidRPr="00DD0523">
        <w:rPr>
          <w:color w:val="000000"/>
        </w:rPr>
        <w:t>-</w:t>
      </w:r>
      <w:r w:rsidRPr="00DD0523">
        <w:rPr>
          <w:color w:val="000000"/>
        </w:rPr>
        <w:tab/>
      </w:r>
      <w:r w:rsidRPr="00DD0523">
        <w:t>3GPP allocating the port number from the Dynamic/Private Port number range [49152 - 65535].</w:t>
      </w:r>
    </w:p>
    <w:p w14:paraId="6E83C3EE" w14:textId="77777777" w:rsidR="00FA149E" w:rsidRPr="002A3981" w:rsidRDefault="00FA149E" w:rsidP="00FA149E">
      <w:pPr>
        <w:rPr>
          <w:color w:val="000000"/>
        </w:rPr>
      </w:pPr>
      <w:r w:rsidRPr="00DD0523">
        <w:rPr>
          <w:color w:val="000000"/>
        </w:rPr>
        <w:t>When there are multiple applications running on a single node, that are using the same common SCTP port number, the proposal is to use unique IP address(es) for each application, so that the SCTP traffic will be delivered to the applications identified by the IP addess(es). Using a standardized Payload Protocol Identifier additionally helps to uniquely identify the traffic at the application level (e.g. in protocol analyser tools) and addresses the requirement in clause 4.x of this TR.</w:t>
      </w:r>
    </w:p>
    <w:p w14:paraId="50007E24" w14:textId="094406EE" w:rsidR="00FA149E" w:rsidRPr="0090769B" w:rsidRDefault="00FA149E" w:rsidP="00FA149E">
      <w:pPr>
        <w:pStyle w:val="Heading3"/>
      </w:pPr>
      <w:bookmarkStart w:id="745" w:name="_Toc56624240"/>
      <w:bookmarkStart w:id="746" w:name="_Toc57018136"/>
      <w:bookmarkStart w:id="747" w:name="_Toc57272098"/>
      <w:bookmarkStart w:id="748" w:name="_Toc57272203"/>
      <w:bookmarkStart w:id="749" w:name="_Toc57272306"/>
      <w:bookmarkStart w:id="750" w:name="_Toc57272532"/>
      <w:bookmarkStart w:id="751" w:name="_Toc57285056"/>
      <w:bookmarkStart w:id="752" w:name="_Toc57983704"/>
      <w:r w:rsidRPr="0090769B">
        <w:lastRenderedPageBreak/>
        <w:t>6.</w:t>
      </w:r>
      <w:r w:rsidR="00D81F97">
        <w:t>1</w:t>
      </w:r>
      <w:r w:rsidR="009B52D2">
        <w:t>1</w:t>
      </w:r>
      <w:r w:rsidRPr="0090769B">
        <w:t>.2</w:t>
      </w:r>
      <w:r w:rsidRPr="0090769B">
        <w:tab/>
        <w:t>Detailed description</w:t>
      </w:r>
      <w:bookmarkEnd w:id="745"/>
      <w:bookmarkEnd w:id="746"/>
      <w:bookmarkEnd w:id="747"/>
      <w:bookmarkEnd w:id="748"/>
      <w:bookmarkEnd w:id="749"/>
      <w:bookmarkEnd w:id="750"/>
      <w:bookmarkEnd w:id="751"/>
      <w:bookmarkEnd w:id="752"/>
    </w:p>
    <w:p w14:paraId="3DF40E82" w14:textId="77777777" w:rsidR="00FA149E" w:rsidRDefault="00FA149E" w:rsidP="00FA149E">
      <w:pPr>
        <w:rPr>
          <w:lang w:val="en-IN"/>
        </w:rPr>
      </w:pPr>
      <w:r>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56DD6C7D" w14:textId="77777777" w:rsidR="00FA149E" w:rsidRDefault="00FA149E" w:rsidP="00FA149E">
      <w:pPr>
        <w:rPr>
          <w:lang w:val="en-IN"/>
        </w:rPr>
      </w:pPr>
      <w:r>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w:t>
      </w:r>
      <w:r w:rsidRPr="00DD0523">
        <w:rPr>
          <w:lang w:val="en-IN"/>
        </w:rPr>
        <w:t>n and thereby also avoide the need for an additional multiplexer/demultiplexer layer to distribute the SCTP traffic to the correct application.</w:t>
      </w:r>
    </w:p>
    <w:p w14:paraId="0797DA65" w14:textId="77777777" w:rsidR="00FA149E" w:rsidRDefault="00FA149E" w:rsidP="00FA149E">
      <w:r>
        <w:t xml:space="preserve">The SCTP port number can be allocated by 3GPP from the Dynamic/Private Port number range [49152-65535]. However, the </w:t>
      </w:r>
      <w:r w:rsidRPr="006F7A06">
        <w:t>Dynamic/Private Por</w:t>
      </w:r>
      <w:r>
        <w:t>t number range is not restricted by IANA and may be used by other applications also, thereby making it an operators' responsibility to configure the network in a way to avoid any other application port clashing with this port.</w:t>
      </w:r>
    </w:p>
    <w:p w14:paraId="67A20624" w14:textId="77777777" w:rsidR="00FA149E" w:rsidRDefault="00FA149E" w:rsidP="00FA149E">
      <w:r>
        <w:t xml:space="preserve">The second alternative (recommended) for the port number allocation is to get a new port number from the </w:t>
      </w:r>
      <w:r w:rsidRPr="002C5315">
        <w:t>User Port number range [1024-49151]</w:t>
      </w:r>
      <w:r>
        <w:t xml:space="preserve"> assigned by IANA that can be used for all new SCTP based interfaces/applications to be defined by the 3GPP.</w:t>
      </w:r>
    </w:p>
    <w:p w14:paraId="4DD28EC9" w14:textId="77777777" w:rsidR="00FA149E" w:rsidRDefault="00FA149E" w:rsidP="00FA149E">
      <w:r>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1BC8A97" w14:textId="11CA7CE1" w:rsidR="00FA149E" w:rsidRPr="0090769B" w:rsidRDefault="00FA149E" w:rsidP="00FA149E">
      <w:pPr>
        <w:pStyle w:val="Heading3"/>
      </w:pPr>
      <w:bookmarkStart w:id="753" w:name="_Toc56624241"/>
      <w:bookmarkStart w:id="754" w:name="_Toc57018137"/>
      <w:bookmarkStart w:id="755" w:name="_Toc57272099"/>
      <w:bookmarkStart w:id="756" w:name="_Toc57272204"/>
      <w:bookmarkStart w:id="757" w:name="_Toc57272307"/>
      <w:bookmarkStart w:id="758" w:name="_Toc57272533"/>
      <w:bookmarkStart w:id="759" w:name="_Toc57285057"/>
      <w:bookmarkStart w:id="760" w:name="_Toc57983705"/>
      <w:r>
        <w:t>6.</w:t>
      </w:r>
      <w:r w:rsidR="00D81F97">
        <w:t>1</w:t>
      </w:r>
      <w:r w:rsidR="009B52D2">
        <w:t>1</w:t>
      </w:r>
      <w:r>
        <w:t>.3</w:t>
      </w:r>
      <w:r w:rsidRPr="0090769B">
        <w:tab/>
      </w:r>
      <w:r>
        <w:t>Impacts</w:t>
      </w:r>
      <w:bookmarkEnd w:id="753"/>
      <w:bookmarkEnd w:id="754"/>
      <w:bookmarkEnd w:id="755"/>
      <w:bookmarkEnd w:id="756"/>
      <w:bookmarkEnd w:id="757"/>
      <w:bookmarkEnd w:id="758"/>
      <w:bookmarkEnd w:id="759"/>
      <w:bookmarkEnd w:id="760"/>
    </w:p>
    <w:p w14:paraId="591D86F7" w14:textId="77777777" w:rsidR="00FA149E" w:rsidRDefault="00FA149E" w:rsidP="00FA149E">
      <w:r>
        <w:t xml:space="preserve">The solution impacts only newly defined SCTP interfaces (Rel-17 and onwards). </w:t>
      </w:r>
    </w:p>
    <w:p w14:paraId="5CCF8FD7" w14:textId="77777777" w:rsidR="00FA149E" w:rsidRDefault="00FA149E" w:rsidP="00FA149E">
      <w:r>
        <w:t>3GPP shall get a new port assigned from IANA (for one last time) to be used as a common well-known port for all newly defined 3GPP interfaces/applications.</w:t>
      </w:r>
    </w:p>
    <w:p w14:paraId="21CE0A57" w14:textId="202581DB" w:rsidR="00FA149E" w:rsidRDefault="00FA149E" w:rsidP="00FA149E">
      <w:r>
        <w:t xml:space="preserve">When defining a new SCTP based interface/application, 3GPP shall request IANA for assignment of a new SCTP Payload Protocol </w:t>
      </w:r>
      <w:r w:rsidR="009B52D2">
        <w:t>Identifier</w:t>
      </w:r>
      <w:r>
        <w:t xml:space="preserve"> value.</w:t>
      </w:r>
    </w:p>
    <w:p w14:paraId="786F8045" w14:textId="77777777" w:rsidR="00FA149E" w:rsidRDefault="00FA149E" w:rsidP="00FA149E">
      <w:r>
        <w:t>The solution does not have any impact on legacy applications/interfaces.</w:t>
      </w:r>
    </w:p>
    <w:p w14:paraId="6898E102" w14:textId="59F37849" w:rsidR="00FA149E" w:rsidRDefault="00FA149E" w:rsidP="00FA149E">
      <w:pPr>
        <w:pStyle w:val="Heading3"/>
      </w:pPr>
      <w:bookmarkStart w:id="761" w:name="_Toc56624242"/>
      <w:bookmarkStart w:id="762" w:name="_Toc57018138"/>
      <w:bookmarkStart w:id="763" w:name="_Toc57272100"/>
      <w:bookmarkStart w:id="764" w:name="_Toc57272205"/>
      <w:bookmarkStart w:id="765" w:name="_Toc57272308"/>
      <w:bookmarkStart w:id="766" w:name="_Toc57272534"/>
      <w:bookmarkStart w:id="767" w:name="_Toc57285058"/>
      <w:bookmarkStart w:id="768" w:name="_Toc57983706"/>
      <w:r w:rsidRPr="0090769B">
        <w:t>6.</w:t>
      </w:r>
      <w:r w:rsidR="00D81F97">
        <w:t>1</w:t>
      </w:r>
      <w:r w:rsidR="009B52D2">
        <w:t>1</w:t>
      </w:r>
      <w:r w:rsidRPr="0090769B">
        <w:t>.</w:t>
      </w:r>
      <w:r>
        <w:t>4</w:t>
      </w:r>
      <w:r w:rsidRPr="0090769B">
        <w:tab/>
      </w:r>
      <w:r>
        <w:t>Pros and cons</w:t>
      </w:r>
      <w:bookmarkEnd w:id="761"/>
      <w:bookmarkEnd w:id="762"/>
      <w:bookmarkEnd w:id="763"/>
      <w:bookmarkEnd w:id="764"/>
      <w:bookmarkEnd w:id="765"/>
      <w:bookmarkEnd w:id="766"/>
      <w:bookmarkEnd w:id="767"/>
      <w:bookmarkEnd w:id="768"/>
    </w:p>
    <w:p w14:paraId="4BFCF300" w14:textId="77777777" w:rsidR="00FA149E" w:rsidRDefault="00FA149E" w:rsidP="00FA149E">
      <w:pPr>
        <w:pStyle w:val="Guidance"/>
        <w:rPr>
          <w:i w:val="0"/>
          <w:color w:val="auto"/>
        </w:rPr>
      </w:pPr>
      <w:r w:rsidRPr="0090769B">
        <w:rPr>
          <w:b/>
          <w:i w:val="0"/>
          <w:color w:val="auto"/>
        </w:rPr>
        <w:t>Pros</w:t>
      </w:r>
      <w:r>
        <w:rPr>
          <w:i w:val="0"/>
          <w:color w:val="auto"/>
        </w:rPr>
        <w:t>:</w:t>
      </w:r>
    </w:p>
    <w:p w14:paraId="420328B5" w14:textId="77777777" w:rsidR="00FA149E" w:rsidRPr="0094569D" w:rsidRDefault="00FA149E" w:rsidP="00FA149E">
      <w:pPr>
        <w:pStyle w:val="B1"/>
      </w:pPr>
      <w:r w:rsidRPr="00123B1A">
        <w:t>-</w:t>
      </w:r>
      <w:r w:rsidRPr="00123B1A">
        <w:tab/>
      </w:r>
      <w:r>
        <w:t xml:space="preserve">Only 73 out of </w:t>
      </w:r>
      <w:r w:rsidRPr="00123B1A">
        <w:t>429496729</w:t>
      </w:r>
      <w:r>
        <w:t>5</w:t>
      </w:r>
      <w:r w:rsidRPr="0090769B">
        <w:t xml:space="preserve"> </w:t>
      </w:r>
      <w:r>
        <w:t xml:space="preserve">PPI values are currently assigned by IANA. </w:t>
      </w:r>
      <w:r w:rsidRPr="0094569D">
        <w:t>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w:t>
      </w:r>
      <w:r>
        <w:t xml:space="preserve"> Protocol Identifier values from IANA e.g. for interfaces/applications like NGAP, XnAP, F1AP and E1AP etc. Most recently O-RAN alliance has also reserved 3 Payload Protocol Identifier values (70, 71 &amp; 72) for E2 interface [</w:t>
      </w:r>
      <w:r w:rsidR="00F52511" w:rsidRPr="00A9011C">
        <w:t>5</w:t>
      </w:r>
      <w:r>
        <w:t>].</w:t>
      </w:r>
    </w:p>
    <w:p w14:paraId="0E3D7C34" w14:textId="77777777" w:rsidR="00FA149E" w:rsidRDefault="00FA149E" w:rsidP="00FA149E">
      <w:pPr>
        <w:pStyle w:val="B1"/>
      </w:pPr>
      <w:r w:rsidRPr="00123B1A">
        <w:t>-</w:t>
      </w:r>
      <w:r w:rsidRPr="00123B1A">
        <w:tab/>
      </w:r>
      <w:r>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67D27F33" w14:textId="77777777" w:rsidR="00FA149E" w:rsidRDefault="00FA149E" w:rsidP="00FA149E">
      <w:pPr>
        <w:pStyle w:val="B1"/>
      </w:pPr>
      <w:r w:rsidRPr="00123B1A">
        <w:t>-</w:t>
      </w:r>
      <w:r w:rsidRPr="00123B1A">
        <w:tab/>
      </w:r>
      <w:r>
        <w:t>Using a standardized Payload Protocol Identifier value for a new SCTP based interface will also address the requirements defined in clause 4.x to ensure that either the port or the Payload Protocol Identifier value is standardized.</w:t>
      </w:r>
    </w:p>
    <w:p w14:paraId="1166BD18" w14:textId="77777777" w:rsidR="00FA149E" w:rsidRPr="0090769B" w:rsidRDefault="00FA149E" w:rsidP="00FA149E">
      <w:pPr>
        <w:pStyle w:val="B1"/>
      </w:pPr>
      <w:r w:rsidRPr="00123B1A">
        <w:t>-</w:t>
      </w:r>
      <w:r w:rsidRPr="00123B1A">
        <w:tab/>
      </w:r>
      <w:r>
        <w:t>No dependency on IANA for port allocation for any new 3GPP interface/application definition, except for getting a new port assigned for one last time that shall be used for all new 3GPP interfaces/applications.</w:t>
      </w:r>
    </w:p>
    <w:p w14:paraId="2D70F4F9" w14:textId="77777777" w:rsidR="00FA149E" w:rsidRDefault="00FA149E" w:rsidP="00FA149E">
      <w:pPr>
        <w:pStyle w:val="Guidance"/>
        <w:rPr>
          <w:i w:val="0"/>
        </w:rPr>
      </w:pPr>
      <w:r>
        <w:rPr>
          <w:b/>
          <w:i w:val="0"/>
          <w:color w:val="auto"/>
        </w:rPr>
        <w:t>Cons</w:t>
      </w:r>
      <w:r>
        <w:rPr>
          <w:i w:val="0"/>
          <w:color w:val="auto"/>
        </w:rPr>
        <w:t>:</w:t>
      </w:r>
    </w:p>
    <w:p w14:paraId="6172B139" w14:textId="35D50535" w:rsidR="00FA149E" w:rsidRDefault="00FA149E" w:rsidP="00FA149E">
      <w:pPr>
        <w:pStyle w:val="B1"/>
      </w:pPr>
      <w:r w:rsidRPr="00823B0C">
        <w:lastRenderedPageBreak/>
        <w:t>-</w:t>
      </w:r>
      <w:r w:rsidR="006B6B30">
        <w:tab/>
      </w:r>
    </w:p>
    <w:p w14:paraId="48E7DCAF" w14:textId="66B50477" w:rsidR="00DA1D26" w:rsidRDefault="00DA1D26" w:rsidP="00DA1D26">
      <w:pPr>
        <w:pStyle w:val="Heading2"/>
      </w:pPr>
      <w:bookmarkStart w:id="769" w:name="_Toc56624243"/>
      <w:bookmarkStart w:id="770" w:name="_Toc57018139"/>
      <w:bookmarkStart w:id="771" w:name="_Toc57272101"/>
      <w:bookmarkStart w:id="772" w:name="_Toc57272206"/>
      <w:bookmarkStart w:id="773" w:name="_Toc57272309"/>
      <w:bookmarkStart w:id="774" w:name="_Toc57272535"/>
      <w:bookmarkStart w:id="775" w:name="_Toc57285059"/>
      <w:bookmarkStart w:id="776" w:name="_Toc57983707"/>
      <w:r>
        <w:t>6.</w:t>
      </w:r>
      <w:r w:rsidR="00D81F97">
        <w:t>1</w:t>
      </w:r>
      <w:r w:rsidR="009B52D2">
        <w:t>2</w:t>
      </w:r>
      <w:r>
        <w:tab/>
        <w:t>Solution #</w:t>
      </w:r>
      <w:r w:rsidR="00D81F97">
        <w:t>1</w:t>
      </w:r>
      <w:r w:rsidR="009B52D2">
        <w:t>1</w:t>
      </w:r>
      <w:r>
        <w:t>: Form a work group with representatives from both 3GPP and IETF to look at port number requirements from 3GPP</w:t>
      </w:r>
      <w:bookmarkEnd w:id="769"/>
      <w:bookmarkEnd w:id="770"/>
      <w:bookmarkEnd w:id="771"/>
      <w:bookmarkEnd w:id="772"/>
      <w:bookmarkEnd w:id="773"/>
      <w:bookmarkEnd w:id="774"/>
      <w:bookmarkEnd w:id="775"/>
      <w:bookmarkEnd w:id="776"/>
    </w:p>
    <w:p w14:paraId="0209FBAC" w14:textId="49793A26" w:rsidR="00DA1D26" w:rsidRDefault="00DA1D26" w:rsidP="00DA1D26">
      <w:pPr>
        <w:pStyle w:val="Heading3"/>
      </w:pPr>
      <w:bookmarkStart w:id="777" w:name="_Toc56624244"/>
      <w:bookmarkStart w:id="778" w:name="_Toc57018140"/>
      <w:bookmarkStart w:id="779" w:name="_Toc57272102"/>
      <w:bookmarkStart w:id="780" w:name="_Toc57272207"/>
      <w:bookmarkStart w:id="781" w:name="_Toc57272310"/>
      <w:bookmarkStart w:id="782" w:name="_Toc57272536"/>
      <w:bookmarkStart w:id="783" w:name="_Toc57285060"/>
      <w:bookmarkStart w:id="784" w:name="_Toc57983708"/>
      <w:r>
        <w:t>6.</w:t>
      </w:r>
      <w:r w:rsidR="00D81F97">
        <w:t>1</w:t>
      </w:r>
      <w:r w:rsidR="009B52D2">
        <w:t>2</w:t>
      </w:r>
      <w:r>
        <w:t>.1</w:t>
      </w:r>
      <w:r>
        <w:tab/>
        <w:t>General</w:t>
      </w:r>
      <w:bookmarkEnd w:id="777"/>
      <w:bookmarkEnd w:id="778"/>
      <w:bookmarkEnd w:id="779"/>
      <w:bookmarkEnd w:id="780"/>
      <w:bookmarkEnd w:id="781"/>
      <w:bookmarkEnd w:id="782"/>
      <w:bookmarkEnd w:id="783"/>
      <w:bookmarkEnd w:id="784"/>
    </w:p>
    <w:p w14:paraId="54089DA5" w14:textId="77777777" w:rsidR="00DA1D26" w:rsidRPr="0045058E" w:rsidRDefault="00DA1D26" w:rsidP="00DA1D26">
      <w:r>
        <w:t>It is proposed to form a work group with representatives from both 3GPP and IETF to discuss further the port number allocation requirements from 3GPP and agree on allocating some minimum number of ports every year (or for every generation of mobile technology) so that 3GPP can continue using a standardized port for newly defined applications/interfaces.</w:t>
      </w:r>
    </w:p>
    <w:p w14:paraId="6994AA91" w14:textId="4AB89361" w:rsidR="00DA1D26" w:rsidRPr="00066B7C" w:rsidRDefault="00DA1D26" w:rsidP="00DA1D26">
      <w:pPr>
        <w:pStyle w:val="Heading3"/>
      </w:pPr>
      <w:bookmarkStart w:id="785" w:name="_Toc56624245"/>
      <w:bookmarkStart w:id="786" w:name="_Toc57018141"/>
      <w:bookmarkStart w:id="787" w:name="_Toc57272103"/>
      <w:bookmarkStart w:id="788" w:name="_Toc57272208"/>
      <w:bookmarkStart w:id="789" w:name="_Toc57272311"/>
      <w:bookmarkStart w:id="790" w:name="_Toc57272537"/>
      <w:bookmarkStart w:id="791" w:name="_Toc57285061"/>
      <w:bookmarkStart w:id="792" w:name="_Toc57983709"/>
      <w:r>
        <w:t>6.</w:t>
      </w:r>
      <w:r w:rsidR="00D81F97">
        <w:t>1</w:t>
      </w:r>
      <w:r w:rsidR="009B52D2">
        <w:t>2</w:t>
      </w:r>
      <w:r>
        <w:t>.2</w:t>
      </w:r>
      <w:r>
        <w:tab/>
        <w:t>Detailed description</w:t>
      </w:r>
      <w:bookmarkEnd w:id="785"/>
      <w:bookmarkEnd w:id="786"/>
      <w:bookmarkEnd w:id="787"/>
      <w:bookmarkEnd w:id="788"/>
      <w:bookmarkEnd w:id="789"/>
      <w:bookmarkEnd w:id="790"/>
      <w:bookmarkEnd w:id="791"/>
      <w:bookmarkEnd w:id="792"/>
    </w:p>
    <w:p w14:paraId="0760758A" w14:textId="77777777" w:rsidR="00DA1D26" w:rsidRDefault="00DA1D26" w:rsidP="00DA1D26">
      <w:r>
        <w:t>According to the data collected on January 2020 from IANA, the current estimation of usage in the allocated zone [0-</w:t>
      </w:r>
      <w:r w:rsidRPr="002C5315">
        <w:t>49151</w:t>
      </w:r>
      <w:r>
        <w:t>] is about 26%.</w:t>
      </w:r>
    </w:p>
    <w:p w14:paraId="1A89E216" w14:textId="505778EA" w:rsidR="00DA1D26" w:rsidRDefault="00FD0FE9" w:rsidP="00DA1D26">
      <w:pPr>
        <w:pStyle w:val="TH"/>
      </w:pPr>
      <w:r>
        <w:rPr>
          <w:noProof/>
          <w:lang w:val="fr-FR" w:eastAsia="fr-FR"/>
        </w:rPr>
        <w:drawing>
          <wp:inline distT="0" distB="0" distL="0" distR="0" wp14:anchorId="4A6F5048" wp14:editId="505E650D">
            <wp:extent cx="5810250" cy="3790950"/>
            <wp:effectExtent l="0" t="0" r="0" b="0"/>
            <wp:docPr id="3" name="Image 3" descr="cid:image001.png@01D69E59.C53AE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69E59.C53AEEA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0250" cy="3790950"/>
                    </a:xfrm>
                    <a:prstGeom prst="rect">
                      <a:avLst/>
                    </a:prstGeom>
                    <a:noFill/>
                    <a:ln>
                      <a:noFill/>
                    </a:ln>
                  </pic:spPr>
                </pic:pic>
              </a:graphicData>
            </a:graphic>
          </wp:inline>
        </w:drawing>
      </w:r>
    </w:p>
    <w:p w14:paraId="36B32D40" w14:textId="4976C5AC" w:rsidR="00DA1D26" w:rsidRDefault="00DA1D26" w:rsidP="00DA1D26">
      <w:pPr>
        <w:pStyle w:val="TF"/>
      </w:pPr>
      <w:r w:rsidRPr="001216A7">
        <w:t xml:space="preserve">Figure </w:t>
      </w:r>
      <w:r>
        <w:t>6.</w:t>
      </w:r>
      <w:r w:rsidR="00D81F97">
        <w:t>13</w:t>
      </w:r>
      <w:r>
        <w:t>.2</w:t>
      </w:r>
      <w:r w:rsidRPr="001216A7">
        <w:t xml:space="preserve">-1: </w:t>
      </w:r>
      <w:r>
        <w:t>Usage by port number range in the allocated zone (in blocks of 1000)</w:t>
      </w:r>
    </w:p>
    <w:p w14:paraId="12DBC020" w14:textId="21CD0D3C" w:rsidR="00DA1D26" w:rsidRDefault="00FD0FE9" w:rsidP="00DA1D26">
      <w:pPr>
        <w:pStyle w:val="TH"/>
      </w:pPr>
      <w:r>
        <w:rPr>
          <w:noProof/>
          <w:lang w:val="fr-FR" w:eastAsia="fr-FR"/>
        </w:rPr>
        <w:lastRenderedPageBreak/>
        <w:drawing>
          <wp:inline distT="0" distB="0" distL="0" distR="0" wp14:anchorId="1827D5AD" wp14:editId="6DCE6386">
            <wp:extent cx="6124575" cy="2381250"/>
            <wp:effectExtent l="0" t="0" r="9525" b="0"/>
            <wp:docPr id="4" name="Image 4" descr="cid:image002.png@01D69E59.C53AE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69E59.C53AEEA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381250"/>
                    </a:xfrm>
                    <a:prstGeom prst="rect">
                      <a:avLst/>
                    </a:prstGeom>
                    <a:noFill/>
                    <a:ln>
                      <a:noFill/>
                    </a:ln>
                  </pic:spPr>
                </pic:pic>
              </a:graphicData>
            </a:graphic>
          </wp:inline>
        </w:drawing>
      </w:r>
    </w:p>
    <w:p w14:paraId="1366573B" w14:textId="6C8A452D" w:rsidR="00DA1D26" w:rsidRDefault="00DA1D26" w:rsidP="00DA1D26">
      <w:pPr>
        <w:pStyle w:val="TF"/>
      </w:pPr>
      <w:r w:rsidRPr="001216A7">
        <w:t xml:space="preserve">Figure </w:t>
      </w:r>
      <w:r>
        <w:t>6.</w:t>
      </w:r>
      <w:r w:rsidR="00D81F97">
        <w:t>13</w:t>
      </w:r>
      <w:r>
        <w:t>.2</w:t>
      </w:r>
      <w:r w:rsidRPr="001216A7">
        <w:t>-</w:t>
      </w:r>
      <w:r>
        <w:t>2</w:t>
      </w:r>
      <w:r w:rsidRPr="001216A7">
        <w:t xml:space="preserve">: </w:t>
      </w:r>
      <w:r>
        <w:t>Yearly trend of port numbers assignment done by IANA</w:t>
      </w:r>
    </w:p>
    <w:p w14:paraId="582D3079" w14:textId="77777777" w:rsidR="00DA1D26" w:rsidRPr="00411C5E" w:rsidRDefault="00DA1D26" w:rsidP="00DA1D26">
      <w:pPr>
        <w:rPr>
          <w:lang w:val="en-IN"/>
        </w:rPr>
      </w:pPr>
      <w:r>
        <w:t xml:space="preserve">Figure 6.z.2-1 above shows a graph (from the data collected in January 2020), with the usage of port numbers in various ranges (blocks of 1000) that are assigned by IANA from the System Ports [0-1023] and User Ports </w:t>
      </w:r>
      <w:r w:rsidRPr="002C5315">
        <w:t>[1024-49151]</w:t>
      </w:r>
      <w:r>
        <w:t xml:space="preserve"> ranges. Figure 6.z.2-2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58A97B15" w14:textId="77777777" w:rsidR="00DA1D26" w:rsidRDefault="00DA1D26" w:rsidP="00DA1D26">
      <w:r>
        <w:t>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agree on allocating some minimum number of ports every year (or for every generation of mobile technology) so that 3GPP can continue using a standardized port for newly defined applications/interfaces.</w:t>
      </w:r>
    </w:p>
    <w:p w14:paraId="78E3A865" w14:textId="25FAC655" w:rsidR="00DA1D26" w:rsidRDefault="00DA1D26" w:rsidP="00DA1D26">
      <w:pPr>
        <w:pStyle w:val="Heading3"/>
        <w:rPr>
          <w:lang w:val="en-IN"/>
        </w:rPr>
      </w:pPr>
      <w:bookmarkStart w:id="793" w:name="_Toc56624246"/>
      <w:bookmarkStart w:id="794" w:name="_Toc57018142"/>
      <w:bookmarkStart w:id="795" w:name="_Toc57272104"/>
      <w:bookmarkStart w:id="796" w:name="_Toc57272209"/>
      <w:bookmarkStart w:id="797" w:name="_Toc57272312"/>
      <w:bookmarkStart w:id="798" w:name="_Toc57272538"/>
      <w:bookmarkStart w:id="799" w:name="_Toc57285062"/>
      <w:bookmarkStart w:id="800" w:name="_Toc57983710"/>
      <w:r>
        <w:rPr>
          <w:lang w:val="en-IN"/>
        </w:rPr>
        <w:t>6.</w:t>
      </w:r>
      <w:r w:rsidR="00D81F97">
        <w:rPr>
          <w:lang w:val="en-IN"/>
        </w:rPr>
        <w:t>1</w:t>
      </w:r>
      <w:r w:rsidR="009B52D2">
        <w:rPr>
          <w:lang w:val="en-IN"/>
        </w:rPr>
        <w:t>2</w:t>
      </w:r>
      <w:r>
        <w:rPr>
          <w:lang w:val="en-IN"/>
        </w:rPr>
        <w:t>.3</w:t>
      </w:r>
      <w:r>
        <w:rPr>
          <w:lang w:val="en-IN"/>
        </w:rPr>
        <w:tab/>
        <w:t>Impacts</w:t>
      </w:r>
      <w:bookmarkEnd w:id="793"/>
      <w:bookmarkEnd w:id="794"/>
      <w:bookmarkEnd w:id="795"/>
      <w:bookmarkEnd w:id="796"/>
      <w:bookmarkEnd w:id="797"/>
      <w:bookmarkEnd w:id="798"/>
      <w:bookmarkEnd w:id="799"/>
      <w:bookmarkEnd w:id="800"/>
    </w:p>
    <w:p w14:paraId="50C02DBE" w14:textId="77777777" w:rsidR="00DA1D26" w:rsidRPr="00066B7C" w:rsidRDefault="00DA1D26" w:rsidP="00DA1D26">
      <w:pPr>
        <w:rPr>
          <w:lang w:val="en-IN"/>
        </w:rPr>
      </w:pPr>
      <w:r>
        <w:rPr>
          <w:lang w:val="en-IN"/>
        </w:rPr>
        <w:t>No impact on applications/interfaces. 3GPP can continue using standardized port numbers for new applications/interfaces.</w:t>
      </w:r>
    </w:p>
    <w:p w14:paraId="77A7A005" w14:textId="20977968" w:rsidR="00DA1D26" w:rsidRDefault="00DA1D26" w:rsidP="00DA1D26">
      <w:pPr>
        <w:pStyle w:val="Heading3"/>
        <w:rPr>
          <w:lang w:val="en-IN"/>
        </w:rPr>
      </w:pPr>
      <w:bookmarkStart w:id="801" w:name="_Toc56624247"/>
      <w:bookmarkStart w:id="802" w:name="_Toc57018143"/>
      <w:bookmarkStart w:id="803" w:name="_Toc57272105"/>
      <w:bookmarkStart w:id="804" w:name="_Toc57272210"/>
      <w:bookmarkStart w:id="805" w:name="_Toc57272313"/>
      <w:bookmarkStart w:id="806" w:name="_Toc57272539"/>
      <w:bookmarkStart w:id="807" w:name="_Toc57285063"/>
      <w:bookmarkStart w:id="808" w:name="_Toc57983711"/>
      <w:r>
        <w:rPr>
          <w:lang w:val="en-IN"/>
        </w:rPr>
        <w:t>6.</w:t>
      </w:r>
      <w:r w:rsidR="00D81F97">
        <w:rPr>
          <w:lang w:val="en-IN"/>
        </w:rPr>
        <w:t>1</w:t>
      </w:r>
      <w:r w:rsidR="009B52D2">
        <w:rPr>
          <w:lang w:val="en-IN"/>
        </w:rPr>
        <w:t>2</w:t>
      </w:r>
      <w:r>
        <w:rPr>
          <w:lang w:val="en-IN"/>
        </w:rPr>
        <w:t>.4</w:t>
      </w:r>
      <w:r>
        <w:rPr>
          <w:lang w:val="en-IN"/>
        </w:rPr>
        <w:tab/>
        <w:t>Pros and Cons</w:t>
      </w:r>
      <w:bookmarkEnd w:id="801"/>
      <w:bookmarkEnd w:id="802"/>
      <w:bookmarkEnd w:id="803"/>
      <w:bookmarkEnd w:id="804"/>
      <w:bookmarkEnd w:id="805"/>
      <w:bookmarkEnd w:id="806"/>
      <w:bookmarkEnd w:id="807"/>
      <w:bookmarkEnd w:id="808"/>
    </w:p>
    <w:p w14:paraId="74B2E363" w14:textId="77777777" w:rsidR="00DA1D26" w:rsidRDefault="00DA1D26" w:rsidP="00DA1D26">
      <w:pPr>
        <w:pStyle w:val="Guidance"/>
        <w:rPr>
          <w:i w:val="0"/>
          <w:color w:val="auto"/>
        </w:rPr>
      </w:pPr>
      <w:r w:rsidRPr="0090769B">
        <w:rPr>
          <w:b/>
          <w:i w:val="0"/>
          <w:color w:val="auto"/>
        </w:rPr>
        <w:t>Pros</w:t>
      </w:r>
      <w:r>
        <w:rPr>
          <w:i w:val="0"/>
          <w:color w:val="auto"/>
        </w:rPr>
        <w:t>:</w:t>
      </w:r>
    </w:p>
    <w:p w14:paraId="0DCA4BAC" w14:textId="77777777" w:rsidR="00DA1D26" w:rsidRPr="00066B7C" w:rsidRDefault="00DA1D26" w:rsidP="00DA1D26">
      <w:pPr>
        <w:pStyle w:val="B1"/>
        <w:rPr>
          <w:lang w:val="en-IN"/>
        </w:rPr>
      </w:pPr>
      <w:r w:rsidRPr="00123B1A">
        <w:t>-</w:t>
      </w:r>
      <w:r w:rsidRPr="00123B1A">
        <w:tab/>
      </w:r>
      <w:r>
        <w:t xml:space="preserve">No impact on applications. </w:t>
      </w:r>
      <w:r>
        <w:rPr>
          <w:lang w:val="en-IN"/>
        </w:rPr>
        <w:t>3GPP can continue using standardized port numbers for new applications/interfaces</w:t>
      </w:r>
    </w:p>
    <w:p w14:paraId="24C5BEF5" w14:textId="77777777" w:rsidR="00DA1D26" w:rsidRDefault="00DA1D26" w:rsidP="00DA1D26">
      <w:pPr>
        <w:pStyle w:val="Guidance"/>
        <w:rPr>
          <w:i w:val="0"/>
        </w:rPr>
      </w:pPr>
      <w:r>
        <w:rPr>
          <w:b/>
          <w:i w:val="0"/>
          <w:color w:val="auto"/>
        </w:rPr>
        <w:t>Cons</w:t>
      </w:r>
      <w:r>
        <w:rPr>
          <w:i w:val="0"/>
          <w:color w:val="auto"/>
        </w:rPr>
        <w:t>:</w:t>
      </w:r>
    </w:p>
    <w:p w14:paraId="513B7CB1" w14:textId="4AA9A24A" w:rsidR="00DA1D26" w:rsidRDefault="00DA1D26" w:rsidP="00DA1D26">
      <w:pPr>
        <w:pStyle w:val="B1"/>
      </w:pPr>
      <w:r w:rsidRPr="00823B0C">
        <w:t>-</w:t>
      </w:r>
      <w:r w:rsidR="006B6B30">
        <w:tab/>
      </w:r>
    </w:p>
    <w:p w14:paraId="7F5A40F0" w14:textId="5B8723DA" w:rsidR="00670C5C" w:rsidRPr="0090769B" w:rsidRDefault="00670C5C" w:rsidP="00670C5C">
      <w:pPr>
        <w:pStyle w:val="Heading2"/>
        <w:rPr>
          <w:lang w:eastAsia="zh-CN"/>
        </w:rPr>
      </w:pPr>
      <w:bookmarkStart w:id="809" w:name="_Toc56624248"/>
      <w:bookmarkStart w:id="810" w:name="_Toc57018144"/>
      <w:bookmarkStart w:id="811" w:name="_Toc57272106"/>
      <w:bookmarkStart w:id="812" w:name="_Toc57272211"/>
      <w:bookmarkStart w:id="813" w:name="_Toc57272314"/>
      <w:bookmarkStart w:id="814" w:name="_Toc57272540"/>
      <w:bookmarkStart w:id="815" w:name="_Toc57285064"/>
      <w:bookmarkStart w:id="816" w:name="_Toc57983712"/>
      <w:r>
        <w:rPr>
          <w:lang w:eastAsia="zh-CN"/>
        </w:rPr>
        <w:t>6.</w:t>
      </w:r>
      <w:r w:rsidR="00D81F97">
        <w:rPr>
          <w:lang w:eastAsia="zh-CN"/>
        </w:rPr>
        <w:t>1</w:t>
      </w:r>
      <w:r w:rsidR="009B52D2">
        <w:rPr>
          <w:lang w:eastAsia="zh-CN"/>
        </w:rPr>
        <w:t>3</w:t>
      </w:r>
      <w:r>
        <w:rPr>
          <w:lang w:eastAsia="zh-CN"/>
        </w:rPr>
        <w:tab/>
        <w:t>Solution#</w:t>
      </w:r>
      <w:r w:rsidR="00D81F97">
        <w:rPr>
          <w:lang w:eastAsia="zh-CN"/>
        </w:rPr>
        <w:t>1</w:t>
      </w:r>
      <w:r w:rsidR="009B52D2">
        <w:rPr>
          <w:lang w:eastAsia="zh-CN"/>
        </w:rPr>
        <w:t>2</w:t>
      </w:r>
      <w:r w:rsidRPr="0090769B">
        <w:rPr>
          <w:lang w:eastAsia="zh-CN"/>
        </w:rPr>
        <w:t xml:space="preserve">: </w:t>
      </w:r>
      <w:r>
        <w:t>Port Registration and Retrieval via NRF</w:t>
      </w:r>
      <w:bookmarkEnd w:id="809"/>
      <w:bookmarkEnd w:id="810"/>
      <w:bookmarkEnd w:id="811"/>
      <w:bookmarkEnd w:id="812"/>
      <w:bookmarkEnd w:id="813"/>
      <w:bookmarkEnd w:id="814"/>
      <w:bookmarkEnd w:id="815"/>
      <w:bookmarkEnd w:id="816"/>
    </w:p>
    <w:p w14:paraId="447A40C2" w14:textId="6A7744B9" w:rsidR="00670C5C" w:rsidRPr="0090769B" w:rsidRDefault="00670C5C" w:rsidP="00670C5C">
      <w:pPr>
        <w:pStyle w:val="Heading3"/>
        <w:rPr>
          <w:lang w:eastAsia="zh-CN"/>
        </w:rPr>
      </w:pPr>
      <w:bookmarkStart w:id="817" w:name="_Toc56624249"/>
      <w:bookmarkStart w:id="818" w:name="_Toc57018145"/>
      <w:bookmarkStart w:id="819" w:name="_Toc57272107"/>
      <w:bookmarkStart w:id="820" w:name="_Toc57272212"/>
      <w:bookmarkStart w:id="821" w:name="_Toc57272315"/>
      <w:bookmarkStart w:id="822" w:name="_Toc57272541"/>
      <w:bookmarkStart w:id="823" w:name="_Toc57285065"/>
      <w:bookmarkStart w:id="824" w:name="_Toc57983713"/>
      <w:r>
        <w:rPr>
          <w:lang w:eastAsia="zh-CN"/>
        </w:rPr>
        <w:t>6.</w:t>
      </w:r>
      <w:r w:rsidR="00D81F97">
        <w:rPr>
          <w:lang w:eastAsia="zh-CN"/>
        </w:rPr>
        <w:t>1</w:t>
      </w:r>
      <w:r w:rsidR="009B52D2">
        <w:rPr>
          <w:lang w:eastAsia="zh-CN"/>
        </w:rPr>
        <w:t>3</w:t>
      </w:r>
      <w:r w:rsidRPr="0090769B">
        <w:rPr>
          <w:lang w:eastAsia="zh-CN"/>
        </w:rPr>
        <w:t>.1</w:t>
      </w:r>
      <w:r w:rsidRPr="0090769B">
        <w:rPr>
          <w:lang w:eastAsia="zh-CN"/>
        </w:rPr>
        <w:tab/>
        <w:t>General</w:t>
      </w:r>
      <w:bookmarkEnd w:id="817"/>
      <w:bookmarkEnd w:id="818"/>
      <w:bookmarkEnd w:id="819"/>
      <w:bookmarkEnd w:id="820"/>
      <w:bookmarkEnd w:id="821"/>
      <w:bookmarkEnd w:id="822"/>
      <w:bookmarkEnd w:id="823"/>
      <w:bookmarkEnd w:id="824"/>
    </w:p>
    <w:p w14:paraId="21132739" w14:textId="77777777" w:rsidR="00670C5C" w:rsidRDefault="00670C5C" w:rsidP="00670C5C">
      <w:r>
        <w:t>This is an alternative solution which allows port information registration to the NRF and port information retrieval from the NRF. This solution is applicable for those NFs have entry in the NRF and provide specific protocols for non-SBI interfaces.</w:t>
      </w:r>
    </w:p>
    <w:p w14:paraId="76D479E4" w14:textId="7C9467F0" w:rsidR="00670C5C" w:rsidRPr="0090769B" w:rsidRDefault="00670C5C" w:rsidP="00670C5C">
      <w:pPr>
        <w:pStyle w:val="Heading3"/>
        <w:rPr>
          <w:lang w:eastAsia="zh-CN"/>
        </w:rPr>
      </w:pPr>
      <w:bookmarkStart w:id="825" w:name="_Toc56624250"/>
      <w:bookmarkStart w:id="826" w:name="_Toc57018146"/>
      <w:bookmarkStart w:id="827" w:name="_Toc57272108"/>
      <w:bookmarkStart w:id="828" w:name="_Toc57272213"/>
      <w:bookmarkStart w:id="829" w:name="_Toc57272316"/>
      <w:bookmarkStart w:id="830" w:name="_Toc57272542"/>
      <w:bookmarkStart w:id="831" w:name="_Toc57285066"/>
      <w:bookmarkStart w:id="832" w:name="_Toc57983714"/>
      <w:r>
        <w:rPr>
          <w:lang w:eastAsia="zh-CN"/>
        </w:rPr>
        <w:lastRenderedPageBreak/>
        <w:t>6.</w:t>
      </w:r>
      <w:r w:rsidR="00D81F97">
        <w:rPr>
          <w:lang w:eastAsia="zh-CN"/>
        </w:rPr>
        <w:t>1</w:t>
      </w:r>
      <w:r w:rsidR="009B52D2">
        <w:rPr>
          <w:lang w:eastAsia="zh-CN"/>
        </w:rPr>
        <w:t>3</w:t>
      </w:r>
      <w:r w:rsidRPr="0090769B">
        <w:rPr>
          <w:lang w:eastAsia="zh-CN"/>
        </w:rPr>
        <w:t>.2</w:t>
      </w:r>
      <w:r w:rsidRPr="0090769B">
        <w:rPr>
          <w:lang w:eastAsia="zh-CN"/>
        </w:rPr>
        <w:tab/>
        <w:t>Detailed description</w:t>
      </w:r>
      <w:bookmarkEnd w:id="825"/>
      <w:bookmarkEnd w:id="826"/>
      <w:bookmarkEnd w:id="827"/>
      <w:bookmarkEnd w:id="828"/>
      <w:bookmarkEnd w:id="829"/>
      <w:bookmarkEnd w:id="830"/>
      <w:bookmarkEnd w:id="831"/>
      <w:bookmarkEnd w:id="832"/>
    </w:p>
    <w:p w14:paraId="505504E8" w14:textId="77777777" w:rsidR="00670C5C" w:rsidRDefault="00670C5C" w:rsidP="00670C5C">
      <w:r>
        <w:t>Normally, same port number is allocated to a group of NFs hosting the same protocol. However, different port numbers may be allocated for same protocol per NF Types, NF Sets, or even per NF instance.</w:t>
      </w:r>
    </w:p>
    <w:p w14:paraId="68AA1378" w14:textId="77777777" w:rsidR="00670C5C" w:rsidRDefault="00670C5C" w:rsidP="00670C5C">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B9BE9B" w14:textId="77777777" w:rsidR="00670C5C" w:rsidRDefault="00670C5C" w:rsidP="00670C5C">
      <w:r>
        <w:t>An requesting NF thus can use the NF Discovery service to retrieve the port number of a specific protocol, by indicating the protocol type. Other parameters such as NF type, NF Set ID, or NF Instance ID may also be provided as discovery parameter.</w:t>
      </w:r>
    </w:p>
    <w:p w14:paraId="73D21C3E" w14:textId="64645041" w:rsidR="00670C5C" w:rsidRPr="0090769B" w:rsidRDefault="00670C5C" w:rsidP="00670C5C">
      <w:pPr>
        <w:pStyle w:val="Heading3"/>
        <w:rPr>
          <w:lang w:eastAsia="zh-CN"/>
        </w:rPr>
      </w:pPr>
      <w:bookmarkStart w:id="833" w:name="_Toc56624251"/>
      <w:bookmarkStart w:id="834" w:name="_Toc57018147"/>
      <w:bookmarkStart w:id="835" w:name="_Toc57272109"/>
      <w:bookmarkStart w:id="836" w:name="_Toc57272214"/>
      <w:bookmarkStart w:id="837" w:name="_Toc57272317"/>
      <w:bookmarkStart w:id="838" w:name="_Toc57272543"/>
      <w:bookmarkStart w:id="839" w:name="_Toc57285067"/>
      <w:bookmarkStart w:id="840" w:name="_Toc57983715"/>
      <w:r>
        <w:rPr>
          <w:lang w:eastAsia="zh-CN"/>
        </w:rPr>
        <w:t>6.</w:t>
      </w:r>
      <w:r w:rsidR="00D81F97">
        <w:rPr>
          <w:lang w:eastAsia="zh-CN"/>
        </w:rPr>
        <w:t>1</w:t>
      </w:r>
      <w:r w:rsidR="009B52D2">
        <w:rPr>
          <w:lang w:eastAsia="zh-CN"/>
        </w:rPr>
        <w:t>3</w:t>
      </w:r>
      <w:r>
        <w:rPr>
          <w:lang w:eastAsia="zh-CN"/>
        </w:rPr>
        <w:t>.3</w:t>
      </w:r>
      <w:r w:rsidRPr="0090769B">
        <w:rPr>
          <w:lang w:eastAsia="zh-CN"/>
        </w:rPr>
        <w:tab/>
      </w:r>
      <w:r>
        <w:rPr>
          <w:lang w:eastAsia="zh-CN"/>
        </w:rPr>
        <w:t>Impacts</w:t>
      </w:r>
      <w:bookmarkEnd w:id="833"/>
      <w:bookmarkEnd w:id="834"/>
      <w:bookmarkEnd w:id="835"/>
      <w:bookmarkEnd w:id="836"/>
      <w:bookmarkEnd w:id="837"/>
      <w:bookmarkEnd w:id="838"/>
      <w:bookmarkEnd w:id="839"/>
      <w:bookmarkEnd w:id="840"/>
    </w:p>
    <w:p w14:paraId="5E9271DB" w14:textId="77777777" w:rsidR="00670C5C" w:rsidRDefault="00670C5C" w:rsidP="00670C5C">
      <w:r>
        <w:t xml:space="preserve">The solution will impact only newly defined (Rel-17 and onwards) interface applications. The solution will have no impact on legacy applications. </w:t>
      </w:r>
    </w:p>
    <w:p w14:paraId="6F65F3C2" w14:textId="7767C75E" w:rsidR="00670C5C" w:rsidRDefault="00670C5C" w:rsidP="00670C5C">
      <w:pPr>
        <w:pStyle w:val="Heading3"/>
        <w:rPr>
          <w:lang w:eastAsia="zh-CN"/>
        </w:rPr>
      </w:pPr>
      <w:bookmarkStart w:id="841" w:name="_Toc56624252"/>
      <w:bookmarkStart w:id="842" w:name="_Toc57018148"/>
      <w:bookmarkStart w:id="843" w:name="_Toc57272110"/>
      <w:bookmarkStart w:id="844" w:name="_Toc57272215"/>
      <w:bookmarkStart w:id="845" w:name="_Toc57272318"/>
      <w:bookmarkStart w:id="846" w:name="_Toc57272544"/>
      <w:bookmarkStart w:id="847" w:name="_Toc57285068"/>
      <w:bookmarkStart w:id="848" w:name="_Toc57983716"/>
      <w:r>
        <w:rPr>
          <w:lang w:eastAsia="zh-CN"/>
        </w:rPr>
        <w:t>6.</w:t>
      </w:r>
      <w:r w:rsidR="00D81F97">
        <w:rPr>
          <w:lang w:eastAsia="zh-CN"/>
        </w:rPr>
        <w:t>1</w:t>
      </w:r>
      <w:r w:rsidR="009B52D2">
        <w:rPr>
          <w:lang w:eastAsia="zh-CN"/>
        </w:rPr>
        <w:t>3</w:t>
      </w:r>
      <w:r w:rsidRPr="0090769B">
        <w:rPr>
          <w:lang w:eastAsia="zh-CN"/>
        </w:rPr>
        <w:t>.</w:t>
      </w:r>
      <w:r>
        <w:rPr>
          <w:lang w:eastAsia="zh-CN"/>
        </w:rPr>
        <w:t>4</w:t>
      </w:r>
      <w:r w:rsidRPr="0090769B">
        <w:rPr>
          <w:lang w:eastAsia="zh-CN"/>
        </w:rPr>
        <w:tab/>
      </w:r>
      <w:r>
        <w:rPr>
          <w:lang w:eastAsia="zh-CN"/>
        </w:rPr>
        <w:t>Pros and cons</w:t>
      </w:r>
      <w:bookmarkEnd w:id="841"/>
      <w:bookmarkEnd w:id="842"/>
      <w:bookmarkEnd w:id="843"/>
      <w:bookmarkEnd w:id="844"/>
      <w:bookmarkEnd w:id="845"/>
      <w:bookmarkEnd w:id="846"/>
      <w:bookmarkEnd w:id="847"/>
      <w:bookmarkEnd w:id="848"/>
    </w:p>
    <w:p w14:paraId="354553D6" w14:textId="77777777" w:rsidR="00670C5C" w:rsidRDefault="00670C5C" w:rsidP="00670C5C">
      <w:pPr>
        <w:pStyle w:val="Guidance"/>
        <w:rPr>
          <w:i w:val="0"/>
          <w:color w:val="auto"/>
        </w:rPr>
      </w:pPr>
      <w:r w:rsidRPr="0090769B">
        <w:rPr>
          <w:b/>
          <w:i w:val="0"/>
          <w:color w:val="auto"/>
        </w:rPr>
        <w:t>Pros</w:t>
      </w:r>
      <w:r>
        <w:rPr>
          <w:i w:val="0"/>
          <w:color w:val="auto"/>
        </w:rPr>
        <w:t>:</w:t>
      </w:r>
    </w:p>
    <w:p w14:paraId="3FAE040C" w14:textId="77777777" w:rsidR="00670C5C" w:rsidRDefault="00670C5C" w:rsidP="00670C5C">
      <w:pPr>
        <w:pStyle w:val="B1"/>
      </w:pPr>
      <w:r w:rsidRPr="00674DFD">
        <w:t>-</w:t>
      </w:r>
      <w:r w:rsidRPr="00674DFD">
        <w:tab/>
      </w:r>
      <w:r>
        <w:t>Reuse NRF mechanism for port configuration and retrieval.</w:t>
      </w:r>
    </w:p>
    <w:p w14:paraId="11DE08E5" w14:textId="77777777" w:rsidR="00670C5C" w:rsidRDefault="00670C5C" w:rsidP="00670C5C">
      <w:pPr>
        <w:pStyle w:val="B1"/>
      </w:pPr>
      <w:r>
        <w:t>-</w:t>
      </w:r>
      <w:r>
        <w:tab/>
        <w:t>Port number for a protocol can be configured at granularity of NF type, NF Set, or individual NF instance.</w:t>
      </w:r>
    </w:p>
    <w:p w14:paraId="0E07E614" w14:textId="77777777" w:rsidR="00670C5C" w:rsidRDefault="00670C5C" w:rsidP="00670C5C">
      <w:r w:rsidRPr="00674DFD">
        <w:rPr>
          <w:b/>
        </w:rPr>
        <w:t>Cons</w:t>
      </w:r>
      <w:r>
        <w:t>:</w:t>
      </w:r>
    </w:p>
    <w:p w14:paraId="6012392C" w14:textId="77777777" w:rsidR="00670C5C" w:rsidRDefault="00670C5C" w:rsidP="00670C5C">
      <w:pPr>
        <w:pStyle w:val="B1"/>
      </w:pPr>
      <w:r w:rsidRPr="00674DFD">
        <w:t>-</w:t>
      </w:r>
      <w:r w:rsidRPr="00674DFD">
        <w:tab/>
      </w:r>
      <w:r>
        <w:t>This solution relies on NRF mechanism, and is more applicable to non-SBI interfaces hosted by core network NFs.</w:t>
      </w:r>
    </w:p>
    <w:p w14:paraId="362837C2" w14:textId="77777777" w:rsidR="00670C5C" w:rsidRDefault="00670C5C" w:rsidP="00670C5C">
      <w:pPr>
        <w:pStyle w:val="B1"/>
      </w:pPr>
      <w:r>
        <w:t>-</w:t>
      </w:r>
      <w:r>
        <w:tab/>
        <w:t>If this solution is used for RAN interfaces, the RAN node may need to support SBI interface to a localized NRF.</w:t>
      </w:r>
    </w:p>
    <w:p w14:paraId="3FEFE119" w14:textId="77777777" w:rsidR="00670C5C" w:rsidRDefault="00670C5C" w:rsidP="00670C5C">
      <w:pPr>
        <w:pStyle w:val="B1"/>
      </w:pPr>
      <w:r>
        <w:t>-</w:t>
      </w:r>
      <w:r>
        <w:tab/>
      </w:r>
      <w:r w:rsidRPr="00972EA2">
        <w:t>If IANA agrees to continue assigning port numbers to 3GPP roaming interfaces on core</w:t>
      </w:r>
      <w:r>
        <w:t xml:space="preserve"> network</w:t>
      </w:r>
      <w:r w:rsidRPr="00972EA2">
        <w:t xml:space="preserve"> side, the use cases for the N</w:t>
      </w:r>
      <w:r>
        <w:t>R</w:t>
      </w:r>
      <w:r w:rsidRPr="00972EA2">
        <w:t>F based solution will be reduced</w:t>
      </w:r>
      <w:r>
        <w:t xml:space="preserve"> to non-roaming core network interfaces.</w:t>
      </w:r>
    </w:p>
    <w:p w14:paraId="16F1601D" w14:textId="518FE060" w:rsidR="00244900" w:rsidRPr="0090769B" w:rsidRDefault="00244900" w:rsidP="00244900">
      <w:pPr>
        <w:pStyle w:val="Heading2"/>
        <w:rPr>
          <w:lang w:eastAsia="zh-CN"/>
        </w:rPr>
      </w:pPr>
      <w:bookmarkStart w:id="849" w:name="_Toc56624253"/>
      <w:bookmarkStart w:id="850" w:name="_Toc57018149"/>
      <w:bookmarkStart w:id="851" w:name="_Toc57272111"/>
      <w:bookmarkStart w:id="852" w:name="_Toc57272216"/>
      <w:bookmarkStart w:id="853" w:name="_Toc57272319"/>
      <w:bookmarkStart w:id="854" w:name="_Toc57272545"/>
      <w:bookmarkStart w:id="855" w:name="_Toc57285069"/>
      <w:bookmarkStart w:id="856" w:name="_Toc57983717"/>
      <w:r>
        <w:rPr>
          <w:lang w:eastAsia="zh-CN"/>
        </w:rPr>
        <w:t>6.</w:t>
      </w:r>
      <w:r w:rsidR="00D81F97">
        <w:rPr>
          <w:lang w:eastAsia="zh-CN"/>
        </w:rPr>
        <w:t>1</w:t>
      </w:r>
      <w:r w:rsidR="009B52D2">
        <w:rPr>
          <w:lang w:eastAsia="zh-CN"/>
        </w:rPr>
        <w:t>4</w:t>
      </w:r>
      <w:r>
        <w:rPr>
          <w:lang w:eastAsia="zh-CN"/>
        </w:rPr>
        <w:tab/>
        <w:t>Solution#</w:t>
      </w:r>
      <w:r w:rsidR="00D81F97">
        <w:rPr>
          <w:lang w:eastAsia="zh-CN"/>
        </w:rPr>
        <w:t>1</w:t>
      </w:r>
      <w:r w:rsidR="009B52D2">
        <w:rPr>
          <w:lang w:eastAsia="zh-CN"/>
        </w:rPr>
        <w:t>3</w:t>
      </w:r>
      <w:r w:rsidRPr="0090769B">
        <w:rPr>
          <w:lang w:eastAsia="zh-CN"/>
        </w:rPr>
        <w:t xml:space="preserve">: </w:t>
      </w:r>
      <w:r>
        <w:t>Port information retrieval directly from an NF</w:t>
      </w:r>
      <w:bookmarkEnd w:id="849"/>
      <w:bookmarkEnd w:id="850"/>
      <w:bookmarkEnd w:id="851"/>
      <w:bookmarkEnd w:id="852"/>
      <w:bookmarkEnd w:id="853"/>
      <w:bookmarkEnd w:id="854"/>
      <w:bookmarkEnd w:id="855"/>
      <w:bookmarkEnd w:id="856"/>
    </w:p>
    <w:p w14:paraId="4500EB30" w14:textId="179F973F" w:rsidR="00244900" w:rsidRPr="0090769B" w:rsidRDefault="00244900" w:rsidP="00244900">
      <w:pPr>
        <w:pStyle w:val="Heading3"/>
        <w:rPr>
          <w:lang w:eastAsia="zh-CN"/>
        </w:rPr>
      </w:pPr>
      <w:bookmarkStart w:id="857" w:name="_Toc56624254"/>
      <w:bookmarkStart w:id="858" w:name="_Toc57018150"/>
      <w:bookmarkStart w:id="859" w:name="_Toc57272112"/>
      <w:bookmarkStart w:id="860" w:name="_Toc57272217"/>
      <w:bookmarkStart w:id="861" w:name="_Toc57272320"/>
      <w:bookmarkStart w:id="862" w:name="_Toc57272546"/>
      <w:bookmarkStart w:id="863" w:name="_Toc57285070"/>
      <w:bookmarkStart w:id="864" w:name="_Toc57983718"/>
      <w:r>
        <w:rPr>
          <w:lang w:eastAsia="zh-CN"/>
        </w:rPr>
        <w:t>6.</w:t>
      </w:r>
      <w:r w:rsidR="00D81F97">
        <w:rPr>
          <w:lang w:eastAsia="zh-CN"/>
        </w:rPr>
        <w:t>1</w:t>
      </w:r>
      <w:r w:rsidR="009B52D2">
        <w:rPr>
          <w:lang w:eastAsia="zh-CN"/>
        </w:rPr>
        <w:t>4</w:t>
      </w:r>
      <w:r w:rsidRPr="0090769B">
        <w:rPr>
          <w:lang w:eastAsia="zh-CN"/>
        </w:rPr>
        <w:t>.1</w:t>
      </w:r>
      <w:r w:rsidRPr="0090769B">
        <w:rPr>
          <w:lang w:eastAsia="zh-CN"/>
        </w:rPr>
        <w:tab/>
        <w:t>General</w:t>
      </w:r>
      <w:bookmarkEnd w:id="857"/>
      <w:bookmarkEnd w:id="858"/>
      <w:bookmarkEnd w:id="859"/>
      <w:bookmarkEnd w:id="860"/>
      <w:bookmarkEnd w:id="861"/>
      <w:bookmarkEnd w:id="862"/>
      <w:bookmarkEnd w:id="863"/>
      <w:bookmarkEnd w:id="864"/>
    </w:p>
    <w:p w14:paraId="4F4B622F" w14:textId="77777777" w:rsidR="00244900" w:rsidRDefault="00244900" w:rsidP="00244900">
      <w:r>
        <w:t>This is an alternative solution which allows a requesting NF retrieves port information directly from an NF acting as the server of a specific protocol.</w:t>
      </w:r>
    </w:p>
    <w:p w14:paraId="1A02856F" w14:textId="77777777" w:rsidR="00244900" w:rsidRPr="00563DBA" w:rsidRDefault="00244900" w:rsidP="00244900">
      <w:pPr>
        <w:rPr>
          <w:lang w:val="en-US" w:eastAsia="zh-CN"/>
        </w:rPr>
      </w:pPr>
      <w:r>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6DC5BD6D" w14:textId="607A1397" w:rsidR="00244900" w:rsidRPr="0090769B" w:rsidRDefault="00244900" w:rsidP="00244900">
      <w:pPr>
        <w:pStyle w:val="Heading3"/>
        <w:rPr>
          <w:lang w:eastAsia="zh-CN"/>
        </w:rPr>
      </w:pPr>
      <w:bookmarkStart w:id="865" w:name="_Toc56624255"/>
      <w:bookmarkStart w:id="866" w:name="_Toc57018151"/>
      <w:bookmarkStart w:id="867" w:name="_Toc57272113"/>
      <w:bookmarkStart w:id="868" w:name="_Toc57272218"/>
      <w:bookmarkStart w:id="869" w:name="_Toc57272321"/>
      <w:bookmarkStart w:id="870" w:name="_Toc57272547"/>
      <w:bookmarkStart w:id="871" w:name="_Toc57285071"/>
      <w:bookmarkStart w:id="872" w:name="_Toc57983719"/>
      <w:r>
        <w:rPr>
          <w:lang w:eastAsia="zh-CN"/>
        </w:rPr>
        <w:t>6.</w:t>
      </w:r>
      <w:r w:rsidR="00D81F97">
        <w:rPr>
          <w:lang w:eastAsia="zh-CN"/>
        </w:rPr>
        <w:t>1</w:t>
      </w:r>
      <w:r w:rsidR="009B52D2">
        <w:rPr>
          <w:lang w:eastAsia="zh-CN"/>
        </w:rPr>
        <w:t>4</w:t>
      </w:r>
      <w:r w:rsidRPr="0090769B">
        <w:rPr>
          <w:lang w:eastAsia="zh-CN"/>
        </w:rPr>
        <w:t>.2</w:t>
      </w:r>
      <w:r w:rsidRPr="0090769B">
        <w:rPr>
          <w:lang w:eastAsia="zh-CN"/>
        </w:rPr>
        <w:tab/>
        <w:t>Detailed description</w:t>
      </w:r>
      <w:bookmarkEnd w:id="865"/>
      <w:bookmarkEnd w:id="866"/>
      <w:bookmarkEnd w:id="867"/>
      <w:bookmarkEnd w:id="868"/>
      <w:bookmarkEnd w:id="869"/>
      <w:bookmarkEnd w:id="870"/>
      <w:bookmarkEnd w:id="871"/>
      <w:bookmarkEnd w:id="872"/>
    </w:p>
    <w:p w14:paraId="5600F116" w14:textId="77777777" w:rsidR="00244900" w:rsidRDefault="00244900" w:rsidP="00244900">
      <w:r>
        <w:t>The proposed solution is based on the following assumptions:</w:t>
      </w:r>
    </w:p>
    <w:p w14:paraId="7D2DC7CF" w14:textId="692E429E" w:rsidR="00244900" w:rsidRDefault="00244900" w:rsidP="00244900">
      <w:pPr>
        <w:pStyle w:val="B1"/>
        <w:rPr>
          <w:lang w:val="en-US" w:eastAsia="zh-CN"/>
        </w:rPr>
      </w:pPr>
      <w:r>
        <w:rPr>
          <w:lang w:val="en-US" w:eastAsia="zh-CN"/>
        </w:rPr>
        <w:t>1</w:t>
      </w:r>
      <w:r w:rsidR="006B6B30">
        <w:rPr>
          <w:lang w:val="en-US" w:eastAsia="zh-CN"/>
        </w:rPr>
        <w:t>)</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14:paraId="605742D6" w14:textId="3FE99C7B" w:rsidR="00244900" w:rsidRDefault="00244900" w:rsidP="00244900">
      <w:pPr>
        <w:pStyle w:val="B1"/>
        <w:rPr>
          <w:lang w:val="en-US"/>
        </w:rPr>
      </w:pPr>
      <w:r>
        <w:rPr>
          <w:lang w:val="en-US" w:eastAsia="zh-CN"/>
        </w:rPr>
        <w:t>2</w:t>
      </w:r>
      <w:r w:rsidR="006B6B30">
        <w:rPr>
          <w:lang w:val="en-US" w:eastAsia="zh-CN"/>
        </w:rPr>
        <w:t>)</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14:paraId="78A86485" w14:textId="63EB0276" w:rsidR="006B6B30" w:rsidRDefault="00E40FB5" w:rsidP="00244900">
      <w:pPr>
        <w:pStyle w:val="B2"/>
        <w:ind w:left="567" w:firstLine="0"/>
        <w:rPr>
          <w:lang w:val="en-US"/>
        </w:rPr>
      </w:pPr>
      <w:hyperlink r:id="rId14" w:history="1">
        <w:r w:rsidR="006B6B30" w:rsidRPr="006B6B30">
          <w:rPr>
            <w:rStyle w:val="Hyperlink"/>
            <w:lang w:val="en-US"/>
          </w:rPr>
          <w:t>http://{ip-of-target-nf}/PortInfo?protocol-type={protocol-type}</w:t>
        </w:r>
      </w:hyperlink>
      <w:bookmarkStart w:id="873" w:name="_GoBack"/>
      <w:bookmarkEnd w:id="873"/>
    </w:p>
    <w:p w14:paraId="78D49A46" w14:textId="66CA443A" w:rsidR="00244900" w:rsidRPr="007D3B01" w:rsidRDefault="00244900" w:rsidP="00244900">
      <w:pPr>
        <w:pStyle w:val="B2"/>
        <w:ind w:left="567" w:firstLine="0"/>
        <w:rPr>
          <w:lang w:val="en-US"/>
        </w:rPr>
      </w:pPr>
      <w:r>
        <w:rPr>
          <w:lang w:val="en-US"/>
        </w:rPr>
        <w:t>Upon receiving the HTTP GET request, the message receiving NF (i.e. target NF) shall return the port information of the indicated protocol, which may be present in a record of &lt;protocol type, port number&gt;.</w:t>
      </w:r>
    </w:p>
    <w:p w14:paraId="0F2F64B2" w14:textId="0B9D0ADD" w:rsidR="00244900" w:rsidRDefault="00244900" w:rsidP="00244900">
      <w:pPr>
        <w:pStyle w:val="B1"/>
        <w:rPr>
          <w:lang w:val="en-US"/>
        </w:rPr>
      </w:pPr>
      <w:r>
        <w:rPr>
          <w:lang w:val="en-US" w:eastAsia="zh-CN"/>
        </w:rPr>
        <w:t>3</w:t>
      </w:r>
      <w:r w:rsidR="006B6B30">
        <w:rPr>
          <w:lang w:val="en-US" w:eastAsia="zh-CN"/>
        </w:rPr>
        <w:t>)</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2836BE7B" w14:textId="464E818A" w:rsidR="00244900" w:rsidRPr="0090769B" w:rsidRDefault="00244900" w:rsidP="00244900">
      <w:pPr>
        <w:pStyle w:val="Heading3"/>
        <w:rPr>
          <w:lang w:eastAsia="zh-CN"/>
        </w:rPr>
      </w:pPr>
      <w:bookmarkStart w:id="874" w:name="_Toc56624256"/>
      <w:bookmarkStart w:id="875" w:name="_Toc57018152"/>
      <w:bookmarkStart w:id="876" w:name="_Toc57272114"/>
      <w:bookmarkStart w:id="877" w:name="_Toc57272219"/>
      <w:bookmarkStart w:id="878" w:name="_Toc57272322"/>
      <w:bookmarkStart w:id="879" w:name="_Toc57272548"/>
      <w:bookmarkStart w:id="880" w:name="_Toc57285072"/>
      <w:bookmarkStart w:id="881" w:name="_Toc57983720"/>
      <w:r>
        <w:rPr>
          <w:lang w:eastAsia="zh-CN"/>
        </w:rPr>
        <w:t>6.</w:t>
      </w:r>
      <w:r w:rsidR="00D81F97">
        <w:rPr>
          <w:lang w:eastAsia="zh-CN"/>
        </w:rPr>
        <w:t>1</w:t>
      </w:r>
      <w:r w:rsidR="009B52D2">
        <w:rPr>
          <w:lang w:eastAsia="zh-CN"/>
        </w:rPr>
        <w:t>4</w:t>
      </w:r>
      <w:r>
        <w:rPr>
          <w:lang w:eastAsia="zh-CN"/>
        </w:rPr>
        <w:t>.3</w:t>
      </w:r>
      <w:r w:rsidRPr="0090769B">
        <w:rPr>
          <w:lang w:eastAsia="zh-CN"/>
        </w:rPr>
        <w:tab/>
      </w:r>
      <w:r>
        <w:rPr>
          <w:lang w:eastAsia="zh-CN"/>
        </w:rPr>
        <w:t>Impacts</w:t>
      </w:r>
      <w:bookmarkEnd w:id="874"/>
      <w:bookmarkEnd w:id="875"/>
      <w:bookmarkEnd w:id="876"/>
      <w:bookmarkEnd w:id="877"/>
      <w:bookmarkEnd w:id="878"/>
      <w:bookmarkEnd w:id="879"/>
      <w:bookmarkEnd w:id="880"/>
      <w:bookmarkEnd w:id="881"/>
    </w:p>
    <w:p w14:paraId="573648E7" w14:textId="77777777" w:rsidR="00244900" w:rsidRPr="0090769B" w:rsidRDefault="00244900" w:rsidP="00244900">
      <w:r>
        <w:t>The solution will impact only newly defined (Rel-17 and onwards) interface applications. The solution will have no impact on legacy applications.</w:t>
      </w:r>
    </w:p>
    <w:p w14:paraId="5897A60D" w14:textId="4CCC645F" w:rsidR="00244900" w:rsidRDefault="00244900" w:rsidP="00244900">
      <w:pPr>
        <w:pStyle w:val="Heading3"/>
        <w:rPr>
          <w:lang w:eastAsia="zh-CN"/>
        </w:rPr>
      </w:pPr>
      <w:bookmarkStart w:id="882" w:name="_Toc56624257"/>
      <w:bookmarkStart w:id="883" w:name="_Toc57018153"/>
      <w:bookmarkStart w:id="884" w:name="_Toc57272115"/>
      <w:bookmarkStart w:id="885" w:name="_Toc57272220"/>
      <w:bookmarkStart w:id="886" w:name="_Toc57272323"/>
      <w:bookmarkStart w:id="887" w:name="_Toc57272549"/>
      <w:bookmarkStart w:id="888" w:name="_Toc57285073"/>
      <w:bookmarkStart w:id="889" w:name="_Toc57983721"/>
      <w:r>
        <w:rPr>
          <w:lang w:eastAsia="zh-CN"/>
        </w:rPr>
        <w:t>6.</w:t>
      </w:r>
      <w:r w:rsidR="00D81F97">
        <w:rPr>
          <w:lang w:eastAsia="zh-CN"/>
        </w:rPr>
        <w:t>1</w:t>
      </w:r>
      <w:r w:rsidR="009B52D2">
        <w:rPr>
          <w:lang w:eastAsia="zh-CN"/>
        </w:rPr>
        <w:t>4</w:t>
      </w:r>
      <w:r w:rsidRPr="0090769B">
        <w:rPr>
          <w:lang w:eastAsia="zh-CN"/>
        </w:rPr>
        <w:t>.</w:t>
      </w:r>
      <w:r>
        <w:rPr>
          <w:lang w:eastAsia="zh-CN"/>
        </w:rPr>
        <w:t>4</w:t>
      </w:r>
      <w:r w:rsidRPr="0090769B">
        <w:rPr>
          <w:lang w:eastAsia="zh-CN"/>
        </w:rPr>
        <w:tab/>
      </w:r>
      <w:r>
        <w:rPr>
          <w:lang w:eastAsia="zh-CN"/>
        </w:rPr>
        <w:t>Pros and cons</w:t>
      </w:r>
      <w:bookmarkEnd w:id="882"/>
      <w:bookmarkEnd w:id="883"/>
      <w:bookmarkEnd w:id="884"/>
      <w:bookmarkEnd w:id="885"/>
      <w:bookmarkEnd w:id="886"/>
      <w:bookmarkEnd w:id="887"/>
      <w:bookmarkEnd w:id="888"/>
      <w:bookmarkEnd w:id="889"/>
    </w:p>
    <w:p w14:paraId="4CCA1C49" w14:textId="77777777" w:rsidR="00244900" w:rsidRDefault="00244900" w:rsidP="00244900">
      <w:pPr>
        <w:pStyle w:val="Guidance"/>
        <w:rPr>
          <w:i w:val="0"/>
          <w:color w:val="auto"/>
        </w:rPr>
      </w:pPr>
      <w:r w:rsidRPr="0090769B">
        <w:rPr>
          <w:b/>
          <w:i w:val="0"/>
          <w:color w:val="auto"/>
        </w:rPr>
        <w:t>Pros</w:t>
      </w:r>
      <w:r>
        <w:rPr>
          <w:i w:val="0"/>
          <w:color w:val="auto"/>
        </w:rPr>
        <w:t>:</w:t>
      </w:r>
    </w:p>
    <w:p w14:paraId="00ABF504" w14:textId="77777777" w:rsidR="00244900" w:rsidRDefault="00244900" w:rsidP="00244900">
      <w:pPr>
        <w:pStyle w:val="B1"/>
      </w:pPr>
      <w:r w:rsidRPr="00674DFD">
        <w:t>-</w:t>
      </w:r>
      <w:r w:rsidRPr="00674DFD">
        <w:tab/>
      </w:r>
      <w:r>
        <w:t>A requesting NF can directly retrieve port number from the target NF acting as message server utilizing a specific protocol.</w:t>
      </w:r>
    </w:p>
    <w:p w14:paraId="5FE33B6C" w14:textId="77777777" w:rsidR="00244900" w:rsidRDefault="00244900" w:rsidP="00244900">
      <w:r w:rsidRPr="00674DFD">
        <w:rPr>
          <w:b/>
        </w:rPr>
        <w:t>Cons</w:t>
      </w:r>
      <w:r>
        <w:t>:</w:t>
      </w:r>
    </w:p>
    <w:p w14:paraId="2B6B7514" w14:textId="77777777" w:rsidR="00244900" w:rsidRDefault="00244900" w:rsidP="00244900">
      <w:pPr>
        <w:pStyle w:val="B1"/>
      </w:pPr>
      <w:r w:rsidRPr="00674DFD">
        <w:t>-</w:t>
      </w:r>
      <w:r w:rsidRPr="00674DFD">
        <w:tab/>
      </w:r>
      <w:r>
        <w:t>An NF has to implement integrated HTTP service to expose the protocol information (e.g. protocol type, associated port number).</w:t>
      </w:r>
    </w:p>
    <w:p w14:paraId="0805BD77" w14:textId="77777777" w:rsidR="002E6DDB" w:rsidRPr="0090769B" w:rsidRDefault="002E6DDB" w:rsidP="002E6DDB">
      <w:pPr>
        <w:pStyle w:val="Heading1"/>
        <w:rPr>
          <w:lang w:eastAsia="zh-CN"/>
        </w:rPr>
      </w:pPr>
      <w:bookmarkStart w:id="890" w:name="_Toc49766811"/>
      <w:bookmarkStart w:id="891" w:name="_Toc51230017"/>
      <w:bookmarkStart w:id="892" w:name="_Toc56624258"/>
      <w:bookmarkStart w:id="893" w:name="_Toc57018154"/>
      <w:bookmarkStart w:id="894" w:name="_Toc57272116"/>
      <w:bookmarkStart w:id="895" w:name="_Toc57272221"/>
      <w:bookmarkStart w:id="896" w:name="_Toc57272324"/>
      <w:bookmarkStart w:id="897" w:name="_Toc57272550"/>
      <w:bookmarkStart w:id="898" w:name="_Toc57285074"/>
      <w:bookmarkStart w:id="899" w:name="_Toc57983722"/>
      <w:r w:rsidRPr="0090769B">
        <w:rPr>
          <w:lang w:eastAsia="zh-CN"/>
        </w:rPr>
        <w:t>7</w:t>
      </w:r>
      <w:r w:rsidRPr="0090769B">
        <w:rPr>
          <w:lang w:eastAsia="zh-CN"/>
        </w:rPr>
        <w:tab/>
      </w:r>
      <w:r w:rsidR="0090769B">
        <w:rPr>
          <w:lang w:eastAsia="zh-CN"/>
        </w:rPr>
        <w:t xml:space="preserve">Comparison, </w:t>
      </w:r>
      <w:r w:rsidRPr="0090769B">
        <w:rPr>
          <w:lang w:eastAsia="zh-CN"/>
        </w:rPr>
        <w:t>Evaluations and Conclusions</w:t>
      </w:r>
      <w:bookmarkEnd w:id="349"/>
      <w:bookmarkEnd w:id="890"/>
      <w:bookmarkEnd w:id="891"/>
      <w:bookmarkEnd w:id="892"/>
      <w:bookmarkEnd w:id="893"/>
      <w:bookmarkEnd w:id="894"/>
      <w:bookmarkEnd w:id="895"/>
      <w:bookmarkEnd w:id="896"/>
      <w:bookmarkEnd w:id="897"/>
      <w:bookmarkEnd w:id="898"/>
      <w:bookmarkEnd w:id="899"/>
    </w:p>
    <w:p w14:paraId="5F4224F8" w14:textId="77777777" w:rsidR="00AB4F52" w:rsidRPr="0090769B" w:rsidRDefault="00AB4F52" w:rsidP="00AB4F52">
      <w:pPr>
        <w:pStyle w:val="Heading2"/>
        <w:rPr>
          <w:lang w:eastAsia="zh-CN"/>
        </w:rPr>
      </w:pPr>
      <w:bookmarkStart w:id="900" w:name="_Toc49766812"/>
      <w:bookmarkStart w:id="901" w:name="_Toc51230018"/>
      <w:bookmarkStart w:id="902" w:name="_Toc56624259"/>
      <w:bookmarkStart w:id="903" w:name="_Toc57018155"/>
      <w:bookmarkStart w:id="904" w:name="_Toc57272117"/>
      <w:bookmarkStart w:id="905" w:name="_Toc57272222"/>
      <w:bookmarkStart w:id="906" w:name="_Toc57272325"/>
      <w:bookmarkStart w:id="907" w:name="_Toc57272551"/>
      <w:bookmarkStart w:id="908" w:name="_Toc57285075"/>
      <w:bookmarkStart w:id="909" w:name="_Toc57983723"/>
      <w:r w:rsidRPr="0090769B">
        <w:rPr>
          <w:lang w:eastAsia="zh-CN"/>
        </w:rPr>
        <w:t>7.1</w:t>
      </w:r>
      <w:r w:rsidRPr="0090769B">
        <w:rPr>
          <w:lang w:eastAsia="zh-CN"/>
        </w:rPr>
        <w:tab/>
        <w:t>General</w:t>
      </w:r>
      <w:bookmarkEnd w:id="900"/>
      <w:bookmarkEnd w:id="901"/>
      <w:bookmarkEnd w:id="902"/>
      <w:bookmarkEnd w:id="903"/>
      <w:bookmarkEnd w:id="904"/>
      <w:bookmarkEnd w:id="905"/>
      <w:bookmarkEnd w:id="906"/>
      <w:bookmarkEnd w:id="907"/>
      <w:bookmarkEnd w:id="908"/>
      <w:bookmarkEnd w:id="909"/>
    </w:p>
    <w:p w14:paraId="0791146A" w14:textId="77777777" w:rsidR="002E6DDB" w:rsidRPr="0090769B" w:rsidRDefault="002E6DDB" w:rsidP="002E6DDB">
      <w:pPr>
        <w:pStyle w:val="Guidance"/>
        <w:rPr>
          <w:lang w:eastAsia="zh-CN"/>
        </w:rPr>
      </w:pPr>
      <w:r w:rsidRPr="0090769B">
        <w:t>Th</w:t>
      </w:r>
      <w:r w:rsidRPr="0090769B">
        <w:rPr>
          <w:lang w:eastAsia="zh-CN"/>
        </w:rPr>
        <w:t>is clause evaluates the potential solutions described in clause 6 and provides conclusions.</w:t>
      </w:r>
    </w:p>
    <w:p w14:paraId="63C8E393" w14:textId="77777777" w:rsidR="002E6DDB" w:rsidRPr="0090769B" w:rsidRDefault="002E6DDB" w:rsidP="002E6DDB">
      <w:pPr>
        <w:pStyle w:val="Guidance"/>
        <w:rPr>
          <w:lang w:eastAsia="zh-CN"/>
        </w:rPr>
      </w:pPr>
      <w:r w:rsidRPr="0090769B">
        <w:rPr>
          <w:lang w:eastAsia="zh-CN"/>
        </w:rPr>
        <w:t xml:space="preserve">Each </w:t>
      </w:r>
      <w:r w:rsidR="00900393">
        <w:rPr>
          <w:lang w:eastAsia="zh-CN"/>
        </w:rPr>
        <w:t>clause</w:t>
      </w:r>
      <w:r w:rsidRPr="0090769B">
        <w:rPr>
          <w:lang w:eastAsia="zh-CN"/>
        </w:rPr>
        <w:t xml:space="preserve"> will evaluate the solutions for one key issue, and concludes on the solution for that key issue.</w:t>
      </w:r>
    </w:p>
    <w:p w14:paraId="2CCF59AB" w14:textId="77777777" w:rsidR="002E6DDB" w:rsidRPr="0090769B" w:rsidRDefault="002E6DDB" w:rsidP="002E6DDB">
      <w:pPr>
        <w:pStyle w:val="Heading2"/>
        <w:rPr>
          <w:lang w:eastAsia="zh-CN"/>
        </w:rPr>
      </w:pPr>
      <w:bookmarkStart w:id="910" w:name="_Toc39050172"/>
      <w:bookmarkStart w:id="911" w:name="_Toc49766813"/>
      <w:bookmarkStart w:id="912" w:name="_Toc51230019"/>
      <w:bookmarkStart w:id="913" w:name="_Toc56624260"/>
      <w:bookmarkStart w:id="914" w:name="_Toc57018156"/>
      <w:bookmarkStart w:id="915" w:name="_Toc57272118"/>
      <w:bookmarkStart w:id="916" w:name="_Toc57272223"/>
      <w:bookmarkStart w:id="917" w:name="_Toc57272326"/>
      <w:bookmarkStart w:id="918" w:name="_Toc57272552"/>
      <w:bookmarkStart w:id="919" w:name="_Toc57285076"/>
      <w:bookmarkStart w:id="920" w:name="_Toc57983724"/>
      <w:r w:rsidRPr="0090769B">
        <w:rPr>
          <w:lang w:eastAsia="zh-CN"/>
        </w:rPr>
        <w:t>7</w:t>
      </w:r>
      <w:r w:rsidR="00AB4F52" w:rsidRPr="0090769B">
        <w:rPr>
          <w:lang w:eastAsia="zh-CN"/>
        </w:rPr>
        <w:t>.2</w:t>
      </w:r>
      <w:r w:rsidRPr="0090769B">
        <w:rPr>
          <w:lang w:eastAsia="zh-CN"/>
        </w:rPr>
        <w:tab/>
        <w:t>Evaluation of Solutions for Key Issue#1</w:t>
      </w:r>
      <w:bookmarkEnd w:id="910"/>
      <w:r w:rsidR="00F83636" w:rsidRPr="00F83636">
        <w:rPr>
          <w:lang w:eastAsia="zh-CN"/>
        </w:rPr>
        <w:t xml:space="preserve"> </w:t>
      </w:r>
      <w:r w:rsidR="00F83636" w:rsidRPr="0090769B">
        <w:rPr>
          <w:lang w:eastAsia="zh-CN"/>
        </w:rPr>
        <w:t>and Conclusions</w:t>
      </w:r>
      <w:bookmarkEnd w:id="911"/>
      <w:bookmarkEnd w:id="912"/>
      <w:bookmarkEnd w:id="913"/>
      <w:bookmarkEnd w:id="914"/>
      <w:bookmarkEnd w:id="915"/>
      <w:bookmarkEnd w:id="916"/>
      <w:bookmarkEnd w:id="917"/>
      <w:bookmarkEnd w:id="918"/>
      <w:bookmarkEnd w:id="919"/>
      <w:bookmarkEnd w:id="920"/>
    </w:p>
    <w:p w14:paraId="29AFB1BD" w14:textId="77777777" w:rsidR="002E6DDB" w:rsidRPr="0090769B" w:rsidRDefault="002E6DDB" w:rsidP="002E6DDB">
      <w:pPr>
        <w:pStyle w:val="Guidance"/>
      </w:pPr>
      <w:r w:rsidRPr="0090769B">
        <w:rPr>
          <w:lang w:eastAsia="zh-CN"/>
        </w:rPr>
        <w:t>Evaluation of Solutions for Key Issue#1</w:t>
      </w:r>
      <w:r w:rsidR="00F83636">
        <w:rPr>
          <w:lang w:eastAsia="zh-CN"/>
        </w:rPr>
        <w:t xml:space="preserve"> </w:t>
      </w:r>
      <w:r w:rsidR="00F83636" w:rsidRPr="0090769B">
        <w:rPr>
          <w:lang w:eastAsia="zh-CN"/>
        </w:rPr>
        <w:t>and Conclusions</w:t>
      </w:r>
    </w:p>
    <w:p w14:paraId="5442777A" w14:textId="77777777" w:rsidR="002E6DDB" w:rsidRPr="0090769B" w:rsidRDefault="002E6DDB" w:rsidP="002E6DDB">
      <w:pPr>
        <w:pStyle w:val="Heading2"/>
        <w:rPr>
          <w:lang w:eastAsia="zh-CN"/>
        </w:rPr>
      </w:pPr>
      <w:bookmarkStart w:id="921" w:name="_Toc39050173"/>
      <w:bookmarkStart w:id="922" w:name="_Toc49766814"/>
      <w:bookmarkStart w:id="923" w:name="_Toc51230020"/>
      <w:bookmarkStart w:id="924" w:name="_Toc56624261"/>
      <w:bookmarkStart w:id="925" w:name="_Toc57018157"/>
      <w:bookmarkStart w:id="926" w:name="_Toc57272119"/>
      <w:bookmarkStart w:id="927" w:name="_Toc57272224"/>
      <w:bookmarkStart w:id="928" w:name="_Toc57272327"/>
      <w:bookmarkStart w:id="929" w:name="_Toc57272553"/>
      <w:bookmarkStart w:id="930" w:name="_Toc57285077"/>
      <w:bookmarkStart w:id="931" w:name="_Toc57983725"/>
      <w:r w:rsidRPr="0090769B">
        <w:rPr>
          <w:lang w:eastAsia="zh-CN"/>
        </w:rPr>
        <w:t>7</w:t>
      </w:r>
      <w:r w:rsidR="00AB4F52" w:rsidRPr="0090769B">
        <w:rPr>
          <w:lang w:eastAsia="zh-CN"/>
        </w:rPr>
        <w:t>.3</w:t>
      </w:r>
      <w:r w:rsidRPr="0090769B">
        <w:rPr>
          <w:lang w:eastAsia="zh-CN"/>
        </w:rPr>
        <w:tab/>
        <w:t>Evaluation of Solutions for Key Issue#2</w:t>
      </w:r>
      <w:bookmarkEnd w:id="921"/>
      <w:r w:rsidR="00F83636" w:rsidRPr="00F83636">
        <w:rPr>
          <w:lang w:eastAsia="zh-CN"/>
        </w:rPr>
        <w:t xml:space="preserve"> </w:t>
      </w:r>
      <w:r w:rsidR="00F83636" w:rsidRPr="0090769B">
        <w:rPr>
          <w:lang w:eastAsia="zh-CN"/>
        </w:rPr>
        <w:t>and Conclusions</w:t>
      </w:r>
      <w:bookmarkEnd w:id="922"/>
      <w:bookmarkEnd w:id="923"/>
      <w:bookmarkEnd w:id="924"/>
      <w:bookmarkEnd w:id="925"/>
      <w:bookmarkEnd w:id="926"/>
      <w:bookmarkEnd w:id="927"/>
      <w:bookmarkEnd w:id="928"/>
      <w:bookmarkEnd w:id="929"/>
      <w:bookmarkEnd w:id="930"/>
      <w:bookmarkEnd w:id="931"/>
    </w:p>
    <w:p w14:paraId="14EE58AB" w14:textId="77777777" w:rsidR="00F83636" w:rsidRPr="0090769B" w:rsidRDefault="00F83636" w:rsidP="00F83636">
      <w:pPr>
        <w:pStyle w:val="Guidance"/>
      </w:pPr>
      <w:r w:rsidRPr="0090769B">
        <w:rPr>
          <w:lang w:eastAsia="zh-CN"/>
        </w:rPr>
        <w:t>Evaluation of Solutions for Key Issue#</w:t>
      </w:r>
      <w:r>
        <w:rPr>
          <w:lang w:eastAsia="zh-CN"/>
        </w:rPr>
        <w:t xml:space="preserve">2 </w:t>
      </w:r>
      <w:r w:rsidRPr="0090769B">
        <w:rPr>
          <w:lang w:eastAsia="zh-CN"/>
        </w:rPr>
        <w:t>and Conclusions</w:t>
      </w:r>
    </w:p>
    <w:p w14:paraId="16CC4754" w14:textId="77777777" w:rsidR="0090769B" w:rsidRPr="0090769B" w:rsidRDefault="0090769B" w:rsidP="0090769B">
      <w:pPr>
        <w:pStyle w:val="Heading2"/>
        <w:rPr>
          <w:lang w:eastAsia="zh-CN"/>
        </w:rPr>
      </w:pPr>
      <w:bookmarkStart w:id="932" w:name="_Toc49766815"/>
      <w:bookmarkStart w:id="933" w:name="_Toc51230021"/>
      <w:bookmarkStart w:id="934" w:name="_Toc56624262"/>
      <w:bookmarkStart w:id="935" w:name="_Toc57018158"/>
      <w:bookmarkStart w:id="936" w:name="_Toc57272120"/>
      <w:bookmarkStart w:id="937" w:name="_Toc57272225"/>
      <w:bookmarkStart w:id="938" w:name="_Toc57272328"/>
      <w:bookmarkStart w:id="939" w:name="_Toc57272554"/>
      <w:bookmarkStart w:id="940" w:name="_Toc57285078"/>
      <w:bookmarkStart w:id="941" w:name="_Toc57983726"/>
      <w:r w:rsidRPr="0090769B">
        <w:rPr>
          <w:lang w:eastAsia="zh-CN"/>
        </w:rPr>
        <w:t>7</w:t>
      </w:r>
      <w:r>
        <w:rPr>
          <w:lang w:eastAsia="zh-CN"/>
        </w:rPr>
        <w:t>.4</w:t>
      </w:r>
      <w:r w:rsidRPr="0090769B">
        <w:rPr>
          <w:lang w:eastAsia="zh-CN"/>
        </w:rPr>
        <w:tab/>
        <w:t xml:space="preserve">Evaluation </w:t>
      </w:r>
      <w:r>
        <w:rPr>
          <w:lang w:eastAsia="zh-CN"/>
        </w:rPr>
        <w:t>of Solutions for Key Issue#3</w:t>
      </w:r>
      <w:r w:rsidR="00F83636" w:rsidRPr="00F83636">
        <w:rPr>
          <w:lang w:eastAsia="zh-CN"/>
        </w:rPr>
        <w:t xml:space="preserve"> </w:t>
      </w:r>
      <w:r w:rsidR="00F83636" w:rsidRPr="0090769B">
        <w:rPr>
          <w:lang w:eastAsia="zh-CN"/>
        </w:rPr>
        <w:t>and Conclusi</w:t>
      </w:r>
      <w:r w:rsidR="00F83636">
        <w:rPr>
          <w:lang w:eastAsia="zh-CN"/>
        </w:rPr>
        <w:t>ons</w:t>
      </w:r>
      <w:bookmarkEnd w:id="932"/>
      <w:bookmarkEnd w:id="933"/>
      <w:bookmarkEnd w:id="934"/>
      <w:bookmarkEnd w:id="935"/>
      <w:bookmarkEnd w:id="936"/>
      <w:bookmarkEnd w:id="937"/>
      <w:bookmarkEnd w:id="938"/>
      <w:bookmarkEnd w:id="939"/>
      <w:bookmarkEnd w:id="940"/>
      <w:bookmarkEnd w:id="941"/>
    </w:p>
    <w:p w14:paraId="35D925A0" w14:textId="77777777" w:rsidR="00F83636" w:rsidRPr="0090769B" w:rsidRDefault="00F83636" w:rsidP="00F83636">
      <w:pPr>
        <w:pStyle w:val="Guidance"/>
      </w:pPr>
      <w:bookmarkStart w:id="942" w:name="clause4"/>
      <w:bookmarkEnd w:id="942"/>
      <w:r w:rsidRPr="0090769B">
        <w:rPr>
          <w:lang w:eastAsia="zh-CN"/>
        </w:rPr>
        <w:t xml:space="preserve">Evaluation </w:t>
      </w:r>
      <w:r>
        <w:rPr>
          <w:lang w:eastAsia="zh-CN"/>
        </w:rPr>
        <w:t xml:space="preserve">of Solutions for Key Issue#3 </w:t>
      </w:r>
      <w:r w:rsidRPr="0090769B">
        <w:rPr>
          <w:lang w:eastAsia="zh-CN"/>
        </w:rPr>
        <w:t>and Conclusions</w:t>
      </w:r>
    </w:p>
    <w:p w14:paraId="1EAE5A89" w14:textId="1ADED9C1" w:rsidR="00BE65FB" w:rsidRDefault="00BE65FB" w:rsidP="007A31EB">
      <w:pPr>
        <w:pStyle w:val="Heading8"/>
      </w:pPr>
      <w:bookmarkStart w:id="943" w:name="_Toc56624263"/>
      <w:bookmarkStart w:id="944" w:name="_Toc57018159"/>
      <w:bookmarkStart w:id="945" w:name="_Toc57272121"/>
      <w:bookmarkStart w:id="946" w:name="_Toc57272226"/>
      <w:bookmarkStart w:id="947" w:name="_Toc57272329"/>
      <w:bookmarkStart w:id="948" w:name="_Toc57272555"/>
      <w:bookmarkStart w:id="949" w:name="_Toc57285079"/>
      <w:bookmarkStart w:id="950" w:name="_Toc49766816"/>
      <w:bookmarkStart w:id="951" w:name="_Toc51230022"/>
      <w:bookmarkStart w:id="952" w:name="_Toc57983727"/>
      <w:r w:rsidRPr="0090769B">
        <w:t xml:space="preserve">Annex </w:t>
      </w:r>
      <w:r w:rsidR="007F543E">
        <w:t>A</w:t>
      </w:r>
      <w:r w:rsidRPr="0090769B">
        <w:t xml:space="preserve"> (informative):</w:t>
      </w:r>
      <w:r>
        <w:t xml:space="preserve"> IANA port allocation policy</w:t>
      </w:r>
      <w:bookmarkEnd w:id="943"/>
      <w:bookmarkEnd w:id="944"/>
      <w:bookmarkEnd w:id="945"/>
      <w:bookmarkEnd w:id="946"/>
      <w:bookmarkEnd w:id="947"/>
      <w:bookmarkEnd w:id="948"/>
      <w:bookmarkEnd w:id="949"/>
      <w:bookmarkEnd w:id="952"/>
    </w:p>
    <w:p w14:paraId="21D406B9" w14:textId="77777777" w:rsidR="00BE65FB" w:rsidRDefault="00BE65FB" w:rsidP="00BE65FB">
      <w:r>
        <w:t>IANA maintains the list of service names and port numbers</w:t>
      </w:r>
      <w:r w:rsidRPr="00F61BF9">
        <w:t xml:space="preserve"> </w:t>
      </w:r>
      <w:r>
        <w:t xml:space="preserve">used to distinguish between different services that run over transport protocols such as TCP, UDP, DCCP and SCTP. </w:t>
      </w:r>
      <w:r w:rsidRPr="00861534">
        <w:t xml:space="preserve">The </w:t>
      </w:r>
      <w:r>
        <w:t xml:space="preserve">IANA </w:t>
      </w:r>
      <w:r w:rsidRPr="00861534">
        <w:t xml:space="preserve">registration procedures for service names and port numbers are described in </w:t>
      </w:r>
      <w:r>
        <w:t>IEFT RFC 6335 [2]</w:t>
      </w:r>
      <w:r w:rsidRPr="00861534">
        <w:t>.</w:t>
      </w:r>
    </w:p>
    <w:p w14:paraId="5E12AF96" w14:textId="77777777" w:rsidR="00BE65FB" w:rsidRDefault="00BE65FB" w:rsidP="00BE65FB">
      <w:pPr>
        <w:pStyle w:val="B1"/>
      </w:pPr>
      <w:r>
        <w:t>-</w:t>
      </w:r>
      <w:r>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Default="00BE65FB" w:rsidP="00BE65FB">
      <w:pPr>
        <w:pStyle w:val="B1"/>
      </w:pPr>
      <w:r>
        <w:lastRenderedPageBreak/>
        <w:t>-</w:t>
      </w:r>
      <w:r>
        <w:tab/>
        <w:t xml:space="preserve">Port numbers are assigned in various ways, based on three ranges: System Ports [0-1023], User Ports </w:t>
      </w:r>
      <w:r w:rsidRPr="002C5315">
        <w:t>[1024-49151]</w:t>
      </w:r>
      <w:r>
        <w:t>, and the Dynamic and/or Private Ports [49152 - 65535].</w:t>
      </w:r>
    </w:p>
    <w:p w14:paraId="70F19AC5" w14:textId="67F0B897" w:rsidR="00BE65FB" w:rsidRDefault="00BE65FB" w:rsidP="00BE65FB">
      <w:r>
        <w:t xml:space="preserve">According to </w:t>
      </w:r>
      <w:r w:rsidR="006B6B30">
        <w:t>Clause</w:t>
      </w:r>
      <w:r>
        <w:t xml:space="preserve"> 8.1.2 of IEFT RFC 6335 [2], IANA follows one the the following procedures</w:t>
      </w:r>
      <w:r w:rsidRPr="00671C92">
        <w:t xml:space="preserve"> </w:t>
      </w:r>
      <w:r>
        <w:t>for port number value allocation defined in IEFT RFC 8126 [9]:</w:t>
      </w:r>
    </w:p>
    <w:p w14:paraId="7FCB6196" w14:textId="77777777" w:rsidR="00BE65FB" w:rsidRDefault="00BE65FB" w:rsidP="00BE65FB">
      <w:pPr>
        <w:pStyle w:val="B1"/>
        <w:ind w:left="569" w:hanging="285"/>
        <w:rPr>
          <w:lang w:val="en-IN"/>
        </w:rPr>
      </w:pPr>
      <w:r>
        <w:t>-</w:t>
      </w:r>
      <w:r>
        <w:tab/>
        <w:t>IETF Review</w:t>
      </w:r>
      <w:r>
        <w:rPr>
          <w:lang w:val="en-IN"/>
        </w:rPr>
        <w:t xml:space="preserve">: </w:t>
      </w:r>
    </w:p>
    <w:p w14:paraId="386BB898" w14:textId="77777777" w:rsidR="00BE65FB" w:rsidRDefault="00BE65FB" w:rsidP="00BE65FB">
      <w:pPr>
        <w:pStyle w:val="B2"/>
        <w:rPr>
          <w:lang w:val="en-IN"/>
        </w:rPr>
      </w:pPr>
      <w:r>
        <w:rPr>
          <w:lang w:val="en-IN"/>
        </w:rPr>
        <w:tab/>
        <w:t>N</w:t>
      </w:r>
      <w:r w:rsidRPr="007C41A8">
        <w:rPr>
          <w:lang w:val="en-IN"/>
        </w:rPr>
        <w:t xml:space="preserve">ew values are assigned only through </w:t>
      </w:r>
      <w:r>
        <w:rPr>
          <w:lang w:val="en-IN"/>
        </w:rPr>
        <w:t xml:space="preserve">IETF </w:t>
      </w:r>
      <w:r w:rsidRPr="007C41A8">
        <w:rPr>
          <w:lang w:val="en-IN"/>
        </w:rPr>
        <w:t>RFCs in the IETF Stream</w:t>
      </w:r>
      <w:r>
        <w:rPr>
          <w:lang w:val="en-IN"/>
        </w:rPr>
        <w:t xml:space="preserve">, i.e., documents that has been approved by the IESG </w:t>
      </w:r>
      <w:r w:rsidRPr="007C41A8">
        <w:rPr>
          <w:lang w:val="en-IN"/>
        </w:rPr>
        <w:t>as having IETF consensus.</w:t>
      </w:r>
    </w:p>
    <w:p w14:paraId="179577DD" w14:textId="77777777" w:rsidR="00BE65FB" w:rsidRDefault="00BE65FB" w:rsidP="00BE65FB">
      <w:pPr>
        <w:pStyle w:val="B1"/>
        <w:rPr>
          <w:lang w:val="en-IN"/>
        </w:rPr>
      </w:pPr>
      <w:r>
        <w:rPr>
          <w:lang w:val="en-IN"/>
        </w:rPr>
        <w:t>-</w:t>
      </w:r>
      <w:r>
        <w:rPr>
          <w:lang w:val="en-IN"/>
        </w:rPr>
        <w:tab/>
        <w:t>IESG Approval:</w:t>
      </w:r>
    </w:p>
    <w:p w14:paraId="5C240830" w14:textId="77777777" w:rsidR="00BE65FB" w:rsidRDefault="00BE65FB" w:rsidP="00BE65FB">
      <w:pPr>
        <w:pStyle w:val="B2"/>
        <w:rPr>
          <w:lang w:val="en-IN"/>
        </w:rPr>
      </w:pPr>
      <w:r>
        <w:rPr>
          <w:lang w:val="en-IN"/>
        </w:rPr>
        <w:tab/>
        <w:t>N</w:t>
      </w:r>
      <w:r w:rsidRPr="007C41A8">
        <w:rPr>
          <w:lang w:val="en-IN"/>
        </w:rPr>
        <w:t>ew value</w:t>
      </w:r>
      <w:r>
        <w:rPr>
          <w:lang w:val="en-IN"/>
        </w:rPr>
        <w:t xml:space="preserve"> assignment</w:t>
      </w:r>
      <w:r w:rsidRPr="007C41A8">
        <w:rPr>
          <w:lang w:val="en-IN"/>
        </w:rPr>
        <w:t xml:space="preserve"> </w:t>
      </w:r>
      <w:r>
        <w:rPr>
          <w:lang w:val="en-IN"/>
        </w:rPr>
        <w:t>is</w:t>
      </w:r>
      <w:r w:rsidRPr="007C41A8">
        <w:rPr>
          <w:lang w:val="en-IN"/>
        </w:rPr>
        <w:t xml:space="preserve"> </w:t>
      </w:r>
      <w:r>
        <w:rPr>
          <w:lang w:val="en-IN"/>
        </w:rPr>
        <w:t xml:space="preserve">directly </w:t>
      </w:r>
      <w:r w:rsidRPr="007C41A8">
        <w:rPr>
          <w:lang w:val="en-IN"/>
        </w:rPr>
        <w:t>approved by the IESG</w:t>
      </w:r>
      <w:r>
        <w:rPr>
          <w:lang w:val="en-IN"/>
        </w:rPr>
        <w:t xml:space="preserve"> without the need for approved IETF RFCs.</w:t>
      </w:r>
    </w:p>
    <w:p w14:paraId="6D5B0E66" w14:textId="77777777" w:rsidR="00BE65FB" w:rsidRDefault="00BE65FB" w:rsidP="00BE65FB">
      <w:pPr>
        <w:pStyle w:val="B1"/>
      </w:pPr>
      <w:r>
        <w:t>-</w:t>
      </w:r>
      <w:r>
        <w:tab/>
        <w:t>Expert Review:</w:t>
      </w:r>
    </w:p>
    <w:p w14:paraId="59444DA6" w14:textId="77777777" w:rsidR="00BE65FB" w:rsidRDefault="00BE65FB" w:rsidP="00BE65FB">
      <w:pPr>
        <w:pStyle w:val="B2"/>
      </w:pPr>
      <w:r>
        <w:tab/>
        <w:t xml:space="preserve">New values are assigned after </w:t>
      </w:r>
      <w:r w:rsidRPr="00B331AA">
        <w:t>review and approval by a designated</w:t>
      </w:r>
      <w:r>
        <w:t xml:space="preserve"> expert. An approved IETF RFC is not required but</w:t>
      </w:r>
      <w:r w:rsidRPr="00B331AA">
        <w:t xml:space="preserve"> information needs to be provided with the request for the designated expert to evaluate.</w:t>
      </w:r>
    </w:p>
    <w:p w14:paraId="2C63B70B" w14:textId="77777777" w:rsidR="00BE65FB" w:rsidRDefault="00BE65FB" w:rsidP="00BE65FB">
      <w:r>
        <w:t xml:space="preserve">System Ports are assigned by IANA using the "IETF Review" or "IESG Approval" procedures. </w:t>
      </w:r>
    </w:p>
    <w:p w14:paraId="0871DD64" w14:textId="77777777" w:rsidR="00BE65FB" w:rsidRDefault="00BE65FB" w:rsidP="00BE65FB">
      <w:r>
        <w:t xml:space="preserve">User Ports are assigned by IANA using the "IETF Review" process or the "IESG Approval" process or the "Expert Review" process. </w:t>
      </w:r>
    </w:p>
    <w:p w14:paraId="1347083E" w14:textId="77777777" w:rsidR="00BE65FB" w:rsidRDefault="00BE65FB" w:rsidP="00BE65FB">
      <w:r>
        <w:t>Dynamic Ports are not assigned.</w:t>
      </w:r>
      <w:r w:rsidRPr="00066B7C">
        <w:t xml:space="preserve"> </w:t>
      </w:r>
      <w:r>
        <w:t xml:space="preserve">The Dynamic Ports range has been specifically set aside for local and dynamic use. Application software may simply use any dynamic port that is available on the local host, without any sort of assignment, assuming that the port used by applications are </w:t>
      </w:r>
      <w:r w:rsidRPr="00ED7CF8">
        <w:t>discovered by clients dynamically at run-time</w:t>
      </w:r>
      <w:r>
        <w:t>.</w:t>
      </w:r>
    </w:p>
    <w:p w14:paraId="2713EDDE" w14:textId="77777777" w:rsidR="00BE65FB" w:rsidRDefault="00BE65FB" w:rsidP="00BE65FB">
      <w:r w:rsidRPr="00861534">
        <w:t xml:space="preserve">System and User ports </w:t>
      </w:r>
      <w:r>
        <w:t xml:space="preserve">should not </w:t>
      </w:r>
      <w:r w:rsidRPr="00861534">
        <w:t>be used without or prior to IANA registration.</w:t>
      </w:r>
      <w:r>
        <w:t xml:space="preserve"> </w:t>
      </w:r>
      <w:r w:rsidRPr="00861534">
        <w:t xml:space="preserve">The registration procedures for service names and port numbers are described in </w:t>
      </w:r>
      <w:r>
        <w:t>IEFT RFC 6335 [2]</w:t>
      </w:r>
      <w:r w:rsidRPr="00861534">
        <w:t>.</w:t>
      </w:r>
    </w:p>
    <w:p w14:paraId="42993218" w14:textId="58DF52BD" w:rsidR="00BE65FB" w:rsidRDefault="00BE65FB" w:rsidP="00BE65FB">
      <w:pPr>
        <w:rPr>
          <w:color w:val="1F497D"/>
          <w:lang w:eastAsia="en-IN"/>
        </w:rPr>
      </w:pPr>
      <w:r>
        <w:t xml:space="preserve">Recently, however, </w:t>
      </w:r>
      <w:r w:rsidRPr="003D3245">
        <w:t xml:space="preserve">IANA </w:t>
      </w:r>
      <w:r>
        <w:t xml:space="preserve">became more restrictive to reserving new port numbers to private networks. </w:t>
      </w:r>
      <w:r w:rsidRPr="00996231">
        <w:t xml:space="preserve">IANA experts are now following the recommendations given in </w:t>
      </w:r>
      <w:r w:rsidR="006B6B30">
        <w:t>Clause</w:t>
      </w:r>
      <w:r>
        <w:t> 6 of IETF RFC 7605 [z].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6685493C" w14:textId="77777777" w:rsidR="00080512" w:rsidRPr="0090769B" w:rsidRDefault="00080512" w:rsidP="007A31EB">
      <w:pPr>
        <w:pStyle w:val="Heading8"/>
      </w:pPr>
      <w:bookmarkStart w:id="953" w:name="_Toc56624264"/>
      <w:bookmarkStart w:id="954" w:name="_Toc57018160"/>
      <w:bookmarkStart w:id="955" w:name="_Toc57272122"/>
      <w:bookmarkStart w:id="956" w:name="_Toc57272227"/>
      <w:bookmarkStart w:id="957" w:name="_Toc57272330"/>
      <w:bookmarkStart w:id="958" w:name="_Toc57272556"/>
      <w:bookmarkStart w:id="959" w:name="_Toc57285080"/>
      <w:bookmarkStart w:id="960" w:name="_Toc57983728"/>
      <w:r w:rsidRPr="0090769B">
        <w:t>Annex &lt;X&gt; (informative):</w:t>
      </w:r>
      <w:r w:rsidRPr="0090769B">
        <w:br/>
        <w:t>Change history</w:t>
      </w:r>
      <w:bookmarkEnd w:id="950"/>
      <w:bookmarkEnd w:id="951"/>
      <w:bookmarkEnd w:id="953"/>
      <w:bookmarkEnd w:id="954"/>
      <w:bookmarkEnd w:id="955"/>
      <w:bookmarkEnd w:id="956"/>
      <w:bookmarkEnd w:id="957"/>
      <w:bookmarkEnd w:id="958"/>
      <w:bookmarkEnd w:id="959"/>
      <w:bookmarkEnd w:id="960"/>
    </w:p>
    <w:p w14:paraId="0D58A194" w14:textId="77777777" w:rsidR="00054A22" w:rsidRPr="0090769B" w:rsidRDefault="00054A22" w:rsidP="00054A22">
      <w:pPr>
        <w:pStyle w:val="TH"/>
      </w:pPr>
      <w:bookmarkStart w:id="961" w:name="historyclause"/>
      <w:bookmarkEnd w:id="9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90769B" w14:paraId="2E10F162" w14:textId="77777777" w:rsidTr="00EE3B50">
        <w:trPr>
          <w:cantSplit/>
        </w:trPr>
        <w:tc>
          <w:tcPr>
            <w:tcW w:w="9639" w:type="dxa"/>
            <w:gridSpan w:val="8"/>
            <w:tcBorders>
              <w:bottom w:val="nil"/>
            </w:tcBorders>
            <w:shd w:val="solid" w:color="FFFFFF" w:fill="auto"/>
          </w:tcPr>
          <w:p w14:paraId="1C3B67FC" w14:textId="77777777" w:rsidR="003C3971" w:rsidRPr="0090769B" w:rsidRDefault="003C3971" w:rsidP="00C72833">
            <w:pPr>
              <w:pStyle w:val="TAL"/>
              <w:jc w:val="center"/>
              <w:rPr>
                <w:b/>
                <w:sz w:val="16"/>
              </w:rPr>
            </w:pPr>
            <w:r w:rsidRPr="0090769B">
              <w:rPr>
                <w:b/>
              </w:rPr>
              <w:t>Change history</w:t>
            </w:r>
          </w:p>
        </w:tc>
      </w:tr>
      <w:tr w:rsidR="003C3971" w:rsidRPr="0090769B" w14:paraId="7A54FF10" w14:textId="77777777" w:rsidTr="00EE3B50">
        <w:tc>
          <w:tcPr>
            <w:tcW w:w="800" w:type="dxa"/>
            <w:shd w:val="pct10" w:color="auto" w:fill="FFFFFF"/>
          </w:tcPr>
          <w:p w14:paraId="5B091757" w14:textId="77777777" w:rsidR="003C3971" w:rsidRPr="0090769B" w:rsidRDefault="003C3971" w:rsidP="00C72833">
            <w:pPr>
              <w:pStyle w:val="TAL"/>
              <w:rPr>
                <w:b/>
                <w:sz w:val="16"/>
              </w:rPr>
            </w:pPr>
            <w:r w:rsidRPr="0090769B">
              <w:rPr>
                <w:b/>
                <w:sz w:val="16"/>
              </w:rPr>
              <w:t>Date</w:t>
            </w:r>
          </w:p>
        </w:tc>
        <w:tc>
          <w:tcPr>
            <w:tcW w:w="995" w:type="dxa"/>
            <w:shd w:val="pct10" w:color="auto" w:fill="FFFFFF"/>
          </w:tcPr>
          <w:p w14:paraId="06D13D2D" w14:textId="77777777" w:rsidR="003C3971" w:rsidRPr="0090769B" w:rsidRDefault="00DF2B1F" w:rsidP="00C72833">
            <w:pPr>
              <w:pStyle w:val="TAL"/>
              <w:rPr>
                <w:b/>
                <w:sz w:val="16"/>
              </w:rPr>
            </w:pPr>
            <w:r w:rsidRPr="0090769B">
              <w:rPr>
                <w:b/>
                <w:sz w:val="16"/>
              </w:rPr>
              <w:t>Meeting</w:t>
            </w:r>
          </w:p>
        </w:tc>
        <w:tc>
          <w:tcPr>
            <w:tcW w:w="899" w:type="dxa"/>
            <w:shd w:val="pct10" w:color="auto" w:fill="FFFFFF"/>
          </w:tcPr>
          <w:p w14:paraId="24248F49" w14:textId="77777777" w:rsidR="003C3971" w:rsidRPr="0090769B" w:rsidRDefault="003C3971" w:rsidP="00DF2B1F">
            <w:pPr>
              <w:pStyle w:val="TAL"/>
              <w:rPr>
                <w:b/>
                <w:sz w:val="16"/>
              </w:rPr>
            </w:pPr>
            <w:r w:rsidRPr="0090769B">
              <w:rPr>
                <w:b/>
                <w:sz w:val="16"/>
              </w:rPr>
              <w:t>TDoc</w:t>
            </w:r>
          </w:p>
        </w:tc>
        <w:tc>
          <w:tcPr>
            <w:tcW w:w="425" w:type="dxa"/>
            <w:shd w:val="pct10" w:color="auto" w:fill="FFFFFF"/>
          </w:tcPr>
          <w:p w14:paraId="2999B63E" w14:textId="77777777" w:rsidR="003C3971" w:rsidRPr="0090769B" w:rsidRDefault="003C3971" w:rsidP="00C72833">
            <w:pPr>
              <w:pStyle w:val="TAL"/>
              <w:rPr>
                <w:b/>
                <w:sz w:val="16"/>
              </w:rPr>
            </w:pPr>
            <w:r w:rsidRPr="0090769B">
              <w:rPr>
                <w:b/>
                <w:sz w:val="16"/>
              </w:rPr>
              <w:t>CR</w:t>
            </w:r>
          </w:p>
        </w:tc>
        <w:tc>
          <w:tcPr>
            <w:tcW w:w="425" w:type="dxa"/>
            <w:shd w:val="pct10" w:color="auto" w:fill="FFFFFF"/>
          </w:tcPr>
          <w:p w14:paraId="08F13062" w14:textId="77777777" w:rsidR="003C3971" w:rsidRPr="0090769B" w:rsidRDefault="003C3971" w:rsidP="00C72833">
            <w:pPr>
              <w:pStyle w:val="TAL"/>
              <w:rPr>
                <w:b/>
                <w:sz w:val="16"/>
              </w:rPr>
            </w:pPr>
            <w:r w:rsidRPr="0090769B">
              <w:rPr>
                <w:b/>
                <w:sz w:val="16"/>
              </w:rPr>
              <w:t>Rev</w:t>
            </w:r>
          </w:p>
        </w:tc>
        <w:tc>
          <w:tcPr>
            <w:tcW w:w="425" w:type="dxa"/>
            <w:shd w:val="pct10" w:color="auto" w:fill="FFFFFF"/>
          </w:tcPr>
          <w:p w14:paraId="27D9DA7F" w14:textId="77777777" w:rsidR="003C3971" w:rsidRPr="0090769B" w:rsidRDefault="003C3971" w:rsidP="00C72833">
            <w:pPr>
              <w:pStyle w:val="TAL"/>
              <w:rPr>
                <w:b/>
                <w:sz w:val="16"/>
              </w:rPr>
            </w:pPr>
            <w:r w:rsidRPr="0090769B">
              <w:rPr>
                <w:b/>
                <w:sz w:val="16"/>
              </w:rPr>
              <w:t>Cat</w:t>
            </w:r>
          </w:p>
        </w:tc>
        <w:tc>
          <w:tcPr>
            <w:tcW w:w="4962" w:type="dxa"/>
            <w:shd w:val="pct10" w:color="auto" w:fill="FFFFFF"/>
          </w:tcPr>
          <w:p w14:paraId="6BA00B22" w14:textId="77777777" w:rsidR="003C3971" w:rsidRPr="0090769B" w:rsidRDefault="003C3971" w:rsidP="00C72833">
            <w:pPr>
              <w:pStyle w:val="TAL"/>
              <w:rPr>
                <w:b/>
                <w:sz w:val="16"/>
              </w:rPr>
            </w:pPr>
            <w:r w:rsidRPr="0090769B">
              <w:rPr>
                <w:b/>
                <w:sz w:val="16"/>
              </w:rPr>
              <w:t>Subject/Comment</w:t>
            </w:r>
          </w:p>
        </w:tc>
        <w:tc>
          <w:tcPr>
            <w:tcW w:w="708" w:type="dxa"/>
            <w:shd w:val="pct10" w:color="auto" w:fill="FFFFFF"/>
          </w:tcPr>
          <w:p w14:paraId="75D7FEC0" w14:textId="77777777"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14:paraId="02FEFB83" w14:textId="77777777" w:rsidTr="00EE3B50">
        <w:tc>
          <w:tcPr>
            <w:tcW w:w="800" w:type="dxa"/>
            <w:shd w:val="solid" w:color="FFFFFF" w:fill="auto"/>
          </w:tcPr>
          <w:p w14:paraId="29C9F7A2" w14:textId="77777777" w:rsidR="003C3971" w:rsidRPr="0090769B" w:rsidRDefault="00753DE3" w:rsidP="00C72833">
            <w:pPr>
              <w:pStyle w:val="TAC"/>
              <w:rPr>
                <w:sz w:val="16"/>
                <w:szCs w:val="16"/>
              </w:rPr>
            </w:pPr>
            <w:r>
              <w:rPr>
                <w:sz w:val="16"/>
                <w:szCs w:val="16"/>
              </w:rPr>
              <w:t>2020-08</w:t>
            </w:r>
          </w:p>
        </w:tc>
        <w:tc>
          <w:tcPr>
            <w:tcW w:w="995" w:type="dxa"/>
            <w:shd w:val="solid" w:color="FFFFFF" w:fill="auto"/>
          </w:tcPr>
          <w:p w14:paraId="442DCE34" w14:textId="77777777" w:rsidR="003C3971" w:rsidRPr="0090769B" w:rsidRDefault="00753DE3" w:rsidP="00C72833">
            <w:pPr>
              <w:pStyle w:val="TAC"/>
              <w:rPr>
                <w:sz w:val="16"/>
                <w:szCs w:val="16"/>
              </w:rPr>
            </w:pPr>
            <w:r>
              <w:rPr>
                <w:sz w:val="16"/>
                <w:szCs w:val="16"/>
              </w:rPr>
              <w:t>CT4#99e</w:t>
            </w:r>
          </w:p>
        </w:tc>
        <w:tc>
          <w:tcPr>
            <w:tcW w:w="899" w:type="dxa"/>
            <w:shd w:val="solid" w:color="FFFFFF" w:fill="auto"/>
          </w:tcPr>
          <w:p w14:paraId="2C4C7E41" w14:textId="77777777"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14:paraId="0D944388" w14:textId="77777777" w:rsidR="003C3971" w:rsidRPr="0090769B" w:rsidRDefault="003C3971" w:rsidP="00C72833">
            <w:pPr>
              <w:pStyle w:val="TAL"/>
              <w:rPr>
                <w:sz w:val="16"/>
                <w:szCs w:val="16"/>
              </w:rPr>
            </w:pPr>
          </w:p>
        </w:tc>
        <w:tc>
          <w:tcPr>
            <w:tcW w:w="425" w:type="dxa"/>
            <w:shd w:val="solid" w:color="FFFFFF" w:fill="auto"/>
          </w:tcPr>
          <w:p w14:paraId="0BEF6990" w14:textId="77777777" w:rsidR="003C3971" w:rsidRPr="0090769B" w:rsidRDefault="003C3971" w:rsidP="00C72833">
            <w:pPr>
              <w:pStyle w:val="TAR"/>
              <w:rPr>
                <w:sz w:val="16"/>
                <w:szCs w:val="16"/>
              </w:rPr>
            </w:pPr>
          </w:p>
        </w:tc>
        <w:tc>
          <w:tcPr>
            <w:tcW w:w="425" w:type="dxa"/>
            <w:shd w:val="solid" w:color="FFFFFF" w:fill="auto"/>
          </w:tcPr>
          <w:p w14:paraId="7AB172C7" w14:textId="77777777" w:rsidR="003C3971" w:rsidRPr="0090769B" w:rsidRDefault="003C3971" w:rsidP="00C72833">
            <w:pPr>
              <w:pStyle w:val="TAC"/>
              <w:rPr>
                <w:sz w:val="16"/>
                <w:szCs w:val="16"/>
              </w:rPr>
            </w:pPr>
          </w:p>
        </w:tc>
        <w:tc>
          <w:tcPr>
            <w:tcW w:w="4962" w:type="dxa"/>
            <w:shd w:val="solid" w:color="FFFFFF" w:fill="auto"/>
          </w:tcPr>
          <w:p w14:paraId="048D48B6" w14:textId="77777777" w:rsidR="003C3971" w:rsidRPr="0090769B" w:rsidRDefault="00753DE3" w:rsidP="00C72833">
            <w:pPr>
              <w:pStyle w:val="TAL"/>
              <w:rPr>
                <w:sz w:val="16"/>
                <w:szCs w:val="16"/>
              </w:rPr>
            </w:pPr>
            <w:r>
              <w:rPr>
                <w:sz w:val="16"/>
                <w:szCs w:val="16"/>
              </w:rPr>
              <w:t xml:space="preserve">The following pCRs were incorporated into </w:t>
            </w:r>
            <w:r w:rsidRPr="00753DE3">
              <w:rPr>
                <w:sz w:val="16"/>
                <w:szCs w:val="16"/>
              </w:rPr>
              <w:t>C4-204348</w:t>
            </w:r>
            <w:r>
              <w:rPr>
                <w:sz w:val="16"/>
                <w:szCs w:val="16"/>
              </w:rPr>
              <w:t xml:space="preserve">: </w:t>
            </w:r>
            <w:r w:rsidRPr="00753DE3">
              <w:rPr>
                <w:sz w:val="16"/>
                <w:szCs w:val="16"/>
              </w:rPr>
              <w:t>C4-2044039, C4-204349, C4-204350, C4-204351, C4-204352, C4-204519</w:t>
            </w:r>
            <w:r>
              <w:rPr>
                <w:sz w:val="16"/>
                <w:szCs w:val="16"/>
              </w:rPr>
              <w:t>.</w:t>
            </w:r>
          </w:p>
        </w:tc>
        <w:tc>
          <w:tcPr>
            <w:tcW w:w="708" w:type="dxa"/>
            <w:shd w:val="solid" w:color="FFFFFF" w:fill="auto"/>
          </w:tcPr>
          <w:p w14:paraId="3B2B30E1" w14:textId="77777777" w:rsidR="003C3971" w:rsidRPr="0090769B" w:rsidRDefault="00753DE3" w:rsidP="00C72833">
            <w:pPr>
              <w:pStyle w:val="TAC"/>
              <w:rPr>
                <w:sz w:val="16"/>
                <w:szCs w:val="16"/>
              </w:rPr>
            </w:pPr>
            <w:r>
              <w:rPr>
                <w:sz w:val="16"/>
                <w:szCs w:val="16"/>
              </w:rPr>
              <w:t>0.1.0</w:t>
            </w:r>
          </w:p>
        </w:tc>
      </w:tr>
      <w:tr w:rsidR="007F543E" w:rsidRPr="0090769B" w14:paraId="1770A1CE" w14:textId="77777777" w:rsidTr="00EE3B50">
        <w:tc>
          <w:tcPr>
            <w:tcW w:w="800" w:type="dxa"/>
            <w:shd w:val="solid" w:color="FFFFFF" w:fill="auto"/>
          </w:tcPr>
          <w:p w14:paraId="39442609" w14:textId="56FC220B" w:rsidR="007F543E" w:rsidRDefault="007F543E" w:rsidP="007F543E">
            <w:pPr>
              <w:pStyle w:val="TAC"/>
              <w:rPr>
                <w:sz w:val="16"/>
                <w:szCs w:val="16"/>
              </w:rPr>
            </w:pPr>
            <w:r>
              <w:rPr>
                <w:sz w:val="16"/>
                <w:szCs w:val="16"/>
              </w:rPr>
              <w:t>2020-11</w:t>
            </w:r>
          </w:p>
        </w:tc>
        <w:tc>
          <w:tcPr>
            <w:tcW w:w="995" w:type="dxa"/>
            <w:shd w:val="solid" w:color="FFFFFF" w:fill="auto"/>
          </w:tcPr>
          <w:p w14:paraId="0673FCFE" w14:textId="316B5E0D" w:rsidR="007F543E" w:rsidRDefault="007F543E" w:rsidP="007F543E">
            <w:pPr>
              <w:pStyle w:val="TAC"/>
              <w:rPr>
                <w:sz w:val="16"/>
                <w:szCs w:val="16"/>
              </w:rPr>
            </w:pPr>
            <w:r>
              <w:rPr>
                <w:sz w:val="16"/>
                <w:szCs w:val="16"/>
              </w:rPr>
              <w:t>CT4#101e</w:t>
            </w:r>
          </w:p>
        </w:tc>
        <w:tc>
          <w:tcPr>
            <w:tcW w:w="899" w:type="dxa"/>
            <w:shd w:val="solid" w:color="FFFFFF" w:fill="auto"/>
          </w:tcPr>
          <w:p w14:paraId="2ABD47F5" w14:textId="2AAB5F17" w:rsidR="007F543E" w:rsidRPr="00753DE3" w:rsidRDefault="007F543E" w:rsidP="007F543E">
            <w:pPr>
              <w:pStyle w:val="TAC"/>
              <w:rPr>
                <w:sz w:val="16"/>
                <w:szCs w:val="16"/>
              </w:rPr>
            </w:pPr>
            <w:r w:rsidRPr="00753DE3">
              <w:rPr>
                <w:sz w:val="16"/>
                <w:szCs w:val="16"/>
              </w:rPr>
              <w:t>C4-20</w:t>
            </w:r>
            <w:r>
              <w:rPr>
                <w:sz w:val="16"/>
                <w:szCs w:val="16"/>
              </w:rPr>
              <w:t>5773</w:t>
            </w:r>
          </w:p>
        </w:tc>
        <w:tc>
          <w:tcPr>
            <w:tcW w:w="425" w:type="dxa"/>
            <w:shd w:val="solid" w:color="FFFFFF" w:fill="auto"/>
          </w:tcPr>
          <w:p w14:paraId="3A7E57DF" w14:textId="77777777" w:rsidR="007F543E" w:rsidRPr="0090769B" w:rsidRDefault="007F543E" w:rsidP="007F543E">
            <w:pPr>
              <w:pStyle w:val="TAL"/>
              <w:rPr>
                <w:sz w:val="16"/>
                <w:szCs w:val="16"/>
              </w:rPr>
            </w:pPr>
          </w:p>
        </w:tc>
        <w:tc>
          <w:tcPr>
            <w:tcW w:w="425" w:type="dxa"/>
            <w:shd w:val="solid" w:color="FFFFFF" w:fill="auto"/>
          </w:tcPr>
          <w:p w14:paraId="1BFDE5FF" w14:textId="77777777" w:rsidR="007F543E" w:rsidRPr="0090769B" w:rsidRDefault="007F543E" w:rsidP="007F543E">
            <w:pPr>
              <w:pStyle w:val="TAR"/>
              <w:rPr>
                <w:sz w:val="16"/>
                <w:szCs w:val="16"/>
              </w:rPr>
            </w:pPr>
          </w:p>
        </w:tc>
        <w:tc>
          <w:tcPr>
            <w:tcW w:w="425" w:type="dxa"/>
            <w:shd w:val="solid" w:color="FFFFFF" w:fill="auto"/>
          </w:tcPr>
          <w:p w14:paraId="766D3542" w14:textId="77777777" w:rsidR="007F543E" w:rsidRPr="0090769B" w:rsidRDefault="007F543E" w:rsidP="007F543E">
            <w:pPr>
              <w:pStyle w:val="TAC"/>
              <w:rPr>
                <w:sz w:val="16"/>
                <w:szCs w:val="16"/>
              </w:rPr>
            </w:pPr>
          </w:p>
        </w:tc>
        <w:tc>
          <w:tcPr>
            <w:tcW w:w="4962" w:type="dxa"/>
            <w:shd w:val="solid" w:color="FFFFFF" w:fill="auto"/>
          </w:tcPr>
          <w:p w14:paraId="56A12C12" w14:textId="6B3794AE" w:rsidR="007F543E" w:rsidRDefault="007F543E" w:rsidP="007F543E">
            <w:pPr>
              <w:pStyle w:val="TAL"/>
              <w:rPr>
                <w:sz w:val="16"/>
                <w:szCs w:val="16"/>
              </w:rPr>
            </w:pPr>
            <w:r>
              <w:rPr>
                <w:sz w:val="16"/>
                <w:szCs w:val="16"/>
              </w:rPr>
              <w:t xml:space="preserve">The following pCRs were incorporated into </w:t>
            </w:r>
            <w:r w:rsidRPr="00753DE3">
              <w:rPr>
                <w:sz w:val="16"/>
                <w:szCs w:val="16"/>
              </w:rPr>
              <w:t>C4-20</w:t>
            </w:r>
            <w:r>
              <w:rPr>
                <w:sz w:val="16"/>
                <w:szCs w:val="16"/>
              </w:rPr>
              <w:t xml:space="preserve">5773: </w:t>
            </w:r>
            <w:r w:rsidRPr="007F543E">
              <w:rPr>
                <w:sz w:val="16"/>
                <w:szCs w:val="16"/>
              </w:rPr>
              <w:t>C4-205015, C4-205039, C4-205040, C4-205129, C4-205132, C4-205133, C4-205134, C4-205197, C4-205479, C4-205480, C4-205482, C4-205483, C4-205496, C4-205497, C4-205518, C4-205519, C4-205521, C4-205522, C4-205608</w:t>
            </w:r>
            <w:r>
              <w:rPr>
                <w:sz w:val="16"/>
                <w:szCs w:val="16"/>
              </w:rPr>
              <w:t>.</w:t>
            </w:r>
          </w:p>
        </w:tc>
        <w:tc>
          <w:tcPr>
            <w:tcW w:w="708" w:type="dxa"/>
            <w:shd w:val="solid" w:color="FFFFFF" w:fill="auto"/>
          </w:tcPr>
          <w:p w14:paraId="00249B90" w14:textId="62D941F7" w:rsidR="007F543E" w:rsidRDefault="00FE2F18" w:rsidP="007F543E">
            <w:pPr>
              <w:pStyle w:val="TAC"/>
              <w:rPr>
                <w:sz w:val="16"/>
                <w:szCs w:val="16"/>
              </w:rPr>
            </w:pPr>
            <w:r>
              <w:rPr>
                <w:sz w:val="16"/>
                <w:szCs w:val="16"/>
              </w:rPr>
              <w:t>0.2.0</w:t>
            </w:r>
          </w:p>
        </w:tc>
      </w:tr>
      <w:tr w:rsidR="00AD06A0" w:rsidRPr="0090769B" w14:paraId="6854623F" w14:textId="77777777" w:rsidTr="00EE3B50">
        <w:tc>
          <w:tcPr>
            <w:tcW w:w="800" w:type="dxa"/>
            <w:shd w:val="solid" w:color="FFFFFF" w:fill="auto"/>
          </w:tcPr>
          <w:p w14:paraId="3F72ED3D" w14:textId="75773DFE" w:rsidR="00AD06A0" w:rsidRDefault="00AD06A0" w:rsidP="007F543E">
            <w:pPr>
              <w:pStyle w:val="TAC"/>
              <w:rPr>
                <w:sz w:val="16"/>
                <w:szCs w:val="16"/>
              </w:rPr>
            </w:pPr>
            <w:r>
              <w:rPr>
                <w:sz w:val="16"/>
                <w:szCs w:val="16"/>
              </w:rPr>
              <w:t>2020-12</w:t>
            </w:r>
          </w:p>
        </w:tc>
        <w:tc>
          <w:tcPr>
            <w:tcW w:w="995" w:type="dxa"/>
            <w:shd w:val="solid" w:color="FFFFFF" w:fill="auto"/>
          </w:tcPr>
          <w:p w14:paraId="37040E62" w14:textId="77777777" w:rsidR="00AD06A0" w:rsidRDefault="00AD06A0" w:rsidP="007F543E">
            <w:pPr>
              <w:pStyle w:val="TAC"/>
              <w:rPr>
                <w:sz w:val="16"/>
                <w:szCs w:val="16"/>
              </w:rPr>
            </w:pPr>
          </w:p>
        </w:tc>
        <w:tc>
          <w:tcPr>
            <w:tcW w:w="899" w:type="dxa"/>
            <w:shd w:val="solid" w:color="FFFFFF" w:fill="auto"/>
          </w:tcPr>
          <w:p w14:paraId="31A89B8C" w14:textId="77777777" w:rsidR="00AD06A0" w:rsidRPr="00753DE3" w:rsidRDefault="00AD06A0" w:rsidP="007F543E">
            <w:pPr>
              <w:pStyle w:val="TAC"/>
              <w:rPr>
                <w:sz w:val="16"/>
                <w:szCs w:val="16"/>
              </w:rPr>
            </w:pPr>
          </w:p>
        </w:tc>
        <w:tc>
          <w:tcPr>
            <w:tcW w:w="425" w:type="dxa"/>
            <w:shd w:val="solid" w:color="FFFFFF" w:fill="auto"/>
          </w:tcPr>
          <w:p w14:paraId="2C640A73" w14:textId="77777777" w:rsidR="00AD06A0" w:rsidRPr="0090769B" w:rsidRDefault="00AD06A0" w:rsidP="007F543E">
            <w:pPr>
              <w:pStyle w:val="TAL"/>
              <w:rPr>
                <w:sz w:val="16"/>
                <w:szCs w:val="16"/>
              </w:rPr>
            </w:pPr>
          </w:p>
        </w:tc>
        <w:tc>
          <w:tcPr>
            <w:tcW w:w="425" w:type="dxa"/>
            <w:shd w:val="solid" w:color="FFFFFF" w:fill="auto"/>
          </w:tcPr>
          <w:p w14:paraId="14F1A749" w14:textId="77777777" w:rsidR="00AD06A0" w:rsidRPr="0090769B" w:rsidRDefault="00AD06A0" w:rsidP="007F543E">
            <w:pPr>
              <w:pStyle w:val="TAR"/>
              <w:rPr>
                <w:sz w:val="16"/>
                <w:szCs w:val="16"/>
              </w:rPr>
            </w:pPr>
          </w:p>
        </w:tc>
        <w:tc>
          <w:tcPr>
            <w:tcW w:w="425" w:type="dxa"/>
            <w:shd w:val="solid" w:color="FFFFFF" w:fill="auto"/>
          </w:tcPr>
          <w:p w14:paraId="15AB5644" w14:textId="77777777" w:rsidR="00AD06A0" w:rsidRPr="0090769B" w:rsidRDefault="00AD06A0" w:rsidP="007F543E">
            <w:pPr>
              <w:pStyle w:val="TAC"/>
              <w:rPr>
                <w:sz w:val="16"/>
                <w:szCs w:val="16"/>
              </w:rPr>
            </w:pPr>
          </w:p>
        </w:tc>
        <w:tc>
          <w:tcPr>
            <w:tcW w:w="4962" w:type="dxa"/>
            <w:shd w:val="solid" w:color="FFFFFF" w:fill="auto"/>
          </w:tcPr>
          <w:p w14:paraId="691931C3" w14:textId="4375B2D7" w:rsidR="00AD06A0" w:rsidRDefault="00AD06A0" w:rsidP="007F543E">
            <w:pPr>
              <w:pStyle w:val="TAL"/>
              <w:rPr>
                <w:sz w:val="16"/>
                <w:szCs w:val="16"/>
              </w:rPr>
            </w:pPr>
            <w:r w:rsidRPr="00AD06A0">
              <w:rPr>
                <w:sz w:val="16"/>
                <w:szCs w:val="16"/>
              </w:rPr>
              <w:t>C4-2055</w:t>
            </w:r>
            <w:r>
              <w:rPr>
                <w:sz w:val="16"/>
                <w:szCs w:val="16"/>
              </w:rPr>
              <w:t>22 was not implemented correctly.</w:t>
            </w:r>
          </w:p>
        </w:tc>
        <w:tc>
          <w:tcPr>
            <w:tcW w:w="708" w:type="dxa"/>
            <w:shd w:val="solid" w:color="FFFFFF" w:fill="auto"/>
          </w:tcPr>
          <w:p w14:paraId="0696F57D" w14:textId="06561FDA" w:rsidR="00AD06A0" w:rsidRDefault="00AD06A0" w:rsidP="007F543E">
            <w:pPr>
              <w:pStyle w:val="TAC"/>
              <w:rPr>
                <w:sz w:val="16"/>
                <w:szCs w:val="16"/>
              </w:rPr>
            </w:pPr>
            <w:r>
              <w:rPr>
                <w:sz w:val="16"/>
                <w:szCs w:val="16"/>
              </w:rPr>
              <w:t>0.2.1</w:t>
            </w:r>
          </w:p>
        </w:tc>
      </w:tr>
    </w:tbl>
    <w:p w14:paraId="0B0386EB" w14:textId="77777777" w:rsidR="003C3971" w:rsidRPr="0090769B" w:rsidRDefault="003C3971" w:rsidP="003C3971"/>
    <w:sectPr w:rsidR="003C3971" w:rsidRPr="0090769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8C54C" w14:textId="77777777" w:rsidR="00E40FB5" w:rsidRDefault="00E40FB5">
      <w:r>
        <w:separator/>
      </w:r>
    </w:p>
  </w:endnote>
  <w:endnote w:type="continuationSeparator" w:id="0">
    <w:p w14:paraId="2C7A04AC" w14:textId="77777777" w:rsidR="00E40FB5" w:rsidRDefault="00E4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57077" w14:textId="77777777" w:rsidR="0043378D" w:rsidRDefault="004337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259DD" w14:textId="77777777" w:rsidR="00E40FB5" w:rsidRDefault="00E40FB5">
      <w:r>
        <w:separator/>
      </w:r>
    </w:p>
  </w:footnote>
  <w:footnote w:type="continuationSeparator" w:id="0">
    <w:p w14:paraId="50FE658E" w14:textId="77777777" w:rsidR="00E40FB5" w:rsidRDefault="00E40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6789D" w14:textId="241C1B3E" w:rsidR="0043378D" w:rsidRDefault="004337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06A0">
      <w:rPr>
        <w:rFonts w:ascii="Arial" w:hAnsi="Arial" w:cs="Arial"/>
        <w:b/>
        <w:noProof/>
        <w:sz w:val="18"/>
        <w:szCs w:val="18"/>
      </w:rPr>
      <w:t>3GPP TR 29.835 V0.2.1 (2020-12)</w:t>
    </w:r>
    <w:r>
      <w:rPr>
        <w:rFonts w:ascii="Arial" w:hAnsi="Arial" w:cs="Arial"/>
        <w:b/>
        <w:sz w:val="18"/>
        <w:szCs w:val="18"/>
      </w:rPr>
      <w:fldChar w:fldCharType="end"/>
    </w:r>
  </w:p>
  <w:p w14:paraId="4F6DF0EE" w14:textId="77777777" w:rsidR="0043378D" w:rsidRDefault="004337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3B50">
      <w:rPr>
        <w:rFonts w:ascii="Arial" w:hAnsi="Arial" w:cs="Arial"/>
        <w:b/>
        <w:noProof/>
        <w:sz w:val="18"/>
        <w:szCs w:val="18"/>
      </w:rPr>
      <w:t>32</w:t>
    </w:r>
    <w:r>
      <w:rPr>
        <w:rFonts w:ascii="Arial" w:hAnsi="Arial" w:cs="Arial"/>
        <w:b/>
        <w:sz w:val="18"/>
        <w:szCs w:val="18"/>
      </w:rPr>
      <w:fldChar w:fldCharType="end"/>
    </w:r>
  </w:p>
  <w:p w14:paraId="47C0C8C1" w14:textId="79B7B161" w:rsidR="0043378D" w:rsidRDefault="004337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06A0">
      <w:rPr>
        <w:rFonts w:ascii="Arial" w:hAnsi="Arial" w:cs="Arial"/>
        <w:b/>
        <w:noProof/>
        <w:sz w:val="18"/>
        <w:szCs w:val="18"/>
      </w:rPr>
      <w:t>Release 17</w:t>
    </w:r>
    <w:r>
      <w:rPr>
        <w:rFonts w:ascii="Arial" w:hAnsi="Arial" w:cs="Arial"/>
        <w:b/>
        <w:sz w:val="18"/>
        <w:szCs w:val="18"/>
      </w:rPr>
      <w:fldChar w:fldCharType="end"/>
    </w:r>
  </w:p>
  <w:p w14:paraId="49E27C57" w14:textId="77777777" w:rsidR="0043378D" w:rsidRDefault="00433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6FF"/>
    <w:rsid w:val="00051834"/>
    <w:rsid w:val="00051BF6"/>
    <w:rsid w:val="00054A22"/>
    <w:rsid w:val="00062023"/>
    <w:rsid w:val="000655A6"/>
    <w:rsid w:val="00080512"/>
    <w:rsid w:val="000C47C3"/>
    <w:rsid w:val="000D1D52"/>
    <w:rsid w:val="000D58AB"/>
    <w:rsid w:val="000E0525"/>
    <w:rsid w:val="000E1CC6"/>
    <w:rsid w:val="000E2C88"/>
    <w:rsid w:val="001069DD"/>
    <w:rsid w:val="00106B54"/>
    <w:rsid w:val="00127046"/>
    <w:rsid w:val="00133525"/>
    <w:rsid w:val="00147964"/>
    <w:rsid w:val="00191C2E"/>
    <w:rsid w:val="001A1E7C"/>
    <w:rsid w:val="001A4C42"/>
    <w:rsid w:val="001A7420"/>
    <w:rsid w:val="001B6637"/>
    <w:rsid w:val="001C21C3"/>
    <w:rsid w:val="001D02C2"/>
    <w:rsid w:val="001E52BF"/>
    <w:rsid w:val="001F0C1D"/>
    <w:rsid w:val="001F1132"/>
    <w:rsid w:val="001F13E4"/>
    <w:rsid w:val="001F168B"/>
    <w:rsid w:val="002347A2"/>
    <w:rsid w:val="00244900"/>
    <w:rsid w:val="002616DD"/>
    <w:rsid w:val="002675F0"/>
    <w:rsid w:val="00293389"/>
    <w:rsid w:val="002A0A36"/>
    <w:rsid w:val="002B6339"/>
    <w:rsid w:val="002C6A2C"/>
    <w:rsid w:val="002D1BFE"/>
    <w:rsid w:val="002E00EE"/>
    <w:rsid w:val="002E6DDB"/>
    <w:rsid w:val="002F39D0"/>
    <w:rsid w:val="002F7A79"/>
    <w:rsid w:val="003172DC"/>
    <w:rsid w:val="00337DA0"/>
    <w:rsid w:val="0035462D"/>
    <w:rsid w:val="003765B8"/>
    <w:rsid w:val="003A23BE"/>
    <w:rsid w:val="003C3971"/>
    <w:rsid w:val="00406506"/>
    <w:rsid w:val="00420008"/>
    <w:rsid w:val="00423334"/>
    <w:rsid w:val="0043378D"/>
    <w:rsid w:val="004345EC"/>
    <w:rsid w:val="00453212"/>
    <w:rsid w:val="00465515"/>
    <w:rsid w:val="0049100C"/>
    <w:rsid w:val="004C15B2"/>
    <w:rsid w:val="004C7094"/>
    <w:rsid w:val="004D14D0"/>
    <w:rsid w:val="004D3578"/>
    <w:rsid w:val="004D4B07"/>
    <w:rsid w:val="004E213A"/>
    <w:rsid w:val="004F0988"/>
    <w:rsid w:val="004F3340"/>
    <w:rsid w:val="004F7952"/>
    <w:rsid w:val="0053388B"/>
    <w:rsid w:val="00535773"/>
    <w:rsid w:val="00543E6C"/>
    <w:rsid w:val="005464AE"/>
    <w:rsid w:val="0056026D"/>
    <w:rsid w:val="0056294A"/>
    <w:rsid w:val="00565087"/>
    <w:rsid w:val="005748FD"/>
    <w:rsid w:val="00575DD9"/>
    <w:rsid w:val="00585608"/>
    <w:rsid w:val="00591DE3"/>
    <w:rsid w:val="00597B11"/>
    <w:rsid w:val="005C7D75"/>
    <w:rsid w:val="005D2E01"/>
    <w:rsid w:val="005D7526"/>
    <w:rsid w:val="005E4BB2"/>
    <w:rsid w:val="00602AEA"/>
    <w:rsid w:val="0061098A"/>
    <w:rsid w:val="00611750"/>
    <w:rsid w:val="00614FDF"/>
    <w:rsid w:val="0063543D"/>
    <w:rsid w:val="00647114"/>
    <w:rsid w:val="00667C33"/>
    <w:rsid w:val="00670C5C"/>
    <w:rsid w:val="0068671A"/>
    <w:rsid w:val="00695CE0"/>
    <w:rsid w:val="006A323F"/>
    <w:rsid w:val="006B30D0"/>
    <w:rsid w:val="006B6B30"/>
    <w:rsid w:val="006C3D95"/>
    <w:rsid w:val="006C7C2C"/>
    <w:rsid w:val="006E5C86"/>
    <w:rsid w:val="006F5EF0"/>
    <w:rsid w:val="00701116"/>
    <w:rsid w:val="007043D5"/>
    <w:rsid w:val="00713C44"/>
    <w:rsid w:val="00722397"/>
    <w:rsid w:val="00722917"/>
    <w:rsid w:val="00734A5B"/>
    <w:rsid w:val="0074026F"/>
    <w:rsid w:val="007422D8"/>
    <w:rsid w:val="007429F6"/>
    <w:rsid w:val="00744E76"/>
    <w:rsid w:val="00753DE3"/>
    <w:rsid w:val="007722BF"/>
    <w:rsid w:val="00774DA4"/>
    <w:rsid w:val="00781F0F"/>
    <w:rsid w:val="007A31EB"/>
    <w:rsid w:val="007B600E"/>
    <w:rsid w:val="007D0E05"/>
    <w:rsid w:val="007F0F4A"/>
    <w:rsid w:val="007F543E"/>
    <w:rsid w:val="008028A4"/>
    <w:rsid w:val="008135D7"/>
    <w:rsid w:val="00821B0F"/>
    <w:rsid w:val="00830747"/>
    <w:rsid w:val="008326BF"/>
    <w:rsid w:val="00842C5C"/>
    <w:rsid w:val="00850C19"/>
    <w:rsid w:val="0086433E"/>
    <w:rsid w:val="008768CA"/>
    <w:rsid w:val="008814B2"/>
    <w:rsid w:val="00883355"/>
    <w:rsid w:val="00891BB2"/>
    <w:rsid w:val="00892385"/>
    <w:rsid w:val="008A2AA3"/>
    <w:rsid w:val="008C384C"/>
    <w:rsid w:val="008D60CA"/>
    <w:rsid w:val="00900393"/>
    <w:rsid w:val="0090271F"/>
    <w:rsid w:val="00902E23"/>
    <w:rsid w:val="009045CD"/>
    <w:rsid w:val="0090769B"/>
    <w:rsid w:val="009114D7"/>
    <w:rsid w:val="0091348E"/>
    <w:rsid w:val="00917CCB"/>
    <w:rsid w:val="00930FBE"/>
    <w:rsid w:val="00942EC2"/>
    <w:rsid w:val="009B52D2"/>
    <w:rsid w:val="009D2C04"/>
    <w:rsid w:val="009F37B7"/>
    <w:rsid w:val="00A06A0A"/>
    <w:rsid w:val="00A06BA7"/>
    <w:rsid w:val="00A079CC"/>
    <w:rsid w:val="00A10F02"/>
    <w:rsid w:val="00A164B4"/>
    <w:rsid w:val="00A26956"/>
    <w:rsid w:val="00A27486"/>
    <w:rsid w:val="00A361D0"/>
    <w:rsid w:val="00A4468D"/>
    <w:rsid w:val="00A53724"/>
    <w:rsid w:val="00A56066"/>
    <w:rsid w:val="00A73129"/>
    <w:rsid w:val="00A82346"/>
    <w:rsid w:val="00A9011C"/>
    <w:rsid w:val="00A91635"/>
    <w:rsid w:val="00A92BA1"/>
    <w:rsid w:val="00AA06A6"/>
    <w:rsid w:val="00AB2217"/>
    <w:rsid w:val="00AB4F52"/>
    <w:rsid w:val="00AC6BC6"/>
    <w:rsid w:val="00AD06A0"/>
    <w:rsid w:val="00AE65E2"/>
    <w:rsid w:val="00AF77DA"/>
    <w:rsid w:val="00B15449"/>
    <w:rsid w:val="00B23D15"/>
    <w:rsid w:val="00B354D5"/>
    <w:rsid w:val="00B47776"/>
    <w:rsid w:val="00B55B97"/>
    <w:rsid w:val="00B77EF8"/>
    <w:rsid w:val="00B8651B"/>
    <w:rsid w:val="00B93086"/>
    <w:rsid w:val="00BA19ED"/>
    <w:rsid w:val="00BA2EF0"/>
    <w:rsid w:val="00BA4B8D"/>
    <w:rsid w:val="00BC0F7D"/>
    <w:rsid w:val="00BC6AB6"/>
    <w:rsid w:val="00BD1629"/>
    <w:rsid w:val="00BD7D31"/>
    <w:rsid w:val="00BE2414"/>
    <w:rsid w:val="00BE3255"/>
    <w:rsid w:val="00BE65FB"/>
    <w:rsid w:val="00BF128E"/>
    <w:rsid w:val="00C074DD"/>
    <w:rsid w:val="00C07532"/>
    <w:rsid w:val="00C1496A"/>
    <w:rsid w:val="00C23122"/>
    <w:rsid w:val="00C33079"/>
    <w:rsid w:val="00C45231"/>
    <w:rsid w:val="00C53FAF"/>
    <w:rsid w:val="00C72833"/>
    <w:rsid w:val="00C80A8D"/>
    <w:rsid w:val="00C80F1D"/>
    <w:rsid w:val="00C93F40"/>
    <w:rsid w:val="00CA3D0C"/>
    <w:rsid w:val="00CD613A"/>
    <w:rsid w:val="00CE5AA5"/>
    <w:rsid w:val="00D31970"/>
    <w:rsid w:val="00D414C8"/>
    <w:rsid w:val="00D44365"/>
    <w:rsid w:val="00D4480A"/>
    <w:rsid w:val="00D46A7D"/>
    <w:rsid w:val="00D57972"/>
    <w:rsid w:val="00D675A9"/>
    <w:rsid w:val="00D738D6"/>
    <w:rsid w:val="00D755EB"/>
    <w:rsid w:val="00D76048"/>
    <w:rsid w:val="00D81F97"/>
    <w:rsid w:val="00D87E00"/>
    <w:rsid w:val="00D9134D"/>
    <w:rsid w:val="00DA1D26"/>
    <w:rsid w:val="00DA2BA7"/>
    <w:rsid w:val="00DA7A03"/>
    <w:rsid w:val="00DB1818"/>
    <w:rsid w:val="00DC309B"/>
    <w:rsid w:val="00DC4DA2"/>
    <w:rsid w:val="00DD4C17"/>
    <w:rsid w:val="00DD74A5"/>
    <w:rsid w:val="00DF2B1F"/>
    <w:rsid w:val="00DF62CD"/>
    <w:rsid w:val="00E07D69"/>
    <w:rsid w:val="00E12078"/>
    <w:rsid w:val="00E129D6"/>
    <w:rsid w:val="00E16509"/>
    <w:rsid w:val="00E20EF2"/>
    <w:rsid w:val="00E31C2E"/>
    <w:rsid w:val="00E3593C"/>
    <w:rsid w:val="00E40FB5"/>
    <w:rsid w:val="00E44582"/>
    <w:rsid w:val="00E74164"/>
    <w:rsid w:val="00E77645"/>
    <w:rsid w:val="00E800DB"/>
    <w:rsid w:val="00EA15B0"/>
    <w:rsid w:val="00EA5EA7"/>
    <w:rsid w:val="00EC4A25"/>
    <w:rsid w:val="00ED3393"/>
    <w:rsid w:val="00EE3950"/>
    <w:rsid w:val="00EE3B50"/>
    <w:rsid w:val="00EE63E6"/>
    <w:rsid w:val="00F025A2"/>
    <w:rsid w:val="00F04712"/>
    <w:rsid w:val="00F13360"/>
    <w:rsid w:val="00F22EC7"/>
    <w:rsid w:val="00F325C8"/>
    <w:rsid w:val="00F43353"/>
    <w:rsid w:val="00F52511"/>
    <w:rsid w:val="00F653B8"/>
    <w:rsid w:val="00F735D3"/>
    <w:rsid w:val="00F83636"/>
    <w:rsid w:val="00F9008D"/>
    <w:rsid w:val="00FA1266"/>
    <w:rsid w:val="00FA149E"/>
    <w:rsid w:val="00FC1192"/>
    <w:rsid w:val="00FD0C9E"/>
    <w:rsid w:val="00FD0FE9"/>
    <w:rsid w:val="00FD1384"/>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B1Char1">
    <w:name w:val="B1 Char1"/>
    <w:link w:val="B1"/>
    <w:rsid w:val="00CE5AA5"/>
    <w:rPr>
      <w:lang w:val="en-GB"/>
    </w:rPr>
  </w:style>
  <w:style w:type="character" w:customStyle="1" w:styleId="EXCar">
    <w:name w:val="EX Car"/>
    <w:link w:val="EX"/>
    <w:rsid w:val="00CE5AA5"/>
    <w:rPr>
      <w:lang w:val="en-GB"/>
    </w:rPr>
  </w:style>
  <w:style w:type="character" w:customStyle="1" w:styleId="NOChar">
    <w:name w:val="NO Char"/>
    <w:link w:val="NO"/>
    <w:rsid w:val="00611750"/>
    <w:rPr>
      <w:lang w:val="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B1Char">
    <w:name w:val="B1 Char"/>
    <w:rsid w:val="00670C5C"/>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6B6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gi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service-names-port-numbers/service-names-port-numbers.x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85070-9922-410F-AA4A-CDF59410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11822</Words>
  <Characters>67392</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79056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2020-12-04T13:15:00Z</dcterms:created>
  <dcterms:modified xsi:type="dcterms:W3CDTF">2020-12-04T13:15:00Z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1606118392</vt:lpwstr>
  </property>
</Properties>
</file>