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E3740"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t>0.1</w:t>
            </w:r>
            <w:r w:rsidRPr="004D3578">
              <w:t>.</w:t>
            </w:r>
            <w:r>
              <w:t>0</w:t>
            </w:r>
            <w:r w:rsidRPr="004D3578">
              <w:t xml:space="preserve"> </w:t>
            </w:r>
            <w:r w:rsidRPr="00133525">
              <w:rPr>
                <w:sz w:val="32"/>
              </w:rPr>
              <w:t>(</w:t>
            </w:r>
            <w:r>
              <w:rPr>
                <w:sz w:val="32"/>
              </w:rPr>
              <w:t>2019</w:t>
            </w:r>
            <w:r w:rsidRPr="00133525">
              <w:rPr>
                <w:sz w:val="32"/>
              </w:rPr>
              <w:t>-</w:t>
            </w:r>
            <w:r>
              <w:rPr>
                <w:sz w:val="32"/>
              </w:rPr>
              <w:t>09</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0C73">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E3740" w:rsidRPr="004D3578" w:rsidRDefault="004E3740" w:rsidP="004E3740">
            <w:pPr>
              <w:pStyle w:val="ZT"/>
              <w:framePr w:wrap="auto" w:hAnchor="text" w:yAlign="inline"/>
            </w:pPr>
            <w:r w:rsidRPr="004D3578">
              <w:t>3rd Generation Partnership Project;</w:t>
            </w:r>
          </w:p>
          <w:p w:rsidR="004E3740" w:rsidRPr="004D3578" w:rsidRDefault="004E3740" w:rsidP="004E3740">
            <w:pPr>
              <w:pStyle w:val="ZT"/>
              <w:framePr w:wrap="auto" w:hAnchor="text" w:yAlign="inline"/>
            </w:pPr>
            <w:r w:rsidRPr="004D3578">
              <w:t xml:space="preserve">Technical Specification Group </w:t>
            </w:r>
            <w:r w:rsidRPr="00EA0173">
              <w:t>Core Network and Terminals</w:t>
            </w:r>
            <w:r w:rsidRPr="004D3578">
              <w:t>;</w:t>
            </w:r>
          </w:p>
          <w:p w:rsidR="004E3740" w:rsidRPr="004D3578" w:rsidRDefault="004E3740" w:rsidP="004E3740">
            <w:pPr>
              <w:pStyle w:val="ZT"/>
              <w:framePr w:wrap="auto" w:hAnchor="text" w:yAlign="inline"/>
            </w:pPr>
            <w:r>
              <w:t>Interface between the UCMF and the MME</w:t>
            </w:r>
            <w:r w:rsidRPr="004D3578">
              <w:t>;</w:t>
            </w:r>
          </w:p>
          <w:p w:rsidR="004E3740" w:rsidRPr="004D3578" w:rsidRDefault="004E3740" w:rsidP="004E3740">
            <w:pPr>
              <w:pStyle w:val="ZT"/>
              <w:framePr w:wrap="auto" w:hAnchor="text" w:yAlign="inline"/>
            </w:pPr>
            <w:r>
              <w:t>Stage 3</w:t>
            </w:r>
          </w:p>
          <w:p w:rsidR="004F0988" w:rsidRPr="00133525" w:rsidRDefault="004E3740" w:rsidP="004E3740">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740">
            <w:bookmarkStart w:id="1" w:name="_GoBack"/>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bookmarkEnd w:id="1"/>
          </w:p>
        </w:tc>
        <w:tc>
          <w:tcPr>
            <w:tcW w:w="5540" w:type="dxa"/>
            <w:tcBorders>
              <w:top w:val="nil"/>
              <w:left w:val="nil"/>
              <w:bottom w:val="nil"/>
              <w:right w:val="nil"/>
            </w:tcBorders>
            <w:shd w:val="clear" w:color="auto" w:fill="auto"/>
          </w:tcPr>
          <w:p w:rsidR="00D57972" w:rsidRDefault="004E3740" w:rsidP="00133525">
            <w:pPr>
              <w:jc w:val="right"/>
            </w:pPr>
            <w:r>
              <w:pict>
                <v:shape id="_x0000_i1026" type="#_x0000_t75" style="width:128.25pt;height:74.2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4E3740"/>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2C0C73" w:rsidRPr="00CC1C25" w:rsidRDefault="002C0C7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_Toc18839924 \h </w:instrText>
      </w:r>
      <w:r>
        <w:fldChar w:fldCharType="separate"/>
      </w:r>
      <w:r>
        <w:t>4</w:t>
      </w:r>
      <w:r>
        <w:fldChar w:fldCharType="end"/>
      </w:r>
    </w:p>
    <w:p w:rsidR="002C0C73" w:rsidRPr="00CC1C25" w:rsidRDefault="002C0C73">
      <w:pPr>
        <w:pStyle w:val="TOC1"/>
        <w:rPr>
          <w:rFonts w:ascii="Calibri" w:hAnsi="Calibri"/>
          <w:szCs w:val="22"/>
          <w:lang w:eastAsia="en-GB"/>
        </w:rPr>
      </w:pPr>
      <w:r>
        <w:t>1</w:t>
      </w:r>
      <w:r w:rsidRPr="00CC1C25">
        <w:rPr>
          <w:rFonts w:ascii="Calibri" w:hAnsi="Calibri"/>
          <w:szCs w:val="22"/>
          <w:lang w:eastAsia="en-GB"/>
        </w:rPr>
        <w:tab/>
      </w:r>
      <w:r>
        <w:t>Scope</w:t>
      </w:r>
      <w:r>
        <w:tab/>
      </w:r>
      <w:r>
        <w:fldChar w:fldCharType="begin" w:fldLock="1"/>
      </w:r>
      <w:r>
        <w:instrText xml:space="preserve"> PAGEREF _Toc18839925 \h </w:instrText>
      </w:r>
      <w:r>
        <w:fldChar w:fldCharType="separate"/>
      </w:r>
      <w:r>
        <w:t>6</w:t>
      </w:r>
      <w:r>
        <w:fldChar w:fldCharType="end"/>
      </w:r>
    </w:p>
    <w:p w:rsidR="002C0C73" w:rsidRPr="00CC1C25" w:rsidRDefault="002C0C73">
      <w:pPr>
        <w:pStyle w:val="TOC1"/>
        <w:rPr>
          <w:rFonts w:ascii="Calibri" w:hAnsi="Calibri"/>
          <w:szCs w:val="22"/>
          <w:lang w:eastAsia="en-GB"/>
        </w:rPr>
      </w:pPr>
      <w:r>
        <w:t>2</w:t>
      </w:r>
      <w:r w:rsidRPr="00CC1C25">
        <w:rPr>
          <w:rFonts w:ascii="Calibri" w:hAnsi="Calibri"/>
          <w:szCs w:val="22"/>
          <w:lang w:eastAsia="en-GB"/>
        </w:rPr>
        <w:tab/>
      </w:r>
      <w:r>
        <w:t>References</w:t>
      </w:r>
      <w:r>
        <w:tab/>
      </w:r>
      <w:r>
        <w:fldChar w:fldCharType="begin" w:fldLock="1"/>
      </w:r>
      <w:r>
        <w:instrText xml:space="preserve"> PAGEREF _Toc18839926 \h </w:instrText>
      </w:r>
      <w:r>
        <w:fldChar w:fldCharType="separate"/>
      </w:r>
      <w:r>
        <w:t>6</w:t>
      </w:r>
      <w:r>
        <w:fldChar w:fldCharType="end"/>
      </w:r>
    </w:p>
    <w:p w:rsidR="002C0C73" w:rsidRPr="00CC1C25" w:rsidRDefault="002C0C73">
      <w:pPr>
        <w:pStyle w:val="TOC1"/>
        <w:rPr>
          <w:rFonts w:ascii="Calibri" w:hAnsi="Calibri"/>
          <w:szCs w:val="22"/>
          <w:lang w:eastAsia="en-GB"/>
        </w:rPr>
      </w:pPr>
      <w:r>
        <w:t>3</w:t>
      </w:r>
      <w:r w:rsidRPr="00CC1C25">
        <w:rPr>
          <w:rFonts w:ascii="Calibri" w:hAnsi="Calibri"/>
          <w:szCs w:val="22"/>
          <w:lang w:eastAsia="en-GB"/>
        </w:rPr>
        <w:tab/>
      </w:r>
      <w:r>
        <w:t>Definitions of terms, symbols and abbreviations</w:t>
      </w:r>
      <w:r>
        <w:tab/>
      </w:r>
      <w:r>
        <w:fldChar w:fldCharType="begin" w:fldLock="1"/>
      </w:r>
      <w:r>
        <w:instrText xml:space="preserve"> PAGEREF _Toc18839927 \h </w:instrText>
      </w:r>
      <w:r>
        <w:fldChar w:fldCharType="separate"/>
      </w:r>
      <w:r>
        <w:t>6</w:t>
      </w:r>
      <w:r>
        <w:fldChar w:fldCharType="end"/>
      </w:r>
    </w:p>
    <w:p w:rsidR="002C0C73" w:rsidRPr="00CC1C25" w:rsidRDefault="002C0C73">
      <w:pPr>
        <w:pStyle w:val="TOC2"/>
        <w:rPr>
          <w:rFonts w:ascii="Calibri" w:hAnsi="Calibri"/>
          <w:sz w:val="22"/>
          <w:szCs w:val="22"/>
          <w:lang w:eastAsia="en-GB"/>
        </w:rPr>
      </w:pPr>
      <w:r>
        <w:t>3.1</w:t>
      </w:r>
      <w:r w:rsidRPr="00CC1C25">
        <w:rPr>
          <w:rFonts w:ascii="Calibri" w:hAnsi="Calibri"/>
          <w:sz w:val="22"/>
          <w:szCs w:val="22"/>
          <w:lang w:eastAsia="en-GB"/>
        </w:rPr>
        <w:tab/>
      </w:r>
      <w:r>
        <w:t>Terms</w:t>
      </w:r>
      <w:r>
        <w:tab/>
      </w:r>
      <w:r>
        <w:fldChar w:fldCharType="begin" w:fldLock="1"/>
      </w:r>
      <w:r>
        <w:instrText xml:space="preserve"> PAGEREF _Toc18839928 \h </w:instrText>
      </w:r>
      <w:r>
        <w:fldChar w:fldCharType="separate"/>
      </w:r>
      <w:r>
        <w:t>6</w:t>
      </w:r>
      <w:r>
        <w:fldChar w:fldCharType="end"/>
      </w:r>
    </w:p>
    <w:p w:rsidR="002C0C73" w:rsidRPr="00CC1C25" w:rsidRDefault="002C0C73">
      <w:pPr>
        <w:pStyle w:val="TOC2"/>
        <w:rPr>
          <w:rFonts w:ascii="Calibri" w:hAnsi="Calibri"/>
          <w:sz w:val="22"/>
          <w:szCs w:val="22"/>
          <w:lang w:eastAsia="en-GB"/>
        </w:rPr>
      </w:pPr>
      <w:r>
        <w:t>3.2</w:t>
      </w:r>
      <w:r w:rsidRPr="00CC1C25">
        <w:rPr>
          <w:rFonts w:ascii="Calibri" w:hAnsi="Calibri"/>
          <w:sz w:val="22"/>
          <w:szCs w:val="22"/>
          <w:lang w:eastAsia="en-GB"/>
        </w:rPr>
        <w:tab/>
      </w:r>
      <w:r>
        <w:t>Symbols</w:t>
      </w:r>
      <w:r>
        <w:tab/>
      </w:r>
      <w:r>
        <w:fldChar w:fldCharType="begin" w:fldLock="1"/>
      </w:r>
      <w:r>
        <w:instrText xml:space="preserve"> PAGEREF _Toc18839929 \h </w:instrText>
      </w:r>
      <w:r>
        <w:fldChar w:fldCharType="separate"/>
      </w:r>
      <w:r>
        <w:t>6</w:t>
      </w:r>
      <w:r>
        <w:fldChar w:fldCharType="end"/>
      </w:r>
    </w:p>
    <w:p w:rsidR="002C0C73" w:rsidRPr="00CC1C25" w:rsidRDefault="002C0C73">
      <w:pPr>
        <w:pStyle w:val="TOC2"/>
        <w:rPr>
          <w:rFonts w:ascii="Calibri" w:hAnsi="Calibri"/>
          <w:sz w:val="22"/>
          <w:szCs w:val="22"/>
          <w:lang w:eastAsia="en-GB"/>
        </w:rPr>
      </w:pPr>
      <w:r>
        <w:t>3.3</w:t>
      </w:r>
      <w:r w:rsidRPr="00CC1C25">
        <w:rPr>
          <w:rFonts w:ascii="Calibri" w:hAnsi="Calibri"/>
          <w:sz w:val="22"/>
          <w:szCs w:val="22"/>
          <w:lang w:eastAsia="en-GB"/>
        </w:rPr>
        <w:tab/>
      </w:r>
      <w:r>
        <w:t>Abbreviations</w:t>
      </w:r>
      <w:r>
        <w:tab/>
      </w:r>
      <w:r>
        <w:fldChar w:fldCharType="begin" w:fldLock="1"/>
      </w:r>
      <w:r>
        <w:instrText xml:space="preserve"> PAGEREF _Toc18839930 \h </w:instrText>
      </w:r>
      <w:r>
        <w:fldChar w:fldCharType="separate"/>
      </w:r>
      <w:r>
        <w:t>7</w:t>
      </w:r>
      <w:r>
        <w:fldChar w:fldCharType="end"/>
      </w:r>
    </w:p>
    <w:p w:rsidR="002C0C73" w:rsidRPr="00CC1C25" w:rsidRDefault="002C0C73">
      <w:pPr>
        <w:pStyle w:val="TOC1"/>
        <w:rPr>
          <w:rFonts w:ascii="Calibri" w:hAnsi="Calibri"/>
          <w:szCs w:val="22"/>
          <w:lang w:eastAsia="en-GB"/>
        </w:rPr>
      </w:pPr>
      <w:r>
        <w:t>4</w:t>
      </w:r>
      <w:r w:rsidRPr="00CC1C25">
        <w:rPr>
          <w:rFonts w:ascii="Calibri" w:hAnsi="Calibri"/>
          <w:szCs w:val="22"/>
          <w:lang w:eastAsia="en-GB"/>
        </w:rPr>
        <w:tab/>
      </w:r>
      <w:r>
        <w:t>Protocol Stack</w:t>
      </w:r>
      <w:r>
        <w:tab/>
      </w:r>
      <w:r>
        <w:fldChar w:fldCharType="begin" w:fldLock="1"/>
      </w:r>
      <w:r>
        <w:instrText xml:space="preserve"> PAGEREF _Toc18839931 \h </w:instrText>
      </w:r>
      <w:r>
        <w:fldChar w:fldCharType="separate"/>
      </w:r>
      <w:r>
        <w:t>7</w:t>
      </w:r>
      <w:r>
        <w:fldChar w:fldCharType="end"/>
      </w:r>
    </w:p>
    <w:p w:rsidR="002C0C73" w:rsidRPr="00CC1C25" w:rsidRDefault="002C0C73">
      <w:pPr>
        <w:pStyle w:val="TOC2"/>
        <w:rPr>
          <w:rFonts w:ascii="Calibri" w:hAnsi="Calibri"/>
          <w:sz w:val="22"/>
          <w:szCs w:val="22"/>
          <w:lang w:eastAsia="en-GB"/>
        </w:rPr>
      </w:pPr>
      <w:r>
        <w:t>4.1</w:t>
      </w:r>
      <w:r w:rsidRPr="00CC1C25">
        <w:rPr>
          <w:rFonts w:ascii="Calibri" w:hAnsi="Calibri"/>
          <w:sz w:val="22"/>
          <w:szCs w:val="22"/>
          <w:lang w:eastAsia="en-GB"/>
        </w:rPr>
        <w:tab/>
      </w:r>
      <w:r>
        <w:t>Introduction</w:t>
      </w:r>
      <w:r>
        <w:tab/>
      </w:r>
      <w:r>
        <w:fldChar w:fldCharType="begin" w:fldLock="1"/>
      </w:r>
      <w:r>
        <w:instrText xml:space="preserve"> PAGEREF _Toc18839932 \h </w:instrText>
      </w:r>
      <w:r>
        <w:fldChar w:fldCharType="separate"/>
      </w:r>
      <w:r>
        <w:t>7</w:t>
      </w:r>
      <w:r>
        <w:fldChar w:fldCharType="end"/>
      </w:r>
    </w:p>
    <w:p w:rsidR="002C0C73" w:rsidRPr="00CC1C25" w:rsidRDefault="002C0C73">
      <w:pPr>
        <w:pStyle w:val="TOC2"/>
        <w:rPr>
          <w:rFonts w:ascii="Calibri" w:hAnsi="Calibri"/>
          <w:sz w:val="22"/>
          <w:szCs w:val="22"/>
          <w:lang w:eastAsia="en-GB"/>
        </w:rPr>
      </w:pPr>
      <w:r>
        <w:t>4.2</w:t>
      </w:r>
      <w:r w:rsidRPr="00CC1C25">
        <w:rPr>
          <w:rFonts w:ascii="Calibri" w:hAnsi="Calibri"/>
          <w:sz w:val="22"/>
          <w:szCs w:val="22"/>
          <w:lang w:eastAsia="en-GB"/>
        </w:rPr>
        <w:tab/>
      </w:r>
      <w:r>
        <w:t>UDP Header and Port Numbers</w:t>
      </w:r>
      <w:r>
        <w:tab/>
      </w:r>
      <w:r>
        <w:fldChar w:fldCharType="begin" w:fldLock="1"/>
      </w:r>
      <w:r>
        <w:instrText xml:space="preserve"> PAGEREF _Toc18839933 \h </w:instrText>
      </w:r>
      <w:r>
        <w:fldChar w:fldCharType="separate"/>
      </w:r>
      <w:r>
        <w:t>7</w:t>
      </w:r>
      <w:r>
        <w:fldChar w:fldCharType="end"/>
      </w:r>
    </w:p>
    <w:p w:rsidR="002C0C73" w:rsidRPr="00CC1C25" w:rsidRDefault="002C0C73">
      <w:pPr>
        <w:pStyle w:val="TOC3"/>
        <w:rPr>
          <w:rFonts w:ascii="Calibri" w:hAnsi="Calibri"/>
          <w:sz w:val="22"/>
          <w:szCs w:val="22"/>
          <w:lang w:eastAsia="en-GB"/>
        </w:rPr>
      </w:pPr>
      <w:r>
        <w:t>4.2.1</w:t>
      </w:r>
      <w:r w:rsidRPr="00CC1C25">
        <w:rPr>
          <w:rFonts w:ascii="Calibri" w:hAnsi="Calibri"/>
          <w:sz w:val="22"/>
          <w:szCs w:val="22"/>
          <w:lang w:eastAsia="en-GB"/>
        </w:rPr>
        <w:tab/>
      </w:r>
      <w:r>
        <w:t>General</w:t>
      </w:r>
      <w:r>
        <w:tab/>
      </w:r>
      <w:r>
        <w:fldChar w:fldCharType="begin" w:fldLock="1"/>
      </w:r>
      <w:r>
        <w:instrText xml:space="preserve"> PAGEREF _Toc18839934 \h </w:instrText>
      </w:r>
      <w:r>
        <w:fldChar w:fldCharType="separate"/>
      </w:r>
      <w:r>
        <w:t>7</w:t>
      </w:r>
      <w:r>
        <w:fldChar w:fldCharType="end"/>
      </w:r>
    </w:p>
    <w:p w:rsidR="002C0C73" w:rsidRPr="00CC1C25" w:rsidRDefault="002C0C73">
      <w:pPr>
        <w:pStyle w:val="TOC3"/>
        <w:rPr>
          <w:rFonts w:ascii="Calibri" w:hAnsi="Calibri"/>
          <w:sz w:val="22"/>
          <w:szCs w:val="22"/>
          <w:lang w:eastAsia="en-GB"/>
        </w:rPr>
      </w:pPr>
      <w:r>
        <w:t>4.2.2</w:t>
      </w:r>
      <w:r w:rsidRPr="00CC1C25">
        <w:rPr>
          <w:rFonts w:ascii="Calibri" w:hAnsi="Calibri"/>
          <w:sz w:val="22"/>
          <w:szCs w:val="22"/>
          <w:lang w:eastAsia="en-GB"/>
        </w:rPr>
        <w:tab/>
      </w:r>
      <w:r>
        <w:t>Request Message</w:t>
      </w:r>
      <w:r>
        <w:tab/>
      </w:r>
      <w:r>
        <w:fldChar w:fldCharType="begin" w:fldLock="1"/>
      </w:r>
      <w:r>
        <w:instrText xml:space="preserve"> PAGEREF _Toc18839935 \h </w:instrText>
      </w:r>
      <w:r>
        <w:fldChar w:fldCharType="separate"/>
      </w:r>
      <w:r>
        <w:t>7</w:t>
      </w:r>
      <w:r>
        <w:fldChar w:fldCharType="end"/>
      </w:r>
    </w:p>
    <w:p w:rsidR="002C0C73" w:rsidRPr="00CC1C25" w:rsidRDefault="002C0C73">
      <w:pPr>
        <w:pStyle w:val="TOC3"/>
        <w:rPr>
          <w:rFonts w:ascii="Calibri" w:hAnsi="Calibri"/>
          <w:sz w:val="22"/>
          <w:szCs w:val="22"/>
          <w:lang w:eastAsia="en-GB"/>
        </w:rPr>
      </w:pPr>
      <w:r>
        <w:t>4.2.3</w:t>
      </w:r>
      <w:r w:rsidRPr="00CC1C25">
        <w:rPr>
          <w:rFonts w:ascii="Calibri" w:hAnsi="Calibri"/>
          <w:sz w:val="22"/>
          <w:szCs w:val="22"/>
          <w:lang w:eastAsia="en-GB"/>
        </w:rPr>
        <w:tab/>
      </w:r>
      <w:r>
        <w:t>Response Message</w:t>
      </w:r>
      <w:r>
        <w:tab/>
      </w:r>
      <w:r>
        <w:fldChar w:fldCharType="begin" w:fldLock="1"/>
      </w:r>
      <w:r>
        <w:instrText xml:space="preserve"> PAGEREF _Toc18839936 \h </w:instrText>
      </w:r>
      <w:r>
        <w:fldChar w:fldCharType="separate"/>
      </w:r>
      <w:r>
        <w:t>8</w:t>
      </w:r>
      <w:r>
        <w:fldChar w:fldCharType="end"/>
      </w:r>
    </w:p>
    <w:p w:rsidR="002C0C73" w:rsidRPr="00CC1C25" w:rsidRDefault="002C0C73">
      <w:pPr>
        <w:pStyle w:val="TOC2"/>
        <w:rPr>
          <w:rFonts w:ascii="Calibri" w:hAnsi="Calibri"/>
          <w:sz w:val="22"/>
          <w:szCs w:val="22"/>
          <w:lang w:eastAsia="en-GB"/>
        </w:rPr>
      </w:pPr>
      <w:r>
        <w:t>4.3</w:t>
      </w:r>
      <w:r w:rsidRPr="00CC1C25">
        <w:rPr>
          <w:rFonts w:ascii="Calibri" w:hAnsi="Calibri"/>
          <w:sz w:val="22"/>
          <w:szCs w:val="22"/>
          <w:lang w:eastAsia="en-GB"/>
        </w:rPr>
        <w:tab/>
      </w:r>
      <w:r>
        <w:t>IP Header and IP Addresses</w:t>
      </w:r>
      <w:r>
        <w:tab/>
      </w:r>
      <w:r>
        <w:fldChar w:fldCharType="begin" w:fldLock="1"/>
      </w:r>
      <w:r>
        <w:instrText xml:space="preserve"> PAGEREF _Toc18839937 \h </w:instrText>
      </w:r>
      <w:r>
        <w:fldChar w:fldCharType="separate"/>
      </w:r>
      <w:r>
        <w:t>8</w:t>
      </w:r>
      <w:r>
        <w:fldChar w:fldCharType="end"/>
      </w:r>
    </w:p>
    <w:p w:rsidR="002C0C73" w:rsidRPr="00CC1C25" w:rsidRDefault="002C0C73">
      <w:pPr>
        <w:pStyle w:val="TOC3"/>
        <w:rPr>
          <w:rFonts w:ascii="Calibri" w:hAnsi="Calibri"/>
          <w:sz w:val="22"/>
          <w:szCs w:val="22"/>
          <w:lang w:eastAsia="en-GB"/>
        </w:rPr>
      </w:pPr>
      <w:r>
        <w:t>4.3.1</w:t>
      </w:r>
      <w:r w:rsidRPr="00CC1C25">
        <w:rPr>
          <w:rFonts w:ascii="Calibri" w:hAnsi="Calibri"/>
          <w:sz w:val="22"/>
          <w:szCs w:val="22"/>
          <w:lang w:eastAsia="en-GB"/>
        </w:rPr>
        <w:tab/>
      </w:r>
      <w:r>
        <w:t>General</w:t>
      </w:r>
      <w:r>
        <w:tab/>
      </w:r>
      <w:r>
        <w:fldChar w:fldCharType="begin" w:fldLock="1"/>
      </w:r>
      <w:r>
        <w:instrText xml:space="preserve"> PAGEREF _Toc18839938 \h </w:instrText>
      </w:r>
      <w:r>
        <w:fldChar w:fldCharType="separate"/>
      </w:r>
      <w:r>
        <w:t>8</w:t>
      </w:r>
      <w:r>
        <w:fldChar w:fldCharType="end"/>
      </w:r>
    </w:p>
    <w:p w:rsidR="002C0C73" w:rsidRPr="00CC1C25" w:rsidRDefault="002C0C73">
      <w:pPr>
        <w:pStyle w:val="TOC3"/>
        <w:rPr>
          <w:rFonts w:ascii="Calibri" w:hAnsi="Calibri"/>
          <w:sz w:val="22"/>
          <w:szCs w:val="22"/>
          <w:lang w:eastAsia="en-GB"/>
        </w:rPr>
      </w:pPr>
      <w:r>
        <w:t>4.3.2</w:t>
      </w:r>
      <w:r w:rsidRPr="00CC1C25">
        <w:rPr>
          <w:rFonts w:ascii="Calibri" w:hAnsi="Calibri"/>
          <w:sz w:val="22"/>
          <w:szCs w:val="22"/>
          <w:lang w:eastAsia="en-GB"/>
        </w:rPr>
        <w:tab/>
      </w:r>
      <w:r>
        <w:t>Request Message</w:t>
      </w:r>
      <w:r>
        <w:tab/>
      </w:r>
      <w:r>
        <w:fldChar w:fldCharType="begin" w:fldLock="1"/>
      </w:r>
      <w:r>
        <w:instrText xml:space="preserve"> PAGEREF _Toc18839939 \h </w:instrText>
      </w:r>
      <w:r>
        <w:fldChar w:fldCharType="separate"/>
      </w:r>
      <w:r>
        <w:t>8</w:t>
      </w:r>
      <w:r>
        <w:fldChar w:fldCharType="end"/>
      </w:r>
    </w:p>
    <w:p w:rsidR="002C0C73" w:rsidRPr="00CC1C25" w:rsidRDefault="002C0C73">
      <w:pPr>
        <w:pStyle w:val="TOC3"/>
        <w:rPr>
          <w:rFonts w:ascii="Calibri" w:hAnsi="Calibri"/>
          <w:sz w:val="22"/>
          <w:szCs w:val="22"/>
          <w:lang w:eastAsia="en-GB"/>
        </w:rPr>
      </w:pPr>
      <w:r>
        <w:t>4.3.3</w:t>
      </w:r>
      <w:r w:rsidRPr="00CC1C25">
        <w:rPr>
          <w:rFonts w:ascii="Calibri" w:hAnsi="Calibri"/>
          <w:sz w:val="22"/>
          <w:szCs w:val="22"/>
          <w:lang w:eastAsia="en-GB"/>
        </w:rPr>
        <w:tab/>
      </w:r>
      <w:r>
        <w:t>Response Message</w:t>
      </w:r>
      <w:r>
        <w:tab/>
      </w:r>
      <w:r>
        <w:fldChar w:fldCharType="begin" w:fldLock="1"/>
      </w:r>
      <w:r>
        <w:instrText xml:space="preserve"> PAGEREF _Toc18839940 \h </w:instrText>
      </w:r>
      <w:r>
        <w:fldChar w:fldCharType="separate"/>
      </w:r>
      <w:r>
        <w:t>8</w:t>
      </w:r>
      <w:r>
        <w:fldChar w:fldCharType="end"/>
      </w:r>
    </w:p>
    <w:p w:rsidR="002C0C73" w:rsidRPr="00CC1C25" w:rsidRDefault="002C0C73">
      <w:pPr>
        <w:pStyle w:val="TOC1"/>
        <w:rPr>
          <w:rFonts w:ascii="Calibri" w:hAnsi="Calibri"/>
          <w:szCs w:val="22"/>
          <w:lang w:eastAsia="en-GB"/>
        </w:rPr>
      </w:pPr>
      <w:r>
        <w:t>5</w:t>
      </w:r>
      <w:r w:rsidRPr="00CC1C25">
        <w:rPr>
          <w:rFonts w:ascii="Calibri" w:hAnsi="Calibri"/>
          <w:szCs w:val="22"/>
          <w:lang w:eastAsia="en-GB"/>
        </w:rPr>
        <w:tab/>
      </w:r>
      <w:r>
        <w:t>General description</w:t>
      </w:r>
      <w:r>
        <w:tab/>
      </w:r>
      <w:r>
        <w:fldChar w:fldCharType="begin" w:fldLock="1"/>
      </w:r>
      <w:r>
        <w:instrText xml:space="preserve"> PAGEREF _Toc18839941 \h </w:instrText>
      </w:r>
      <w:r>
        <w:fldChar w:fldCharType="separate"/>
      </w:r>
      <w:r>
        <w:t>8</w:t>
      </w:r>
      <w:r>
        <w:fldChar w:fldCharType="end"/>
      </w:r>
    </w:p>
    <w:p w:rsidR="002C0C73" w:rsidRPr="00CC1C25" w:rsidRDefault="002C0C73">
      <w:pPr>
        <w:pStyle w:val="TOC2"/>
        <w:rPr>
          <w:rFonts w:ascii="Calibri" w:hAnsi="Calibri"/>
          <w:sz w:val="22"/>
          <w:szCs w:val="22"/>
          <w:lang w:eastAsia="en-GB"/>
        </w:rPr>
      </w:pPr>
      <w:r>
        <w:t>5.1</w:t>
      </w:r>
      <w:r w:rsidRPr="00CC1C25">
        <w:rPr>
          <w:rFonts w:ascii="Calibri" w:hAnsi="Calibri"/>
          <w:sz w:val="22"/>
          <w:szCs w:val="22"/>
          <w:lang w:eastAsia="en-GB"/>
        </w:rPr>
        <w:tab/>
      </w:r>
      <w:r>
        <w:t>Introduction</w:t>
      </w:r>
      <w:r>
        <w:tab/>
      </w:r>
      <w:r>
        <w:fldChar w:fldCharType="begin" w:fldLock="1"/>
      </w:r>
      <w:r>
        <w:instrText xml:space="preserve"> PAGEREF _Toc18839942 \h </w:instrText>
      </w:r>
      <w:r>
        <w:fldChar w:fldCharType="separate"/>
      </w:r>
      <w:r>
        <w:t>8</w:t>
      </w:r>
      <w:r>
        <w:fldChar w:fldCharType="end"/>
      </w:r>
    </w:p>
    <w:p w:rsidR="002C0C73" w:rsidRPr="00CC1C25" w:rsidRDefault="002C0C73">
      <w:pPr>
        <w:pStyle w:val="TOC1"/>
        <w:rPr>
          <w:rFonts w:ascii="Calibri" w:hAnsi="Calibri"/>
          <w:szCs w:val="22"/>
          <w:lang w:eastAsia="en-GB"/>
        </w:rPr>
      </w:pPr>
      <w:r>
        <w:t>6</w:t>
      </w:r>
      <w:r w:rsidRPr="00CC1C25">
        <w:rPr>
          <w:rFonts w:ascii="Calibri" w:hAnsi="Calibri"/>
          <w:szCs w:val="22"/>
          <w:lang w:eastAsia="en-GB"/>
        </w:rPr>
        <w:tab/>
      </w:r>
      <w:r>
        <w:t>Procedures</w:t>
      </w:r>
      <w:r>
        <w:tab/>
      </w:r>
      <w:r>
        <w:fldChar w:fldCharType="begin" w:fldLock="1"/>
      </w:r>
      <w:r>
        <w:instrText xml:space="preserve"> PAGEREF _Toc18839943 \h </w:instrText>
      </w:r>
      <w:r>
        <w:fldChar w:fldCharType="separate"/>
      </w:r>
      <w:r>
        <w:t>8</w:t>
      </w:r>
      <w:r>
        <w:fldChar w:fldCharType="end"/>
      </w:r>
    </w:p>
    <w:p w:rsidR="002C0C73" w:rsidRPr="00CC1C25" w:rsidRDefault="002C0C73">
      <w:pPr>
        <w:pStyle w:val="TOC2"/>
        <w:rPr>
          <w:rFonts w:ascii="Calibri" w:hAnsi="Calibri"/>
          <w:sz w:val="22"/>
          <w:szCs w:val="22"/>
          <w:lang w:eastAsia="en-GB"/>
        </w:rPr>
      </w:pPr>
      <w:r>
        <w:t>6.1</w:t>
      </w:r>
      <w:r w:rsidRPr="00CC1C25">
        <w:rPr>
          <w:rFonts w:ascii="Calibri" w:hAnsi="Calibri"/>
          <w:sz w:val="22"/>
          <w:szCs w:val="22"/>
          <w:lang w:eastAsia="en-GB"/>
        </w:rPr>
        <w:tab/>
      </w:r>
      <w:r>
        <w:t>Introduction</w:t>
      </w:r>
      <w:r>
        <w:tab/>
      </w:r>
      <w:r>
        <w:fldChar w:fldCharType="begin" w:fldLock="1"/>
      </w:r>
      <w:r>
        <w:instrText xml:space="preserve"> PAGEREF _Toc18839944 \h </w:instrText>
      </w:r>
      <w:r>
        <w:fldChar w:fldCharType="separate"/>
      </w:r>
      <w:r>
        <w:t>8</w:t>
      </w:r>
      <w:r>
        <w:fldChar w:fldCharType="end"/>
      </w:r>
    </w:p>
    <w:p w:rsidR="002C0C73" w:rsidRPr="00CC1C25" w:rsidRDefault="002C0C73">
      <w:pPr>
        <w:pStyle w:val="TOC2"/>
        <w:rPr>
          <w:rFonts w:ascii="Calibri" w:hAnsi="Calibri"/>
          <w:sz w:val="22"/>
          <w:szCs w:val="22"/>
          <w:lang w:eastAsia="en-GB"/>
        </w:rPr>
      </w:pPr>
      <w:r>
        <w:t>6.2</w:t>
      </w:r>
      <w:r w:rsidRPr="00CC1C25">
        <w:rPr>
          <w:rFonts w:ascii="Calibri" w:hAnsi="Calibri"/>
          <w:sz w:val="22"/>
          <w:szCs w:val="22"/>
          <w:lang w:eastAsia="en-GB"/>
        </w:rPr>
        <w:tab/>
      </w:r>
      <w:r>
        <w:t>Node Related Procedures</w:t>
      </w:r>
      <w:r>
        <w:tab/>
      </w:r>
      <w:r>
        <w:fldChar w:fldCharType="begin" w:fldLock="1"/>
      </w:r>
      <w:r>
        <w:instrText xml:space="preserve"> PAGEREF _Toc18839945 \h </w:instrText>
      </w:r>
      <w:r>
        <w:fldChar w:fldCharType="separate"/>
      </w:r>
      <w:r>
        <w:t>9</w:t>
      </w:r>
      <w:r>
        <w:fldChar w:fldCharType="end"/>
      </w:r>
    </w:p>
    <w:p w:rsidR="002C0C73" w:rsidRPr="00CC1C25" w:rsidRDefault="002C0C73">
      <w:pPr>
        <w:pStyle w:val="TOC3"/>
        <w:rPr>
          <w:rFonts w:ascii="Calibri" w:hAnsi="Calibri"/>
          <w:sz w:val="22"/>
          <w:szCs w:val="22"/>
          <w:lang w:eastAsia="en-GB"/>
        </w:rPr>
      </w:pPr>
      <w:r>
        <w:t>6.2.1</w:t>
      </w:r>
      <w:r w:rsidRPr="00CC1C25">
        <w:rPr>
          <w:rFonts w:ascii="Calibri" w:hAnsi="Calibri"/>
          <w:sz w:val="22"/>
          <w:szCs w:val="22"/>
          <w:lang w:eastAsia="en-GB"/>
        </w:rPr>
        <w:tab/>
      </w:r>
      <w:r>
        <w:t>General</w:t>
      </w:r>
      <w:r>
        <w:tab/>
      </w:r>
      <w:r>
        <w:fldChar w:fldCharType="begin" w:fldLock="1"/>
      </w:r>
      <w:r>
        <w:instrText xml:space="preserve"> PAGEREF _Toc18839946 \h </w:instrText>
      </w:r>
      <w:r>
        <w:fldChar w:fldCharType="separate"/>
      </w:r>
      <w:r>
        <w:t>9</w:t>
      </w:r>
      <w:r>
        <w:fldChar w:fldCharType="end"/>
      </w:r>
    </w:p>
    <w:p w:rsidR="002C0C73" w:rsidRPr="00CC1C25" w:rsidRDefault="002C0C73">
      <w:pPr>
        <w:pStyle w:val="TOC3"/>
        <w:rPr>
          <w:rFonts w:ascii="Calibri" w:hAnsi="Calibri"/>
          <w:sz w:val="22"/>
          <w:szCs w:val="22"/>
          <w:lang w:eastAsia="en-GB"/>
        </w:rPr>
      </w:pPr>
      <w:r w:rsidRPr="002C0C73">
        <w:t>6.</w:t>
      </w:r>
      <w:r w:rsidRPr="002C0C73">
        <w:rPr>
          <w:lang w:val="en-US"/>
        </w:rPr>
        <w:t>2.</w:t>
      </w:r>
      <w:r w:rsidRPr="002C0C73">
        <w:rPr>
          <w:lang w:val="en-US" w:eastAsia="zh-CN"/>
        </w:rPr>
        <w:t>2</w:t>
      </w:r>
      <w:r w:rsidRPr="00CC1C25">
        <w:rPr>
          <w:rFonts w:ascii="Calibri" w:hAnsi="Calibri"/>
          <w:sz w:val="22"/>
          <w:szCs w:val="22"/>
          <w:lang w:eastAsia="en-GB"/>
        </w:rPr>
        <w:tab/>
      </w:r>
      <w:r w:rsidRPr="00267B4E">
        <w:rPr>
          <w:rFonts w:eastAsia="SimSun"/>
          <w:lang w:val="en-US" w:eastAsia="zh-CN"/>
        </w:rPr>
        <w:t>Heartbeat</w:t>
      </w:r>
      <w:r w:rsidRPr="00267B4E">
        <w:rPr>
          <w:rFonts w:eastAsia="SimSun"/>
          <w:lang w:eastAsia="zh-CN"/>
        </w:rPr>
        <w:t xml:space="preserve"> </w:t>
      </w:r>
      <w:r w:rsidRPr="00267B4E">
        <w:rPr>
          <w:rFonts w:eastAsia="SimSun"/>
          <w:lang w:val="en-US" w:eastAsia="zh-CN"/>
        </w:rPr>
        <w:t>P</w:t>
      </w:r>
      <w:r w:rsidRPr="00267B4E">
        <w:rPr>
          <w:rFonts w:eastAsia="SimSun"/>
          <w:lang w:eastAsia="zh-CN"/>
        </w:rPr>
        <w:t>rocedure</w:t>
      </w:r>
      <w:r>
        <w:tab/>
      </w:r>
      <w:r>
        <w:fldChar w:fldCharType="begin" w:fldLock="1"/>
      </w:r>
      <w:r>
        <w:instrText xml:space="preserve"> PAGEREF _Toc18839947 \h </w:instrText>
      </w:r>
      <w:r>
        <w:fldChar w:fldCharType="separate"/>
      </w:r>
      <w:r>
        <w:t>9</w:t>
      </w:r>
      <w:r>
        <w:fldChar w:fldCharType="end"/>
      </w:r>
    </w:p>
    <w:p w:rsidR="002C0C73" w:rsidRPr="00CC1C25" w:rsidRDefault="002C0C73">
      <w:pPr>
        <w:pStyle w:val="TOC4"/>
        <w:rPr>
          <w:rFonts w:ascii="Calibri" w:hAnsi="Calibri"/>
          <w:sz w:val="22"/>
          <w:szCs w:val="22"/>
          <w:lang w:eastAsia="en-GB"/>
        </w:rPr>
      </w:pPr>
      <w:r w:rsidRPr="002C0C73">
        <w:t>6.</w:t>
      </w:r>
      <w:r w:rsidRPr="002C0C73">
        <w:rPr>
          <w:lang w:val="en-US"/>
        </w:rPr>
        <w:t>2.2</w:t>
      </w:r>
      <w:r w:rsidRPr="002C0C73">
        <w:t>.1</w:t>
      </w:r>
      <w:r w:rsidRPr="00CC1C25">
        <w:rPr>
          <w:rFonts w:ascii="Calibri" w:hAnsi="Calibri"/>
          <w:sz w:val="22"/>
          <w:szCs w:val="22"/>
        </w:rPr>
        <w:tab/>
      </w:r>
      <w:r w:rsidRPr="00267B4E">
        <w:rPr>
          <w:rFonts w:eastAsia="SimSun"/>
          <w:lang w:eastAsia="zh-CN"/>
        </w:rPr>
        <w:t>General</w:t>
      </w:r>
      <w:r>
        <w:tab/>
      </w:r>
      <w:r>
        <w:fldChar w:fldCharType="begin" w:fldLock="1"/>
      </w:r>
      <w:r>
        <w:instrText xml:space="preserve"> PAGEREF _Toc18839948 \h </w:instrText>
      </w:r>
      <w:r>
        <w:fldChar w:fldCharType="separate"/>
      </w:r>
      <w:r>
        <w:t>9</w:t>
      </w:r>
      <w:r>
        <w:fldChar w:fldCharType="end"/>
      </w:r>
    </w:p>
    <w:p w:rsidR="002C0C73" w:rsidRPr="00CC1C25" w:rsidRDefault="002C0C73">
      <w:pPr>
        <w:pStyle w:val="TOC4"/>
        <w:rPr>
          <w:rFonts w:ascii="Calibri" w:hAnsi="Calibri"/>
          <w:sz w:val="22"/>
          <w:szCs w:val="22"/>
          <w:lang w:eastAsia="en-GB"/>
        </w:rPr>
      </w:pPr>
      <w:r w:rsidRPr="002C0C73">
        <w:t>6.2.</w:t>
      </w:r>
      <w:r w:rsidRPr="002C0C73">
        <w:rPr>
          <w:lang w:val="en-US"/>
        </w:rPr>
        <w:t>2</w:t>
      </w:r>
      <w:r w:rsidRPr="002C0C73">
        <w:t>.2</w:t>
      </w:r>
      <w:r w:rsidRPr="00CC1C25">
        <w:rPr>
          <w:rFonts w:ascii="Calibri" w:hAnsi="Calibri"/>
          <w:sz w:val="22"/>
          <w:szCs w:val="22"/>
          <w:lang w:eastAsia="en-GB"/>
        </w:rPr>
        <w:tab/>
      </w:r>
      <w:r w:rsidRPr="00267B4E">
        <w:rPr>
          <w:rFonts w:eastAsia="SimSun"/>
          <w:lang w:val="en-US" w:eastAsia="zh-CN"/>
        </w:rPr>
        <w:t>Heartbeat</w:t>
      </w:r>
      <w:r w:rsidRPr="00267B4E">
        <w:rPr>
          <w:rFonts w:eastAsia="SimSun"/>
        </w:rPr>
        <w:t xml:space="preserve"> Request</w:t>
      </w:r>
      <w:r>
        <w:tab/>
      </w:r>
      <w:r>
        <w:fldChar w:fldCharType="begin" w:fldLock="1"/>
      </w:r>
      <w:r>
        <w:instrText xml:space="preserve"> PAGEREF _Toc18839949 \h </w:instrText>
      </w:r>
      <w:r>
        <w:fldChar w:fldCharType="separate"/>
      </w:r>
      <w:r>
        <w:t>9</w:t>
      </w:r>
      <w:r>
        <w:fldChar w:fldCharType="end"/>
      </w:r>
    </w:p>
    <w:p w:rsidR="002C0C73" w:rsidRPr="00CC1C25" w:rsidRDefault="002C0C73">
      <w:pPr>
        <w:pStyle w:val="TOC4"/>
        <w:rPr>
          <w:rFonts w:ascii="Calibri" w:hAnsi="Calibri"/>
          <w:sz w:val="22"/>
          <w:szCs w:val="22"/>
          <w:lang w:eastAsia="en-GB"/>
        </w:rPr>
      </w:pPr>
      <w:r w:rsidRPr="002C0C73">
        <w:t>6.2.</w:t>
      </w:r>
      <w:r w:rsidRPr="002C0C73">
        <w:rPr>
          <w:lang w:val="en-US"/>
        </w:rPr>
        <w:t>2</w:t>
      </w:r>
      <w:r w:rsidRPr="002C0C73">
        <w:t>.3</w:t>
      </w:r>
      <w:r w:rsidRPr="00CC1C25">
        <w:rPr>
          <w:rFonts w:ascii="Calibri" w:hAnsi="Calibri"/>
          <w:sz w:val="22"/>
          <w:szCs w:val="22"/>
          <w:lang w:eastAsia="en-GB"/>
        </w:rPr>
        <w:tab/>
      </w:r>
      <w:r w:rsidRPr="00267B4E">
        <w:rPr>
          <w:rFonts w:eastAsia="SimSun"/>
          <w:lang w:val="en-US" w:eastAsia="zh-CN"/>
        </w:rPr>
        <w:t>Heartbeat</w:t>
      </w:r>
      <w:r w:rsidRPr="00267B4E">
        <w:rPr>
          <w:rFonts w:eastAsia="SimSun"/>
        </w:rPr>
        <w:t xml:space="preserve"> Response</w:t>
      </w:r>
      <w:r>
        <w:tab/>
      </w:r>
      <w:r>
        <w:fldChar w:fldCharType="begin" w:fldLock="1"/>
      </w:r>
      <w:r>
        <w:instrText xml:space="preserve"> PAGEREF _Toc18839950 \h </w:instrText>
      </w:r>
      <w:r>
        <w:fldChar w:fldCharType="separate"/>
      </w:r>
      <w:r>
        <w:t>9</w:t>
      </w:r>
      <w:r>
        <w:fldChar w:fldCharType="end"/>
      </w:r>
    </w:p>
    <w:p w:rsidR="002C0C73" w:rsidRPr="00CC1C25" w:rsidRDefault="002C0C73">
      <w:pPr>
        <w:pStyle w:val="TOC2"/>
        <w:rPr>
          <w:rFonts w:ascii="Calibri" w:hAnsi="Calibri"/>
          <w:sz w:val="22"/>
          <w:szCs w:val="22"/>
          <w:lang w:eastAsia="en-GB"/>
        </w:rPr>
      </w:pPr>
      <w:r>
        <w:t>6.3</w:t>
      </w:r>
      <w:r w:rsidRPr="00CC1C25">
        <w:rPr>
          <w:rFonts w:ascii="Calibri" w:hAnsi="Calibri"/>
          <w:sz w:val="22"/>
          <w:szCs w:val="22"/>
          <w:lang w:eastAsia="en-GB"/>
        </w:rPr>
        <w:tab/>
      </w:r>
      <w:r>
        <w:t>Session Related Procedures</w:t>
      </w:r>
      <w:r>
        <w:tab/>
      </w:r>
      <w:r>
        <w:fldChar w:fldCharType="begin" w:fldLock="1"/>
      </w:r>
      <w:r>
        <w:instrText xml:space="preserve"> PAGEREF _Toc18839951 \h </w:instrText>
      </w:r>
      <w:r>
        <w:fldChar w:fldCharType="separate"/>
      </w:r>
      <w:r>
        <w:t>9</w:t>
      </w:r>
      <w:r>
        <w:fldChar w:fldCharType="end"/>
      </w:r>
    </w:p>
    <w:p w:rsidR="002C0C73" w:rsidRPr="00CC1C25" w:rsidRDefault="002C0C73">
      <w:pPr>
        <w:pStyle w:val="TOC3"/>
        <w:rPr>
          <w:rFonts w:ascii="Calibri" w:hAnsi="Calibri"/>
          <w:sz w:val="22"/>
          <w:szCs w:val="22"/>
          <w:lang w:eastAsia="en-GB"/>
        </w:rPr>
      </w:pPr>
      <w:r>
        <w:t>6.3.1</w:t>
      </w:r>
      <w:r w:rsidRPr="00CC1C25">
        <w:rPr>
          <w:rFonts w:ascii="Calibri" w:hAnsi="Calibri"/>
          <w:sz w:val="22"/>
          <w:szCs w:val="22"/>
          <w:lang w:eastAsia="en-GB"/>
        </w:rPr>
        <w:tab/>
      </w:r>
      <w:r>
        <w:t>General</w:t>
      </w:r>
      <w:r>
        <w:tab/>
      </w:r>
      <w:r>
        <w:fldChar w:fldCharType="begin" w:fldLock="1"/>
      </w:r>
      <w:r>
        <w:instrText xml:space="preserve"> PAGEREF _Toc18839952 \h </w:instrText>
      </w:r>
      <w:r>
        <w:fldChar w:fldCharType="separate"/>
      </w:r>
      <w:r>
        <w:t>9</w:t>
      </w:r>
      <w:r>
        <w:fldChar w:fldCharType="end"/>
      </w:r>
    </w:p>
    <w:p w:rsidR="002C0C73" w:rsidRPr="00CC1C25" w:rsidRDefault="002C0C73">
      <w:pPr>
        <w:pStyle w:val="TOC3"/>
        <w:rPr>
          <w:rFonts w:ascii="Calibri" w:hAnsi="Calibri"/>
          <w:sz w:val="22"/>
          <w:szCs w:val="22"/>
          <w:lang w:eastAsia="en-GB"/>
        </w:rPr>
      </w:pPr>
      <w:r>
        <w:t>6.3.2</w:t>
      </w:r>
      <w:r w:rsidRPr="00CC1C25">
        <w:rPr>
          <w:rFonts w:ascii="Calibri" w:hAnsi="Calibri"/>
          <w:sz w:val="22"/>
          <w:szCs w:val="22"/>
          <w:lang w:eastAsia="en-GB"/>
        </w:rPr>
        <w:tab/>
      </w:r>
      <w:r>
        <w:t>Create Dictionary Entry Procedure</w:t>
      </w:r>
      <w:r>
        <w:tab/>
      </w:r>
      <w:r>
        <w:fldChar w:fldCharType="begin" w:fldLock="1"/>
      </w:r>
      <w:r>
        <w:instrText xml:space="preserve"> PAGEREF _Toc18839953 \h </w:instrText>
      </w:r>
      <w:r>
        <w:fldChar w:fldCharType="separate"/>
      </w:r>
      <w:r>
        <w:t>9</w:t>
      </w:r>
      <w:r>
        <w:fldChar w:fldCharType="end"/>
      </w:r>
    </w:p>
    <w:p w:rsidR="002C0C73" w:rsidRPr="00CC1C25" w:rsidRDefault="002C0C73">
      <w:pPr>
        <w:pStyle w:val="TOC4"/>
        <w:rPr>
          <w:rFonts w:ascii="Calibri" w:hAnsi="Calibri"/>
          <w:sz w:val="22"/>
          <w:szCs w:val="22"/>
          <w:lang w:eastAsia="en-GB"/>
        </w:rPr>
      </w:pPr>
      <w:r>
        <w:t>6.3.2.1</w:t>
      </w:r>
      <w:r w:rsidRPr="00CC1C25">
        <w:rPr>
          <w:rFonts w:ascii="Calibri" w:hAnsi="Calibri"/>
          <w:sz w:val="22"/>
          <w:szCs w:val="22"/>
          <w:lang w:eastAsia="en-GB"/>
        </w:rPr>
        <w:tab/>
      </w:r>
      <w:r>
        <w:t>General</w:t>
      </w:r>
      <w:r>
        <w:tab/>
      </w:r>
      <w:r>
        <w:fldChar w:fldCharType="begin" w:fldLock="1"/>
      </w:r>
      <w:r>
        <w:instrText xml:space="preserve"> PAGEREF _Toc18839954 \h </w:instrText>
      </w:r>
      <w:r>
        <w:fldChar w:fldCharType="separate"/>
      </w:r>
      <w:r>
        <w:t>9</w:t>
      </w:r>
      <w:r>
        <w:fldChar w:fldCharType="end"/>
      </w:r>
    </w:p>
    <w:p w:rsidR="002C0C73" w:rsidRPr="00CC1C25" w:rsidRDefault="002C0C73">
      <w:pPr>
        <w:pStyle w:val="TOC4"/>
        <w:rPr>
          <w:rFonts w:ascii="Calibri" w:hAnsi="Calibri"/>
          <w:sz w:val="22"/>
          <w:szCs w:val="22"/>
          <w:lang w:eastAsia="en-GB"/>
        </w:rPr>
      </w:pPr>
      <w:r>
        <w:t>6.3.2.2</w:t>
      </w:r>
      <w:r w:rsidRPr="00CC1C25">
        <w:rPr>
          <w:rFonts w:ascii="Calibri" w:hAnsi="Calibri"/>
          <w:sz w:val="22"/>
          <w:szCs w:val="22"/>
          <w:lang w:eastAsia="en-GB"/>
        </w:rPr>
        <w:tab/>
      </w:r>
      <w:r>
        <w:t>Procedures in the MME</w:t>
      </w:r>
      <w:r>
        <w:tab/>
      </w:r>
      <w:r>
        <w:fldChar w:fldCharType="begin" w:fldLock="1"/>
      </w:r>
      <w:r>
        <w:instrText xml:space="preserve"> PAGEREF _Toc18839955 \h </w:instrText>
      </w:r>
      <w:r>
        <w:fldChar w:fldCharType="separate"/>
      </w:r>
      <w:r>
        <w:t>9</w:t>
      </w:r>
      <w:r>
        <w:fldChar w:fldCharType="end"/>
      </w:r>
    </w:p>
    <w:p w:rsidR="002C0C73" w:rsidRPr="00CC1C25" w:rsidRDefault="002C0C73">
      <w:pPr>
        <w:pStyle w:val="TOC4"/>
        <w:rPr>
          <w:rFonts w:ascii="Calibri" w:hAnsi="Calibri"/>
          <w:sz w:val="22"/>
          <w:szCs w:val="22"/>
          <w:lang w:eastAsia="en-GB"/>
        </w:rPr>
      </w:pPr>
      <w:r>
        <w:t>6.3.2.3</w:t>
      </w:r>
      <w:r w:rsidRPr="00CC1C25">
        <w:rPr>
          <w:rFonts w:ascii="Calibri" w:hAnsi="Calibri"/>
          <w:sz w:val="22"/>
          <w:szCs w:val="22"/>
          <w:lang w:eastAsia="en-GB"/>
        </w:rPr>
        <w:tab/>
      </w:r>
      <w:r>
        <w:t>Procedures in the UCMF</w:t>
      </w:r>
      <w:r>
        <w:tab/>
      </w:r>
      <w:r>
        <w:fldChar w:fldCharType="begin" w:fldLock="1"/>
      </w:r>
      <w:r>
        <w:instrText xml:space="preserve"> PAGEREF _Toc18839956 \h </w:instrText>
      </w:r>
      <w:r>
        <w:fldChar w:fldCharType="separate"/>
      </w:r>
      <w:r>
        <w:t>10</w:t>
      </w:r>
      <w:r>
        <w:fldChar w:fldCharType="end"/>
      </w:r>
    </w:p>
    <w:p w:rsidR="002C0C73" w:rsidRPr="00CC1C25" w:rsidRDefault="002C0C73">
      <w:pPr>
        <w:pStyle w:val="TOC3"/>
        <w:rPr>
          <w:rFonts w:ascii="Calibri" w:hAnsi="Calibri"/>
          <w:sz w:val="22"/>
          <w:szCs w:val="22"/>
          <w:lang w:eastAsia="en-GB"/>
        </w:rPr>
      </w:pPr>
      <w:r>
        <w:t>6.3.3</w:t>
      </w:r>
      <w:r w:rsidRPr="00CC1C25">
        <w:rPr>
          <w:rFonts w:ascii="Calibri" w:hAnsi="Calibri"/>
          <w:sz w:val="22"/>
          <w:szCs w:val="22"/>
          <w:lang w:eastAsia="en-GB"/>
        </w:rPr>
        <w:tab/>
      </w:r>
      <w:r>
        <w:t>Query Dictionary Entry Procedure</w:t>
      </w:r>
      <w:r>
        <w:tab/>
      </w:r>
      <w:r>
        <w:fldChar w:fldCharType="begin" w:fldLock="1"/>
      </w:r>
      <w:r>
        <w:instrText xml:space="preserve"> PAGEREF _Toc18839957 \h </w:instrText>
      </w:r>
      <w:r>
        <w:fldChar w:fldCharType="separate"/>
      </w:r>
      <w:r>
        <w:t>10</w:t>
      </w:r>
      <w:r>
        <w:fldChar w:fldCharType="end"/>
      </w:r>
    </w:p>
    <w:p w:rsidR="002C0C73" w:rsidRPr="00CC1C25" w:rsidRDefault="002C0C73">
      <w:pPr>
        <w:pStyle w:val="TOC4"/>
        <w:rPr>
          <w:rFonts w:ascii="Calibri" w:hAnsi="Calibri"/>
          <w:sz w:val="22"/>
          <w:szCs w:val="22"/>
          <w:lang w:eastAsia="en-GB"/>
        </w:rPr>
      </w:pPr>
      <w:r>
        <w:t>6.3.3.1</w:t>
      </w:r>
      <w:r w:rsidRPr="00CC1C25">
        <w:rPr>
          <w:rFonts w:ascii="Calibri" w:hAnsi="Calibri"/>
          <w:sz w:val="22"/>
          <w:szCs w:val="22"/>
          <w:lang w:eastAsia="en-GB"/>
        </w:rPr>
        <w:tab/>
      </w:r>
      <w:r>
        <w:t>General</w:t>
      </w:r>
      <w:r>
        <w:tab/>
      </w:r>
      <w:r>
        <w:fldChar w:fldCharType="begin" w:fldLock="1"/>
      </w:r>
      <w:r>
        <w:instrText xml:space="preserve"> PAGEREF _Toc18839958 \h </w:instrText>
      </w:r>
      <w:r>
        <w:fldChar w:fldCharType="separate"/>
      </w:r>
      <w:r>
        <w:t>10</w:t>
      </w:r>
      <w:r>
        <w:fldChar w:fldCharType="end"/>
      </w:r>
    </w:p>
    <w:p w:rsidR="002C0C73" w:rsidRPr="00CC1C25" w:rsidRDefault="002C0C73">
      <w:pPr>
        <w:pStyle w:val="TOC4"/>
        <w:rPr>
          <w:rFonts w:ascii="Calibri" w:hAnsi="Calibri"/>
          <w:sz w:val="22"/>
          <w:szCs w:val="22"/>
          <w:lang w:eastAsia="en-GB"/>
        </w:rPr>
      </w:pPr>
      <w:r>
        <w:t>6.3.3.2</w:t>
      </w:r>
      <w:r w:rsidRPr="00CC1C25">
        <w:rPr>
          <w:rFonts w:ascii="Calibri" w:hAnsi="Calibri"/>
          <w:sz w:val="22"/>
          <w:szCs w:val="22"/>
          <w:lang w:eastAsia="en-GB"/>
        </w:rPr>
        <w:tab/>
      </w:r>
      <w:r>
        <w:t>Procedures in the MME</w:t>
      </w:r>
      <w:r>
        <w:tab/>
      </w:r>
      <w:r>
        <w:fldChar w:fldCharType="begin" w:fldLock="1"/>
      </w:r>
      <w:r>
        <w:instrText xml:space="preserve"> PAGEREF _Toc18839959 \h </w:instrText>
      </w:r>
      <w:r>
        <w:fldChar w:fldCharType="separate"/>
      </w:r>
      <w:r>
        <w:t>10</w:t>
      </w:r>
      <w:r>
        <w:fldChar w:fldCharType="end"/>
      </w:r>
    </w:p>
    <w:p w:rsidR="002C0C73" w:rsidRPr="00CC1C25" w:rsidRDefault="002C0C73">
      <w:pPr>
        <w:pStyle w:val="TOC4"/>
        <w:rPr>
          <w:rFonts w:ascii="Calibri" w:hAnsi="Calibri"/>
          <w:sz w:val="22"/>
          <w:szCs w:val="22"/>
          <w:lang w:eastAsia="en-GB"/>
        </w:rPr>
      </w:pPr>
      <w:r>
        <w:t>6.3.3.3</w:t>
      </w:r>
      <w:r w:rsidRPr="00CC1C25">
        <w:rPr>
          <w:rFonts w:ascii="Calibri" w:hAnsi="Calibri"/>
          <w:sz w:val="22"/>
          <w:szCs w:val="22"/>
          <w:lang w:eastAsia="en-GB"/>
        </w:rPr>
        <w:tab/>
      </w:r>
      <w:r>
        <w:t>Procedures in the UCMF</w:t>
      </w:r>
      <w:r>
        <w:tab/>
      </w:r>
      <w:r>
        <w:fldChar w:fldCharType="begin" w:fldLock="1"/>
      </w:r>
      <w:r>
        <w:instrText xml:space="preserve"> PAGEREF _Toc18839960 \h </w:instrText>
      </w:r>
      <w:r>
        <w:fldChar w:fldCharType="separate"/>
      </w:r>
      <w:r>
        <w:t>10</w:t>
      </w:r>
      <w:r>
        <w:fldChar w:fldCharType="end"/>
      </w:r>
    </w:p>
    <w:p w:rsidR="002C0C73" w:rsidRPr="00CC1C25" w:rsidRDefault="002C0C73">
      <w:pPr>
        <w:pStyle w:val="TOC1"/>
        <w:rPr>
          <w:rFonts w:ascii="Calibri" w:hAnsi="Calibri"/>
          <w:szCs w:val="22"/>
          <w:lang w:eastAsia="en-GB"/>
        </w:rPr>
      </w:pPr>
      <w:r>
        <w:t>7</w:t>
      </w:r>
      <w:r w:rsidRPr="00CC1C25">
        <w:rPr>
          <w:rFonts w:ascii="Calibri" w:hAnsi="Calibri"/>
          <w:szCs w:val="22"/>
          <w:lang w:eastAsia="en-GB"/>
        </w:rPr>
        <w:tab/>
      </w:r>
      <w:r>
        <w:t>Messages and Message Formats</w:t>
      </w:r>
      <w:r>
        <w:tab/>
      </w:r>
      <w:r>
        <w:fldChar w:fldCharType="begin" w:fldLock="1"/>
      </w:r>
      <w:r>
        <w:instrText xml:space="preserve"> PAGEREF _Toc18839961 \h </w:instrText>
      </w:r>
      <w:r>
        <w:fldChar w:fldCharType="separate"/>
      </w:r>
      <w:r>
        <w:t>11</w:t>
      </w:r>
      <w:r>
        <w:fldChar w:fldCharType="end"/>
      </w:r>
    </w:p>
    <w:p w:rsidR="002C0C73" w:rsidRPr="00CC1C25" w:rsidRDefault="002C0C73">
      <w:pPr>
        <w:pStyle w:val="TOC2"/>
        <w:rPr>
          <w:rFonts w:ascii="Calibri" w:hAnsi="Calibri"/>
          <w:sz w:val="22"/>
          <w:szCs w:val="22"/>
          <w:lang w:eastAsia="en-GB"/>
        </w:rPr>
      </w:pPr>
      <w:r>
        <w:t>7.1</w:t>
      </w:r>
      <w:r w:rsidRPr="00CC1C25">
        <w:rPr>
          <w:rFonts w:ascii="Calibri" w:hAnsi="Calibri"/>
          <w:sz w:val="22"/>
          <w:szCs w:val="22"/>
          <w:lang w:eastAsia="en-GB"/>
        </w:rPr>
        <w:tab/>
      </w:r>
      <w:r>
        <w:t>Introduction</w:t>
      </w:r>
      <w:r>
        <w:tab/>
      </w:r>
      <w:r>
        <w:fldChar w:fldCharType="begin" w:fldLock="1"/>
      </w:r>
      <w:r>
        <w:instrText xml:space="preserve"> PAGEREF _Toc18839962 \h </w:instrText>
      </w:r>
      <w:r>
        <w:fldChar w:fldCharType="separate"/>
      </w:r>
      <w:r>
        <w:t>11</w:t>
      </w:r>
      <w:r>
        <w:fldChar w:fldCharType="end"/>
      </w:r>
    </w:p>
    <w:p w:rsidR="002C0C73" w:rsidRPr="00CC1C25" w:rsidRDefault="002C0C73">
      <w:pPr>
        <w:pStyle w:val="TOC2"/>
        <w:rPr>
          <w:rFonts w:ascii="Calibri" w:hAnsi="Calibri"/>
          <w:sz w:val="22"/>
          <w:szCs w:val="22"/>
          <w:lang w:eastAsia="en-GB"/>
        </w:rPr>
      </w:pPr>
      <w:r>
        <w:t>7.2</w:t>
      </w:r>
      <w:r w:rsidRPr="00CC1C25">
        <w:rPr>
          <w:rFonts w:ascii="Calibri" w:hAnsi="Calibri"/>
          <w:sz w:val="22"/>
          <w:szCs w:val="22"/>
          <w:lang w:eastAsia="en-GB"/>
        </w:rPr>
        <w:tab/>
      </w:r>
      <w:r>
        <w:t>Transmission Order and Bit Definitions</w:t>
      </w:r>
      <w:r>
        <w:tab/>
      </w:r>
      <w:r>
        <w:fldChar w:fldCharType="begin" w:fldLock="1"/>
      </w:r>
      <w:r>
        <w:instrText xml:space="preserve"> PAGEREF _Toc18839963 \h </w:instrText>
      </w:r>
      <w:r>
        <w:fldChar w:fldCharType="separate"/>
      </w:r>
      <w:r>
        <w:t>11</w:t>
      </w:r>
      <w:r>
        <w:fldChar w:fldCharType="end"/>
      </w:r>
    </w:p>
    <w:p w:rsidR="002C0C73" w:rsidRPr="00CC1C25" w:rsidRDefault="002C0C73">
      <w:pPr>
        <w:pStyle w:val="TOC2"/>
        <w:rPr>
          <w:rFonts w:ascii="Calibri" w:hAnsi="Calibri"/>
          <w:sz w:val="22"/>
          <w:szCs w:val="22"/>
          <w:lang w:eastAsia="en-GB"/>
        </w:rPr>
      </w:pPr>
      <w:r>
        <w:t>7.3</w:t>
      </w:r>
      <w:r w:rsidRPr="00CC1C25">
        <w:rPr>
          <w:rFonts w:ascii="Calibri" w:hAnsi="Calibri"/>
          <w:sz w:val="22"/>
          <w:szCs w:val="22"/>
          <w:lang w:eastAsia="en-GB"/>
        </w:rPr>
        <w:tab/>
      </w:r>
      <w:r w:rsidRPr="00267B4E">
        <w:rPr>
          <w:lang w:val="en-US"/>
        </w:rPr>
        <w:t>M</w:t>
      </w:r>
      <w:r>
        <w:t>essage</w:t>
      </w:r>
      <w:r w:rsidRPr="00267B4E">
        <w:rPr>
          <w:lang w:val="en-US"/>
        </w:rPr>
        <w:t xml:space="preserve"> Format</w:t>
      </w:r>
      <w:r>
        <w:tab/>
      </w:r>
      <w:r>
        <w:fldChar w:fldCharType="begin" w:fldLock="1"/>
      </w:r>
      <w:r>
        <w:instrText xml:space="preserve"> PAGEREF _Toc18839964 \h </w:instrText>
      </w:r>
      <w:r>
        <w:fldChar w:fldCharType="separate"/>
      </w:r>
      <w:r>
        <w:t>11</w:t>
      </w:r>
      <w:r>
        <w:fldChar w:fldCharType="end"/>
      </w:r>
    </w:p>
    <w:p w:rsidR="002C0C73" w:rsidRPr="00CC1C25" w:rsidRDefault="002C0C73">
      <w:pPr>
        <w:pStyle w:val="TOC2"/>
        <w:rPr>
          <w:rFonts w:ascii="Calibri" w:hAnsi="Calibri"/>
          <w:sz w:val="22"/>
          <w:szCs w:val="22"/>
          <w:lang w:eastAsia="en-GB"/>
        </w:rPr>
      </w:pPr>
      <w:r>
        <w:t>7.4</w:t>
      </w:r>
      <w:r w:rsidRPr="00CC1C25">
        <w:rPr>
          <w:rFonts w:ascii="Calibri" w:hAnsi="Calibri"/>
          <w:sz w:val="22"/>
          <w:szCs w:val="22"/>
          <w:lang w:eastAsia="en-GB"/>
        </w:rPr>
        <w:tab/>
      </w:r>
      <w:r>
        <w:t>Message Types</w:t>
      </w:r>
      <w:r>
        <w:tab/>
      </w:r>
      <w:r>
        <w:fldChar w:fldCharType="begin" w:fldLock="1"/>
      </w:r>
      <w:r>
        <w:instrText xml:space="preserve"> PAGEREF _Toc18839965 \h </w:instrText>
      </w:r>
      <w:r>
        <w:fldChar w:fldCharType="separate"/>
      </w:r>
      <w:r>
        <w:t>11</w:t>
      </w:r>
      <w:r>
        <w:fldChar w:fldCharType="end"/>
      </w:r>
    </w:p>
    <w:p w:rsidR="002C0C73" w:rsidRPr="00CC1C25" w:rsidRDefault="002C0C73">
      <w:pPr>
        <w:pStyle w:val="TOC2"/>
        <w:rPr>
          <w:rFonts w:ascii="Calibri" w:hAnsi="Calibri"/>
          <w:sz w:val="22"/>
          <w:szCs w:val="22"/>
          <w:lang w:eastAsia="en-GB"/>
        </w:rPr>
      </w:pPr>
      <w:r>
        <w:t>7.5</w:t>
      </w:r>
      <w:r w:rsidRPr="00CC1C25">
        <w:rPr>
          <w:rFonts w:ascii="Calibri" w:hAnsi="Calibri"/>
          <w:sz w:val="22"/>
          <w:szCs w:val="22"/>
          <w:lang w:eastAsia="en-GB"/>
        </w:rPr>
        <w:tab/>
      </w:r>
      <w:r>
        <w:t>S17-AP Messages</w:t>
      </w:r>
      <w:r>
        <w:tab/>
      </w:r>
      <w:r>
        <w:fldChar w:fldCharType="begin" w:fldLock="1"/>
      </w:r>
      <w:r>
        <w:instrText xml:space="preserve"> PAGEREF _Toc18839966 \h </w:instrText>
      </w:r>
      <w:r>
        <w:fldChar w:fldCharType="separate"/>
      </w:r>
      <w:r>
        <w:t>11</w:t>
      </w:r>
      <w:r>
        <w:fldChar w:fldCharType="end"/>
      </w:r>
    </w:p>
    <w:p w:rsidR="002C0C73" w:rsidRPr="00CC1C25" w:rsidRDefault="002C0C73">
      <w:pPr>
        <w:pStyle w:val="TOC2"/>
        <w:rPr>
          <w:rFonts w:ascii="Calibri" w:hAnsi="Calibri"/>
          <w:sz w:val="22"/>
          <w:szCs w:val="22"/>
          <w:lang w:eastAsia="en-GB"/>
        </w:rPr>
      </w:pPr>
      <w:r>
        <w:t>7.6</w:t>
      </w:r>
      <w:r w:rsidRPr="00CC1C25">
        <w:rPr>
          <w:rFonts w:ascii="Calibri" w:hAnsi="Calibri"/>
          <w:sz w:val="22"/>
          <w:szCs w:val="22"/>
          <w:lang w:eastAsia="en-GB"/>
        </w:rPr>
        <w:tab/>
      </w:r>
      <w:r>
        <w:t>Error Handling</w:t>
      </w:r>
      <w:r>
        <w:tab/>
      </w:r>
      <w:r>
        <w:fldChar w:fldCharType="begin" w:fldLock="1"/>
      </w:r>
      <w:r>
        <w:instrText xml:space="preserve"> PAGEREF _Toc18839967 \h </w:instrText>
      </w:r>
      <w:r>
        <w:fldChar w:fldCharType="separate"/>
      </w:r>
      <w:r>
        <w:t>11</w:t>
      </w:r>
      <w:r>
        <w:fldChar w:fldCharType="end"/>
      </w:r>
    </w:p>
    <w:p w:rsidR="002C0C73" w:rsidRPr="00CC1C25" w:rsidRDefault="002C0C73">
      <w:pPr>
        <w:pStyle w:val="TOC1"/>
        <w:rPr>
          <w:rFonts w:ascii="Calibri" w:hAnsi="Calibri"/>
          <w:szCs w:val="22"/>
          <w:lang w:eastAsia="en-GB"/>
        </w:rPr>
      </w:pPr>
      <w:r>
        <w:t>8</w:t>
      </w:r>
      <w:r w:rsidRPr="00CC1C25">
        <w:rPr>
          <w:rFonts w:ascii="Calibri" w:hAnsi="Calibri"/>
          <w:szCs w:val="22"/>
          <w:lang w:eastAsia="en-GB"/>
        </w:rPr>
        <w:tab/>
      </w:r>
      <w:r>
        <w:t>Information elements</w:t>
      </w:r>
      <w:r>
        <w:tab/>
      </w:r>
      <w:r>
        <w:fldChar w:fldCharType="begin" w:fldLock="1"/>
      </w:r>
      <w:r>
        <w:instrText xml:space="preserve"> PAGEREF _Toc18839968 \h </w:instrText>
      </w:r>
      <w:r>
        <w:fldChar w:fldCharType="separate"/>
      </w:r>
      <w:r>
        <w:t>11</w:t>
      </w:r>
      <w:r>
        <w:fldChar w:fldCharType="end"/>
      </w:r>
    </w:p>
    <w:p w:rsidR="002C0C73" w:rsidRPr="00CC1C25" w:rsidRDefault="002C0C73">
      <w:pPr>
        <w:pStyle w:val="TOC2"/>
        <w:rPr>
          <w:rFonts w:ascii="Calibri" w:hAnsi="Calibri"/>
          <w:sz w:val="22"/>
          <w:szCs w:val="22"/>
          <w:lang w:eastAsia="en-GB"/>
        </w:rPr>
      </w:pPr>
      <w:r>
        <w:t>8.1</w:t>
      </w:r>
      <w:r w:rsidRPr="00CC1C25">
        <w:rPr>
          <w:rFonts w:ascii="Calibri" w:hAnsi="Calibri"/>
          <w:sz w:val="22"/>
          <w:szCs w:val="22"/>
          <w:lang w:eastAsia="en-GB"/>
        </w:rPr>
        <w:tab/>
      </w:r>
      <w:r>
        <w:t>Information Elements Format</w:t>
      </w:r>
      <w:r>
        <w:tab/>
      </w:r>
      <w:r>
        <w:fldChar w:fldCharType="begin" w:fldLock="1"/>
      </w:r>
      <w:r>
        <w:instrText xml:space="preserve"> PAGEREF _Toc18839969 \h </w:instrText>
      </w:r>
      <w:r>
        <w:fldChar w:fldCharType="separate"/>
      </w:r>
      <w:r>
        <w:t>11</w:t>
      </w:r>
      <w:r>
        <w:fldChar w:fldCharType="end"/>
      </w:r>
    </w:p>
    <w:p w:rsidR="002C0C73" w:rsidRPr="00CC1C25" w:rsidRDefault="002C0C73">
      <w:pPr>
        <w:pStyle w:val="TOC2"/>
        <w:rPr>
          <w:rFonts w:ascii="Calibri" w:hAnsi="Calibri"/>
          <w:sz w:val="22"/>
          <w:szCs w:val="22"/>
          <w:lang w:eastAsia="en-GB"/>
        </w:rPr>
      </w:pPr>
      <w:r>
        <w:t>8.2</w:t>
      </w:r>
      <w:r w:rsidRPr="00CC1C25">
        <w:rPr>
          <w:rFonts w:ascii="Calibri" w:hAnsi="Calibri"/>
          <w:sz w:val="22"/>
          <w:szCs w:val="22"/>
          <w:lang w:eastAsia="en-GB"/>
        </w:rPr>
        <w:tab/>
      </w:r>
      <w:r>
        <w:t>Information Elements</w:t>
      </w:r>
      <w:r>
        <w:tab/>
      </w:r>
      <w:r>
        <w:fldChar w:fldCharType="begin" w:fldLock="1"/>
      </w:r>
      <w:r>
        <w:instrText xml:space="preserve"> PAGEREF _Toc18839970 \h </w:instrText>
      </w:r>
      <w:r>
        <w:fldChar w:fldCharType="separate"/>
      </w:r>
      <w:r>
        <w:t>11</w:t>
      </w:r>
      <w:r>
        <w:fldChar w:fldCharType="end"/>
      </w:r>
    </w:p>
    <w:p w:rsidR="002C0C73" w:rsidRPr="00CC1C25" w:rsidRDefault="002C0C73">
      <w:pPr>
        <w:pStyle w:val="TOC2"/>
        <w:rPr>
          <w:rFonts w:ascii="Calibri" w:hAnsi="Calibri"/>
          <w:sz w:val="22"/>
          <w:szCs w:val="22"/>
          <w:lang w:eastAsia="en-GB"/>
        </w:rPr>
      </w:pPr>
      <w:r>
        <w:t>Annex A (informative): Change history</w:t>
      </w:r>
      <w:r>
        <w:tab/>
      </w:r>
      <w:r>
        <w:fldChar w:fldCharType="begin" w:fldLock="1"/>
      </w:r>
      <w:r>
        <w:instrText xml:space="preserve"> PAGEREF _Toc18839971 \h </w:instrText>
      </w:r>
      <w:r>
        <w:fldChar w:fldCharType="separate"/>
      </w:r>
      <w:r>
        <w:t>12</w:t>
      </w:r>
      <w:r>
        <w:fldChar w:fldCharType="end"/>
      </w:r>
    </w:p>
    <w:p w:rsidR="00080512" w:rsidRPr="004D3578" w:rsidRDefault="002C0C73">
      <w:r>
        <w:rPr>
          <w:noProof/>
          <w:sz w:val="22"/>
        </w:rPr>
        <w:fldChar w:fldCharType="end"/>
      </w:r>
    </w:p>
    <w:p w:rsidR="0074026F" w:rsidRPr="007B600E" w:rsidRDefault="00080512" w:rsidP="002C0C73">
      <w:r w:rsidRPr="004D3578">
        <w:br w:type="page"/>
      </w:r>
    </w:p>
    <w:p w:rsidR="004E3740" w:rsidRDefault="004E3740" w:rsidP="004E3740">
      <w:pPr>
        <w:pStyle w:val="Heading1"/>
      </w:pPr>
      <w:bookmarkStart w:id="4" w:name="_Toc18839924"/>
      <w:r w:rsidRPr="004D3578">
        <w:t>Foreword</w:t>
      </w:r>
      <w:bookmarkEnd w:id="4"/>
    </w:p>
    <w:p w:rsidR="004E3740" w:rsidRDefault="004E3740" w:rsidP="004E3740">
      <w:pPr>
        <w:pStyle w:val="Guidance"/>
      </w:pPr>
      <w:r>
        <w:t xml:space="preserve">This clause is mandatory; do not alter the text in any way. </w:t>
      </w:r>
    </w:p>
    <w:p w:rsidR="004E3740" w:rsidRDefault="004E3740" w:rsidP="004E3740">
      <w:pPr>
        <w:pStyle w:val="Guidance"/>
      </w:pPr>
      <w:r>
        <w:t>In drafting the TS/TR pay particular attention to the use of modal auxiliary verbs!</w:t>
      </w:r>
    </w:p>
    <w:p w:rsidR="004E3740" w:rsidRPr="004D3578" w:rsidRDefault="004E3740" w:rsidP="004E3740">
      <w:r w:rsidRPr="004D3578">
        <w:t>This Technical</w:t>
      </w:r>
      <w:r w:rsidRPr="00A836B6">
        <w:t xml:space="preserve"> Specification h</w:t>
      </w:r>
      <w:r w:rsidRPr="004D3578">
        <w:t>as been produced by the 3</w:t>
      </w:r>
      <w:r>
        <w:t>rd</w:t>
      </w:r>
      <w:r w:rsidRPr="004D3578">
        <w:t xml:space="preserve"> Generation Partnership Project (3GPP).</w:t>
      </w:r>
    </w:p>
    <w:p w:rsidR="004E3740" w:rsidRPr="004D3578" w:rsidRDefault="004E3740" w:rsidP="004E374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E3740" w:rsidRPr="004D3578" w:rsidRDefault="004E3740" w:rsidP="004E3740">
      <w:pPr>
        <w:pStyle w:val="B1"/>
      </w:pPr>
      <w:r w:rsidRPr="004D3578">
        <w:t>Version x.y.z</w:t>
      </w:r>
    </w:p>
    <w:p w:rsidR="004E3740" w:rsidRPr="004D3578" w:rsidRDefault="004E3740" w:rsidP="004E3740">
      <w:pPr>
        <w:pStyle w:val="B1"/>
      </w:pPr>
      <w:r w:rsidRPr="004D3578">
        <w:t>where:</w:t>
      </w:r>
    </w:p>
    <w:p w:rsidR="004E3740" w:rsidRPr="004D3578" w:rsidRDefault="004E3740" w:rsidP="004E3740">
      <w:pPr>
        <w:pStyle w:val="B2"/>
      </w:pPr>
      <w:r w:rsidRPr="004D3578">
        <w:t>x</w:t>
      </w:r>
      <w:r w:rsidRPr="004D3578">
        <w:tab/>
        <w:t>the first digit:</w:t>
      </w:r>
    </w:p>
    <w:p w:rsidR="004E3740" w:rsidRPr="004D3578" w:rsidRDefault="004E3740" w:rsidP="004E3740">
      <w:pPr>
        <w:pStyle w:val="B3"/>
      </w:pPr>
      <w:r w:rsidRPr="004D3578">
        <w:t>1</w:t>
      </w:r>
      <w:r w:rsidRPr="004D3578">
        <w:tab/>
        <w:t>presented to TSG for information;</w:t>
      </w:r>
    </w:p>
    <w:p w:rsidR="004E3740" w:rsidRPr="004D3578" w:rsidRDefault="004E3740" w:rsidP="004E3740">
      <w:pPr>
        <w:pStyle w:val="B3"/>
      </w:pPr>
      <w:r w:rsidRPr="004D3578">
        <w:t>2</w:t>
      </w:r>
      <w:r w:rsidRPr="004D3578">
        <w:tab/>
        <w:t>presented to TSG for approval;</w:t>
      </w:r>
    </w:p>
    <w:p w:rsidR="004E3740" w:rsidRPr="004D3578" w:rsidRDefault="004E3740" w:rsidP="004E3740">
      <w:pPr>
        <w:pStyle w:val="B3"/>
      </w:pPr>
      <w:r w:rsidRPr="004D3578">
        <w:t>3</w:t>
      </w:r>
      <w:r w:rsidRPr="004D3578">
        <w:tab/>
        <w:t>or greater indicates TSG approved document under change control.</w:t>
      </w:r>
    </w:p>
    <w:p w:rsidR="004E3740" w:rsidRPr="004D3578" w:rsidRDefault="004E3740" w:rsidP="004E3740">
      <w:pPr>
        <w:pStyle w:val="B2"/>
      </w:pPr>
      <w:r w:rsidRPr="004D3578">
        <w:t>y</w:t>
      </w:r>
      <w:r w:rsidRPr="004D3578">
        <w:tab/>
        <w:t>the second digit is incremented for all changes of substance, i.e. technical enhancements, corrections, updates, etc.</w:t>
      </w:r>
    </w:p>
    <w:p w:rsidR="004E3740" w:rsidRDefault="004E3740" w:rsidP="004E3740">
      <w:pPr>
        <w:pStyle w:val="B2"/>
      </w:pPr>
      <w:r w:rsidRPr="004D3578">
        <w:t>z</w:t>
      </w:r>
      <w:r w:rsidRPr="004D3578">
        <w:tab/>
        <w:t>the third digit is incremented when editorial only changes have been incorporated in the document.</w:t>
      </w:r>
    </w:p>
    <w:p w:rsidR="004E3740" w:rsidRDefault="004E3740" w:rsidP="004E3740">
      <w:r>
        <w:t>In the present document, certain modal verbs have the following meanings:</w:t>
      </w:r>
    </w:p>
    <w:p w:rsidR="004E3740" w:rsidRDefault="004E3740" w:rsidP="004E3740">
      <w:pPr>
        <w:pStyle w:val="EX"/>
      </w:pPr>
      <w:r w:rsidRPr="008C384C">
        <w:rPr>
          <w:b/>
        </w:rPr>
        <w:t>shall</w:t>
      </w:r>
      <w:r>
        <w:tab/>
        <w:t>indicates a mandatory requirement to do something</w:t>
      </w:r>
    </w:p>
    <w:p w:rsidR="004E3740" w:rsidRDefault="004E3740" w:rsidP="004E3740">
      <w:pPr>
        <w:pStyle w:val="EX"/>
      </w:pPr>
      <w:r w:rsidRPr="008C384C">
        <w:rPr>
          <w:b/>
        </w:rPr>
        <w:t>shall not</w:t>
      </w:r>
      <w:r>
        <w:tab/>
        <w:t>indicates an interdiction (prohibition) to do something</w:t>
      </w:r>
    </w:p>
    <w:p w:rsidR="004E3740" w:rsidRPr="004D3578" w:rsidRDefault="004E3740" w:rsidP="004E3740">
      <w:pPr>
        <w:pStyle w:val="NO"/>
      </w:pPr>
      <w:r>
        <w:t>NOTE 1:</w:t>
      </w:r>
      <w:r>
        <w:tab/>
        <w:t>The constructions "shall" and "shall not" are confined to the context of normative provisions, and do not appear in Technical Reports.</w:t>
      </w:r>
    </w:p>
    <w:p w:rsidR="004E3740" w:rsidRPr="004D3578" w:rsidRDefault="004E3740" w:rsidP="004E374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E3740" w:rsidRDefault="004E3740" w:rsidP="004E3740">
      <w:pPr>
        <w:pStyle w:val="EX"/>
      </w:pPr>
      <w:r w:rsidRPr="008C384C">
        <w:rPr>
          <w:b/>
        </w:rPr>
        <w:t>should</w:t>
      </w:r>
      <w:r>
        <w:tab/>
        <w:t>indicates a recommendation to do something</w:t>
      </w:r>
    </w:p>
    <w:p w:rsidR="004E3740" w:rsidRDefault="004E3740" w:rsidP="004E3740">
      <w:pPr>
        <w:pStyle w:val="EX"/>
      </w:pPr>
      <w:r w:rsidRPr="008C384C">
        <w:rPr>
          <w:b/>
        </w:rPr>
        <w:t>should not</w:t>
      </w:r>
      <w:r>
        <w:tab/>
        <w:t>indicates a recommendation not to do something</w:t>
      </w:r>
    </w:p>
    <w:p w:rsidR="004E3740" w:rsidRDefault="004E3740" w:rsidP="004E3740">
      <w:pPr>
        <w:pStyle w:val="EX"/>
      </w:pPr>
      <w:r w:rsidRPr="00774DA4">
        <w:rPr>
          <w:b/>
        </w:rPr>
        <w:t>may</w:t>
      </w:r>
      <w:r>
        <w:tab/>
        <w:t>indicates permission to do something</w:t>
      </w:r>
    </w:p>
    <w:p w:rsidR="004E3740" w:rsidRDefault="004E3740" w:rsidP="004E3740">
      <w:pPr>
        <w:pStyle w:val="EX"/>
      </w:pPr>
      <w:r w:rsidRPr="00774DA4">
        <w:rPr>
          <w:b/>
        </w:rPr>
        <w:t>need not</w:t>
      </w:r>
      <w:r>
        <w:tab/>
        <w:t>indicates permission not to do something</w:t>
      </w:r>
    </w:p>
    <w:p w:rsidR="004E3740" w:rsidRDefault="004E3740" w:rsidP="004E3740">
      <w:pPr>
        <w:pStyle w:val="NO"/>
      </w:pPr>
      <w:r>
        <w:t>NOTE 3:</w:t>
      </w:r>
      <w:r>
        <w:tab/>
        <w:t>The construction "may not" is ambiguous and is not used in normative elements. The unambiguous constructions "might not" or "shall not" are used instead, depending upon the meaning intended.</w:t>
      </w:r>
    </w:p>
    <w:p w:rsidR="004E3740" w:rsidRDefault="004E3740" w:rsidP="004E3740">
      <w:pPr>
        <w:pStyle w:val="EX"/>
      </w:pPr>
      <w:r w:rsidRPr="00774DA4">
        <w:rPr>
          <w:b/>
        </w:rPr>
        <w:t>can</w:t>
      </w:r>
      <w:r>
        <w:tab/>
        <w:t>indicates that something is possible</w:t>
      </w:r>
    </w:p>
    <w:p w:rsidR="004E3740" w:rsidRDefault="004E3740" w:rsidP="004E3740">
      <w:pPr>
        <w:pStyle w:val="EX"/>
      </w:pPr>
      <w:r w:rsidRPr="00774DA4">
        <w:rPr>
          <w:b/>
        </w:rPr>
        <w:t>cannot</w:t>
      </w:r>
      <w:r>
        <w:tab/>
        <w:t>indicates that something is impossible</w:t>
      </w:r>
    </w:p>
    <w:p w:rsidR="004E3740" w:rsidRDefault="004E3740" w:rsidP="004E3740">
      <w:pPr>
        <w:pStyle w:val="NO"/>
      </w:pPr>
      <w:r>
        <w:t>NOTE 4:</w:t>
      </w:r>
      <w:r>
        <w:tab/>
        <w:t>The constructions "can" and "cannot" shall not to be used as substitutes for "may" and "need not".</w:t>
      </w:r>
    </w:p>
    <w:p w:rsidR="004E3740" w:rsidRDefault="004E3740" w:rsidP="004E3740">
      <w:pPr>
        <w:pStyle w:val="EX"/>
      </w:pPr>
      <w:r w:rsidRPr="00774DA4">
        <w:rPr>
          <w:b/>
        </w:rPr>
        <w:t>will</w:t>
      </w:r>
      <w:r>
        <w:tab/>
        <w:t>indicates that something is certain or expected to happen as a result of action taken by an agency the behaviour of which is outside the scope of the present document</w:t>
      </w:r>
    </w:p>
    <w:p w:rsidR="004E3740" w:rsidRDefault="004E3740" w:rsidP="004E3740">
      <w:pPr>
        <w:pStyle w:val="EX"/>
      </w:pPr>
      <w:r w:rsidRPr="00774DA4">
        <w:rPr>
          <w:b/>
        </w:rPr>
        <w:lastRenderedPageBreak/>
        <w:t>will</w:t>
      </w:r>
      <w:r>
        <w:rPr>
          <w:b/>
        </w:rPr>
        <w:t xml:space="preserve"> not</w:t>
      </w:r>
      <w:r>
        <w:tab/>
        <w:t>indicates that something is certain or expected not to happen as a result of action taken by an agency the behaviour of which is outside the scope of the present document</w:t>
      </w:r>
    </w:p>
    <w:p w:rsidR="004E3740" w:rsidRDefault="004E3740" w:rsidP="004E374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E3740" w:rsidRDefault="004E3740" w:rsidP="004E374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E3740" w:rsidRDefault="004E3740" w:rsidP="004E3740">
      <w:r>
        <w:t>In addition:</w:t>
      </w:r>
    </w:p>
    <w:p w:rsidR="004E3740" w:rsidRDefault="004E3740" w:rsidP="004E3740">
      <w:pPr>
        <w:pStyle w:val="EX"/>
      </w:pPr>
      <w:r w:rsidRPr="00647114">
        <w:rPr>
          <w:b/>
        </w:rPr>
        <w:t>is</w:t>
      </w:r>
      <w:r>
        <w:tab/>
        <w:t>(or any other verb in the indicative mood) indicates a statement of fact</w:t>
      </w:r>
    </w:p>
    <w:p w:rsidR="004E3740" w:rsidRDefault="004E3740" w:rsidP="004E3740">
      <w:pPr>
        <w:pStyle w:val="EX"/>
      </w:pPr>
      <w:r w:rsidRPr="00647114">
        <w:rPr>
          <w:b/>
        </w:rPr>
        <w:t>is not</w:t>
      </w:r>
      <w:r>
        <w:tab/>
        <w:t>(or any other negative verb in the indicative mood) indicates a statement of fact</w:t>
      </w:r>
    </w:p>
    <w:p w:rsidR="004E3740" w:rsidRPr="004D3578" w:rsidRDefault="004E3740" w:rsidP="004E3740">
      <w:pPr>
        <w:pStyle w:val="NO"/>
      </w:pPr>
      <w:r>
        <w:t>NOTE 5:</w:t>
      </w:r>
      <w:r>
        <w:tab/>
        <w:t>The constructions "is" and "is not" do not indicate requirements.</w:t>
      </w:r>
    </w:p>
    <w:p w:rsidR="004E3740" w:rsidRPr="004D3578" w:rsidRDefault="004E3740" w:rsidP="004E3740">
      <w:pPr>
        <w:pStyle w:val="Heading1"/>
      </w:pPr>
      <w:r w:rsidRPr="004D3578">
        <w:br w:type="page"/>
      </w:r>
      <w:bookmarkStart w:id="5" w:name="_Toc18839925"/>
      <w:r w:rsidRPr="004D3578">
        <w:lastRenderedPageBreak/>
        <w:t>1</w:t>
      </w:r>
      <w:r w:rsidRPr="004D3578">
        <w:tab/>
        <w:t>Scope</w:t>
      </w:r>
      <w:bookmarkEnd w:id="5"/>
    </w:p>
    <w:p w:rsidR="004E3740" w:rsidRPr="006F529E" w:rsidRDefault="004E3740" w:rsidP="004E3740">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4E3740" w:rsidRPr="00D01CF2" w:rsidRDefault="004E3740" w:rsidP="004E3740">
      <w:pPr>
        <w:pStyle w:val="NO"/>
      </w:pPr>
      <w:r>
        <w:t>NOTE: As an alternative of URCMP, the MME could use SBI interface to access UCMF Services.</w:t>
      </w:r>
    </w:p>
    <w:p w:rsidR="004E3740" w:rsidRPr="004D3578" w:rsidRDefault="004E3740" w:rsidP="004E3740"/>
    <w:p w:rsidR="004E3740" w:rsidRPr="004D3578" w:rsidRDefault="004E3740" w:rsidP="004E3740">
      <w:pPr>
        <w:pStyle w:val="Heading1"/>
      </w:pPr>
      <w:bookmarkStart w:id="6" w:name="_Toc18839926"/>
      <w:r w:rsidRPr="004D3578">
        <w:t>2</w:t>
      </w:r>
      <w:r w:rsidRPr="004D3578">
        <w:tab/>
        <w:t>References</w:t>
      </w:r>
      <w:bookmarkEnd w:id="6"/>
    </w:p>
    <w:p w:rsidR="004E3740" w:rsidRPr="004D3578" w:rsidRDefault="004E3740" w:rsidP="004E3740">
      <w:r w:rsidRPr="004D3578">
        <w:t>The following documents contain provisions which, through reference in this text, constitute provisions of the present document.</w:t>
      </w:r>
    </w:p>
    <w:p w:rsidR="004E3740" w:rsidRPr="004D3578" w:rsidRDefault="004E3740" w:rsidP="004E3740">
      <w:pPr>
        <w:pStyle w:val="B1"/>
      </w:pPr>
      <w:r>
        <w:t>-</w:t>
      </w:r>
      <w:r>
        <w:tab/>
      </w:r>
      <w:r w:rsidRPr="004D3578">
        <w:t>References are either specific (identified by date of publication, edition number, version number, etc.) or non</w:t>
      </w:r>
      <w:r w:rsidRPr="004D3578">
        <w:noBreakHyphen/>
        <w:t>specific.</w:t>
      </w:r>
    </w:p>
    <w:p w:rsidR="004E3740" w:rsidRPr="004D3578" w:rsidRDefault="004E3740" w:rsidP="004E3740">
      <w:pPr>
        <w:pStyle w:val="B1"/>
      </w:pPr>
      <w:r>
        <w:t>-</w:t>
      </w:r>
      <w:r>
        <w:tab/>
      </w:r>
      <w:r w:rsidRPr="004D3578">
        <w:t>For a specific reference, subsequent revisions do not apply.</w:t>
      </w:r>
    </w:p>
    <w:p w:rsidR="004E3740" w:rsidRPr="004D3578" w:rsidRDefault="004E3740" w:rsidP="004E37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E3740" w:rsidRPr="004D3578" w:rsidRDefault="004E3740" w:rsidP="004E3740">
      <w:pPr>
        <w:pStyle w:val="EX"/>
      </w:pPr>
      <w:r w:rsidRPr="004D3578">
        <w:t>[1]</w:t>
      </w:r>
      <w:r w:rsidRPr="004D3578">
        <w:tab/>
        <w:t>3GPP TR 21.905: "Vocabulary for 3GPP Specifications".</w:t>
      </w:r>
    </w:p>
    <w:p w:rsidR="004E3740" w:rsidRDefault="004E3740" w:rsidP="004E3740">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4E3740" w:rsidRDefault="004E3740" w:rsidP="004E3740">
      <w:pPr>
        <w:pStyle w:val="EX"/>
      </w:pPr>
      <w:r w:rsidRPr="006C1437">
        <w:t>[</w:t>
      </w:r>
      <w:r>
        <w:t>3</w:t>
      </w:r>
      <w:r w:rsidRPr="006C1437">
        <w:t>]</w:t>
      </w:r>
      <w:r w:rsidRPr="006C1437">
        <w:tab/>
      </w:r>
      <w:r>
        <w:t>IETF RFC 768: "</w:t>
      </w:r>
      <w:r w:rsidRPr="000E411B">
        <w:t>User Datagram Protocol</w:t>
      </w:r>
      <w:r>
        <w:t>".</w:t>
      </w:r>
    </w:p>
    <w:p w:rsidR="004E3740" w:rsidRDefault="004E3740" w:rsidP="004E3740">
      <w:pPr>
        <w:pStyle w:val="EX"/>
      </w:pPr>
      <w:r w:rsidRPr="006C1437">
        <w:t>[</w:t>
      </w:r>
      <w:r>
        <w:t>4</w:t>
      </w:r>
      <w:r w:rsidRPr="006C1437">
        <w:t>]</w:t>
      </w:r>
      <w:r w:rsidRPr="006C1437">
        <w:tab/>
      </w:r>
      <w:r>
        <w:t>IETF RFC 791: "</w:t>
      </w:r>
      <w:r w:rsidRPr="00D1367D">
        <w:t>INTERNET PROTOCOL</w:t>
      </w:r>
      <w:r>
        <w:t>".</w:t>
      </w:r>
    </w:p>
    <w:p w:rsidR="004E3740" w:rsidRDefault="004E3740" w:rsidP="004E3740">
      <w:pPr>
        <w:pStyle w:val="EX"/>
      </w:pPr>
      <w:r w:rsidRPr="006C1437">
        <w:t>[</w:t>
      </w:r>
      <w:r>
        <w:t>5</w:t>
      </w:r>
      <w:r w:rsidRPr="006C1437">
        <w:t>]</w:t>
      </w:r>
      <w:r w:rsidRPr="006C1437">
        <w:tab/>
      </w:r>
      <w:r>
        <w:t>IETF RFC 8200: "Internet Protocol, Version 6 (IPv6) Specification".</w:t>
      </w:r>
    </w:p>
    <w:p w:rsidR="004E3740" w:rsidRPr="004D3578" w:rsidRDefault="004E3740" w:rsidP="004E3740">
      <w:pPr>
        <w:pStyle w:val="Heading1"/>
      </w:pPr>
      <w:bookmarkStart w:id="7" w:name="_Toc18839927"/>
      <w:r w:rsidRPr="004D3578">
        <w:t>3</w:t>
      </w:r>
      <w:r w:rsidRPr="004D3578">
        <w:tab/>
        <w:t>Definitions</w:t>
      </w:r>
      <w:r>
        <w:t xml:space="preserve"> of terms, symbols and abbreviations</w:t>
      </w:r>
      <w:bookmarkEnd w:id="7"/>
    </w:p>
    <w:p w:rsidR="004E3740" w:rsidRPr="004D3578" w:rsidRDefault="004E3740" w:rsidP="004E3740">
      <w:pPr>
        <w:pStyle w:val="Guidance"/>
      </w:pPr>
      <w:r>
        <w:t>This clause and its three clauses are mandatory. The contents shall be shown as "void" if the TS/TR does not define any terms, symbols, or abbreviations.</w:t>
      </w:r>
    </w:p>
    <w:p w:rsidR="004E3740" w:rsidRPr="004D3578" w:rsidRDefault="004E3740" w:rsidP="004E3740">
      <w:pPr>
        <w:pStyle w:val="Heading2"/>
      </w:pPr>
      <w:bookmarkStart w:id="8" w:name="_Toc18839928"/>
      <w:r w:rsidRPr="004D3578">
        <w:t>3.1</w:t>
      </w:r>
      <w:r w:rsidRPr="004D3578">
        <w:tab/>
      </w:r>
      <w:r>
        <w:t>Terms</w:t>
      </w:r>
      <w:bookmarkEnd w:id="8"/>
    </w:p>
    <w:p w:rsidR="004E3740" w:rsidRPr="004D3578" w:rsidRDefault="004E3740" w:rsidP="004E374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E3740" w:rsidRPr="004D3578" w:rsidRDefault="004E3740" w:rsidP="004E3740">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E3740" w:rsidRPr="004D3578" w:rsidRDefault="004E3740" w:rsidP="004E3740">
      <w:pPr>
        <w:pStyle w:val="Guidance"/>
      </w:pPr>
      <w:r w:rsidRPr="004D3578">
        <w:rPr>
          <w:b/>
        </w:rPr>
        <w:t>&lt;defined term&gt;:</w:t>
      </w:r>
      <w:r w:rsidRPr="004D3578">
        <w:t xml:space="preserve"> &lt;definition&gt;.</w:t>
      </w:r>
    </w:p>
    <w:p w:rsidR="004E3740" w:rsidRPr="004D3578" w:rsidRDefault="004E3740" w:rsidP="004E3740">
      <w:r w:rsidRPr="004D3578">
        <w:rPr>
          <w:b/>
        </w:rPr>
        <w:t>example:</w:t>
      </w:r>
      <w:r w:rsidRPr="004D3578">
        <w:t xml:space="preserve"> text used to clarify abstract rules by applying them literally.</w:t>
      </w:r>
    </w:p>
    <w:p w:rsidR="004E3740" w:rsidRPr="004D3578" w:rsidRDefault="004E3740" w:rsidP="004E3740">
      <w:pPr>
        <w:pStyle w:val="Heading2"/>
      </w:pPr>
      <w:bookmarkStart w:id="9" w:name="_Toc18839929"/>
      <w:r w:rsidRPr="004D3578">
        <w:t>3.2</w:t>
      </w:r>
      <w:r w:rsidRPr="004D3578">
        <w:tab/>
        <w:t>Symbols</w:t>
      </w:r>
      <w:bookmarkEnd w:id="9"/>
    </w:p>
    <w:p w:rsidR="004E3740" w:rsidRPr="004D3578" w:rsidRDefault="004E3740" w:rsidP="004E3740">
      <w:pPr>
        <w:keepNext/>
      </w:pPr>
      <w:r w:rsidRPr="004D3578">
        <w:t>For the purposes of the present document, the following symbols apply:</w:t>
      </w:r>
    </w:p>
    <w:p w:rsidR="004E3740" w:rsidRPr="004D3578" w:rsidRDefault="004E3740" w:rsidP="004E3740">
      <w:pPr>
        <w:pStyle w:val="Guidance"/>
      </w:pPr>
      <w:r w:rsidRPr="004D3578">
        <w:t>Symbol format (EW)</w:t>
      </w:r>
    </w:p>
    <w:p w:rsidR="004E3740" w:rsidRPr="004D3578" w:rsidRDefault="004E3740" w:rsidP="004E3740">
      <w:pPr>
        <w:pStyle w:val="EW"/>
      </w:pPr>
      <w:r w:rsidRPr="004D3578">
        <w:lastRenderedPageBreak/>
        <w:t>&lt;symbol&gt;</w:t>
      </w:r>
      <w:r w:rsidRPr="004D3578">
        <w:tab/>
        <w:t>&lt;Explanation&gt;</w:t>
      </w:r>
    </w:p>
    <w:p w:rsidR="004E3740" w:rsidRPr="004D3578" w:rsidRDefault="004E3740" w:rsidP="004E3740">
      <w:pPr>
        <w:pStyle w:val="EW"/>
      </w:pPr>
    </w:p>
    <w:p w:rsidR="004E3740" w:rsidRPr="004D3578" w:rsidRDefault="004E3740" w:rsidP="004E3740">
      <w:pPr>
        <w:pStyle w:val="Heading2"/>
      </w:pPr>
      <w:bookmarkStart w:id="10" w:name="_Toc18839930"/>
      <w:r w:rsidRPr="004D3578">
        <w:t>3.3</w:t>
      </w:r>
      <w:r w:rsidRPr="004D3578">
        <w:tab/>
        <w:t>Abbreviations</w:t>
      </w:r>
      <w:bookmarkEnd w:id="10"/>
    </w:p>
    <w:p w:rsidR="004E3740" w:rsidRPr="004D3578" w:rsidRDefault="004E3740" w:rsidP="004E374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E3740" w:rsidRDefault="004E3740" w:rsidP="004E3740">
      <w:pPr>
        <w:pStyle w:val="EW"/>
      </w:pPr>
      <w:r>
        <w:t>URCMP</w:t>
      </w:r>
      <w:r w:rsidRPr="00D01CF2">
        <w:tab/>
      </w:r>
      <w:r>
        <w:t>UE Radio Capability Management Protocol</w:t>
      </w:r>
    </w:p>
    <w:p w:rsidR="004E3740" w:rsidRPr="004D3578" w:rsidRDefault="004E3740" w:rsidP="004E3740">
      <w:pPr>
        <w:pStyle w:val="EW"/>
      </w:pPr>
    </w:p>
    <w:p w:rsidR="004E3740" w:rsidRPr="004D3578" w:rsidRDefault="004E3740" w:rsidP="004E3740">
      <w:pPr>
        <w:pStyle w:val="Heading1"/>
      </w:pPr>
      <w:bookmarkStart w:id="11" w:name="_Toc18839931"/>
      <w:r w:rsidRPr="004D3578">
        <w:t>4</w:t>
      </w:r>
      <w:r w:rsidRPr="004D3578">
        <w:tab/>
      </w:r>
      <w:r>
        <w:t>Protocol Stack</w:t>
      </w:r>
      <w:bookmarkEnd w:id="11"/>
    </w:p>
    <w:p w:rsidR="004E3740" w:rsidRDefault="004E3740" w:rsidP="004E3740">
      <w:pPr>
        <w:pStyle w:val="Heading2"/>
      </w:pPr>
      <w:bookmarkStart w:id="12" w:name="_Toc18839932"/>
      <w:r w:rsidRPr="004D3578">
        <w:t>4.1</w:t>
      </w:r>
      <w:r w:rsidRPr="004D3578">
        <w:tab/>
      </w:r>
      <w:r w:rsidRPr="00D01CF2">
        <w:t>Introduction</w:t>
      </w:r>
      <w:bookmarkEnd w:id="12"/>
    </w:p>
    <w:p w:rsidR="004E3740" w:rsidRPr="00D01CF2" w:rsidRDefault="004E3740" w:rsidP="004E3740">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4E3740" w:rsidRPr="00D01CF2" w:rsidRDefault="004E3740" w:rsidP="004E3740">
      <w:pPr>
        <w:pStyle w:val="TH"/>
        <w:rPr>
          <w:lang w:val="de-DE"/>
        </w:rPr>
      </w:pPr>
      <w:r w:rsidRPr="00D01CF2">
        <w:object w:dxaOrig="9881" w:dyaOrig="5310">
          <v:shape id="_x0000_i1039" type="#_x0000_t75" style="width:494.25pt;height:265.5pt" o:ole="">
            <v:imagedata r:id="rId11" o:title=""/>
          </v:shape>
          <o:OLEObject Type="Embed" ProgID="Visio.Drawing.15" ShapeID="_x0000_i1039" DrawAspect="Content" ObjectID="_1629452848" r:id="rId12"/>
        </w:object>
      </w:r>
    </w:p>
    <w:p w:rsidR="004E3740" w:rsidRDefault="004E3740" w:rsidP="004E3740">
      <w:pPr>
        <w:pStyle w:val="TF"/>
      </w:pPr>
      <w:r w:rsidRPr="00D01CF2">
        <w:t xml:space="preserve">Figure </w:t>
      </w:r>
      <w:r w:rsidRPr="00D01CF2">
        <w:rPr>
          <w:lang w:val="en-US"/>
        </w:rPr>
        <w:t>4</w:t>
      </w:r>
      <w:r w:rsidRPr="00D01CF2">
        <w:t>.1-1: Control Plane stack over S</w:t>
      </w:r>
      <w:r w:rsidRPr="004648C0">
        <w:t>17</w:t>
      </w:r>
    </w:p>
    <w:p w:rsidR="004E3740" w:rsidRDefault="004E3740" w:rsidP="004E3740">
      <w:pPr>
        <w:pStyle w:val="Heading2"/>
      </w:pPr>
      <w:bookmarkStart w:id="13" w:name="_Toc18839933"/>
      <w:r w:rsidRPr="004D3578">
        <w:t>4.2</w:t>
      </w:r>
      <w:r w:rsidRPr="004D3578">
        <w:tab/>
      </w:r>
      <w:r w:rsidRPr="00D01CF2">
        <w:t>UDP Header and Port Numbers</w:t>
      </w:r>
      <w:bookmarkEnd w:id="13"/>
    </w:p>
    <w:p w:rsidR="004E3740" w:rsidRPr="00D01CF2" w:rsidRDefault="004E3740" w:rsidP="004E3740">
      <w:pPr>
        <w:pStyle w:val="Heading3"/>
      </w:pPr>
      <w:bookmarkStart w:id="14" w:name="_Toc18839934"/>
      <w:r w:rsidRPr="00D01CF2">
        <w:t>4.2.1</w:t>
      </w:r>
      <w:r w:rsidRPr="00D01CF2">
        <w:tab/>
        <w:t>General</w:t>
      </w:r>
      <w:bookmarkEnd w:id="14"/>
    </w:p>
    <w:p w:rsidR="004E3740" w:rsidRDefault="004E3740" w:rsidP="004E3740">
      <w:r w:rsidRPr="00D01CF2">
        <w:t>A User Datagram Protocol (UDP) compliant with IETF RFC 768 [</w:t>
      </w:r>
      <w:r>
        <w:t>3</w:t>
      </w:r>
      <w:r w:rsidRPr="00D01CF2">
        <w:t>] shall be used.</w:t>
      </w:r>
    </w:p>
    <w:p w:rsidR="004E3740" w:rsidRPr="00D01CF2" w:rsidRDefault="004E3740" w:rsidP="004E3740">
      <w:pPr>
        <w:pStyle w:val="Heading3"/>
      </w:pPr>
      <w:bookmarkStart w:id="15" w:name="_Toc18839935"/>
      <w:r w:rsidRPr="00D01CF2">
        <w:t>4.2.2</w:t>
      </w:r>
      <w:r w:rsidRPr="00D01CF2">
        <w:tab/>
        <w:t>Request Message</w:t>
      </w:r>
      <w:bookmarkEnd w:id="15"/>
    </w:p>
    <w:p w:rsidR="004E3740" w:rsidRPr="00D01CF2" w:rsidRDefault="004E3740" w:rsidP="004E3740">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 xml:space="preserve">. </w:t>
      </w:r>
    </w:p>
    <w:p w:rsidR="004E3740" w:rsidRPr="00D01CF2" w:rsidRDefault="004E3740" w:rsidP="004E3740">
      <w:r w:rsidRPr="00D01CF2">
        <w:t>The UDP Source Port for a Request message is a locally allocated port number at the sending entity.</w:t>
      </w:r>
    </w:p>
    <w:p w:rsidR="004E3740" w:rsidRDefault="004E3740" w:rsidP="004E3740">
      <w:pPr>
        <w:pStyle w:val="NO"/>
        <w:rPr>
          <w:lang w:val="en-US"/>
        </w:rPr>
      </w:pPr>
      <w:r w:rsidRPr="00D01CF2">
        <w:rPr>
          <w:lang w:val="en-US"/>
        </w:rPr>
        <w:lastRenderedPageBreak/>
        <w:t>NOTE:</w:t>
      </w:r>
      <w:r w:rsidRPr="00D01CF2">
        <w:rPr>
          <w:lang w:val="en-US"/>
        </w:rPr>
        <w:tab/>
        <w:t>The locally allocated source port number can be reused for multiple Request messages.</w:t>
      </w:r>
    </w:p>
    <w:p w:rsidR="004E3740" w:rsidRPr="00D01CF2" w:rsidRDefault="004E3740" w:rsidP="004E3740">
      <w:pPr>
        <w:pStyle w:val="Heading3"/>
      </w:pPr>
      <w:bookmarkStart w:id="16" w:name="_Toc18839936"/>
      <w:r w:rsidRPr="00D01CF2">
        <w:t>4.2.3</w:t>
      </w:r>
      <w:r w:rsidRPr="00D01CF2">
        <w:tab/>
        <w:t>Response Message</w:t>
      </w:r>
      <w:bookmarkEnd w:id="16"/>
    </w:p>
    <w:p w:rsidR="004E3740" w:rsidRPr="00D01CF2" w:rsidRDefault="004E3740" w:rsidP="004E3740">
      <w:r w:rsidRPr="00D01CF2">
        <w:t>The UDP Destination Port value of a Response message shall be the value of the UDP Source Port of the corresponding Request message.</w:t>
      </w:r>
    </w:p>
    <w:p w:rsidR="004E3740" w:rsidRDefault="004E3740" w:rsidP="004E3740">
      <w:pPr>
        <w:rPr>
          <w:lang w:val="en-US"/>
        </w:rPr>
      </w:pPr>
      <w:r w:rsidRPr="00D01CF2">
        <w:t>The UDP Source Port of a Response message shall be the value from the UDP Destination Port of the corresponding message.</w:t>
      </w:r>
    </w:p>
    <w:p w:rsidR="004E3740" w:rsidRPr="00D01CF2" w:rsidRDefault="004E3740" w:rsidP="004E3740">
      <w:pPr>
        <w:pStyle w:val="Heading2"/>
      </w:pPr>
      <w:bookmarkStart w:id="17" w:name="_Toc18839937"/>
      <w:r w:rsidRPr="00D01CF2">
        <w:t>4.3</w:t>
      </w:r>
      <w:r w:rsidRPr="00D01CF2">
        <w:tab/>
        <w:t>IP Header and IP Addresses</w:t>
      </w:r>
      <w:bookmarkEnd w:id="17"/>
    </w:p>
    <w:p w:rsidR="004E3740" w:rsidRPr="00D01CF2" w:rsidRDefault="004E3740" w:rsidP="004E3740">
      <w:pPr>
        <w:pStyle w:val="Heading3"/>
      </w:pPr>
      <w:bookmarkStart w:id="18" w:name="_Toc18839938"/>
      <w:r w:rsidRPr="00D01CF2">
        <w:t>4.3.1</w:t>
      </w:r>
      <w:r w:rsidRPr="00D01CF2">
        <w:tab/>
        <w:t>General</w:t>
      </w:r>
      <w:bookmarkEnd w:id="18"/>
    </w:p>
    <w:p w:rsidR="004E3740" w:rsidRDefault="004E3740" w:rsidP="004E3740">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4E3740" w:rsidRPr="00D01CF2" w:rsidRDefault="004E3740" w:rsidP="004E3740">
      <w:pPr>
        <w:pStyle w:val="Heading3"/>
      </w:pPr>
      <w:bookmarkStart w:id="19" w:name="_Hlk16769844"/>
      <w:bookmarkStart w:id="20" w:name="_Toc18839939"/>
      <w:r w:rsidRPr="00D01CF2">
        <w:t>4.3.2</w:t>
      </w:r>
      <w:r w:rsidRPr="00D01CF2">
        <w:tab/>
        <w:t>Request Message</w:t>
      </w:r>
      <w:bookmarkEnd w:id="20"/>
    </w:p>
    <w:p w:rsidR="004E3740" w:rsidRPr="00D01CF2" w:rsidRDefault="004E3740" w:rsidP="004E3740">
      <w:r w:rsidRPr="00D01CF2">
        <w:t xml:space="preserve">The IP Destination Address of a Request message shall be an IP address of the peer entity. </w:t>
      </w:r>
    </w:p>
    <w:p w:rsidR="004E3740" w:rsidRDefault="004E3740" w:rsidP="004E3740">
      <w:pPr>
        <w:rPr>
          <w:lang w:val="en-US"/>
        </w:rPr>
      </w:pPr>
      <w:r w:rsidRPr="00D01CF2">
        <w:t>The IP Source Address of a Request message shall be an IP address of the sending entity.</w:t>
      </w:r>
      <w:bookmarkEnd w:id="19"/>
    </w:p>
    <w:p w:rsidR="004E3740" w:rsidRPr="00D01CF2" w:rsidRDefault="004E3740" w:rsidP="004E3740">
      <w:pPr>
        <w:pStyle w:val="Heading3"/>
      </w:pPr>
      <w:bookmarkStart w:id="21" w:name="_Hlk16769903"/>
      <w:bookmarkStart w:id="22" w:name="_Toc18839940"/>
      <w:r w:rsidRPr="00D01CF2">
        <w:t>4.3.3</w:t>
      </w:r>
      <w:r w:rsidRPr="00D01CF2">
        <w:tab/>
        <w:t>Response Message</w:t>
      </w:r>
      <w:bookmarkEnd w:id="22"/>
    </w:p>
    <w:p w:rsidR="004E3740" w:rsidRPr="00D01CF2" w:rsidRDefault="004E3740" w:rsidP="004E3740">
      <w:r w:rsidRPr="00D01CF2">
        <w:t>The IP Destination Address of a Response message shall be copied from the IP Source Address of the corresponding Request message.</w:t>
      </w:r>
    </w:p>
    <w:p w:rsidR="004E3740" w:rsidRDefault="004E3740" w:rsidP="004E3740">
      <w:pPr>
        <w:rPr>
          <w:lang w:val="en-US"/>
        </w:rPr>
      </w:pPr>
      <w:r w:rsidRPr="00D01CF2">
        <w:t>The IP Source Address of a Response message shall be copied from the IP destination address of the corresponding Request message.</w:t>
      </w:r>
      <w:bookmarkEnd w:id="21"/>
    </w:p>
    <w:p w:rsidR="004E3740" w:rsidRDefault="004E3740" w:rsidP="004E3740">
      <w:pPr>
        <w:rPr>
          <w:lang w:val="en-US"/>
        </w:rPr>
      </w:pPr>
    </w:p>
    <w:p w:rsidR="004E3740" w:rsidRPr="00D01CF2" w:rsidRDefault="004E3740" w:rsidP="004E3740">
      <w:pPr>
        <w:pStyle w:val="Heading1"/>
      </w:pPr>
      <w:bookmarkStart w:id="23" w:name="_Toc18839941"/>
      <w:r w:rsidRPr="00D01CF2">
        <w:t>5</w:t>
      </w:r>
      <w:r w:rsidRPr="00D01CF2">
        <w:tab/>
        <w:t>General description</w:t>
      </w:r>
      <w:bookmarkEnd w:id="23"/>
    </w:p>
    <w:p w:rsidR="004E3740" w:rsidRPr="00D01CF2" w:rsidRDefault="004E3740" w:rsidP="004E3740">
      <w:pPr>
        <w:pStyle w:val="Heading2"/>
      </w:pPr>
      <w:bookmarkStart w:id="24" w:name="_Toc18839942"/>
      <w:r w:rsidRPr="00D01CF2">
        <w:t>5.1</w:t>
      </w:r>
      <w:r w:rsidRPr="00D01CF2">
        <w:tab/>
        <w:t>Introduction</w:t>
      </w:r>
      <w:bookmarkEnd w:id="24"/>
    </w:p>
    <w:p w:rsidR="004E3740" w:rsidRDefault="004E3740" w:rsidP="004E3740">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4E3740" w:rsidRDefault="004E3740" w:rsidP="004E3740">
      <w:pPr>
        <w:rPr>
          <w:lang w:eastAsia="zh-CN"/>
        </w:rPr>
      </w:pPr>
      <w:r>
        <w:rPr>
          <w:lang w:eastAsia="zh-CN"/>
        </w:rPr>
        <w:t>The UE Radio Capability Management Protocol (URCMP) is used over S17 reference point.</w:t>
      </w:r>
    </w:p>
    <w:p w:rsidR="004E3740" w:rsidRPr="00D01CF2" w:rsidRDefault="004E3740" w:rsidP="004E3740">
      <w:pPr>
        <w:pStyle w:val="Heading1"/>
      </w:pPr>
      <w:bookmarkStart w:id="25" w:name="_Toc18839943"/>
      <w:r w:rsidRPr="00D01CF2">
        <w:t>6</w:t>
      </w:r>
      <w:r w:rsidRPr="00D01CF2">
        <w:tab/>
        <w:t>Procedures</w:t>
      </w:r>
      <w:bookmarkEnd w:id="25"/>
    </w:p>
    <w:p w:rsidR="004E3740" w:rsidRPr="00D01CF2" w:rsidRDefault="004E3740" w:rsidP="004E3740">
      <w:pPr>
        <w:pStyle w:val="Heading2"/>
      </w:pPr>
      <w:bookmarkStart w:id="26" w:name="_Hlk17923129"/>
      <w:bookmarkStart w:id="27" w:name="_Toc18839944"/>
      <w:r w:rsidRPr="00D01CF2">
        <w:t>6.1</w:t>
      </w:r>
      <w:r w:rsidRPr="00D01CF2">
        <w:tab/>
        <w:t>Introduction</w:t>
      </w:r>
      <w:bookmarkEnd w:id="27"/>
    </w:p>
    <w:p w:rsidR="004E3740" w:rsidRPr="00D01CF2" w:rsidRDefault="004E3740" w:rsidP="004E3740">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4E3740" w:rsidRPr="00D01CF2" w:rsidRDefault="004E3740" w:rsidP="004E3740">
      <w:pPr>
        <w:pStyle w:val="Heading2"/>
      </w:pPr>
      <w:bookmarkStart w:id="28" w:name="_Hlk16696611"/>
      <w:bookmarkStart w:id="29" w:name="_Toc18839945"/>
      <w:bookmarkEnd w:id="26"/>
      <w:r>
        <w:lastRenderedPageBreak/>
        <w:t>6</w:t>
      </w:r>
      <w:r w:rsidRPr="00D01CF2">
        <w:t>.2</w:t>
      </w:r>
      <w:r w:rsidRPr="00D01CF2">
        <w:tab/>
        <w:t>Node Related Procedures</w:t>
      </w:r>
      <w:bookmarkEnd w:id="28"/>
      <w:bookmarkEnd w:id="29"/>
    </w:p>
    <w:p w:rsidR="004E3740" w:rsidRPr="00D01CF2" w:rsidRDefault="004E3740" w:rsidP="004E3740">
      <w:pPr>
        <w:pStyle w:val="Heading3"/>
      </w:pPr>
      <w:bookmarkStart w:id="30" w:name="_Toc18839946"/>
      <w:r w:rsidRPr="00D01CF2">
        <w:t>6.2.1</w:t>
      </w:r>
      <w:r w:rsidRPr="00D01CF2">
        <w:tab/>
        <w:t>General</w:t>
      </w:r>
      <w:bookmarkEnd w:id="30"/>
    </w:p>
    <w:p w:rsidR="004E3740" w:rsidRDefault="004E3740" w:rsidP="004E3740">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4E3740" w:rsidRPr="00D01CF2" w:rsidRDefault="004E3740" w:rsidP="004E3740">
      <w:pPr>
        <w:pStyle w:val="Heading3"/>
        <w:rPr>
          <w:rFonts w:eastAsia="SimSun"/>
          <w:lang w:val="en-US"/>
        </w:rPr>
      </w:pPr>
      <w:bookmarkStart w:id="31" w:name="_Toc18839947"/>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31"/>
    </w:p>
    <w:p w:rsidR="004E3740" w:rsidRPr="00D01CF2" w:rsidRDefault="004E3740" w:rsidP="004E3740">
      <w:pPr>
        <w:pStyle w:val="Heading4"/>
        <w:rPr>
          <w:rFonts w:eastAsia="SimSun"/>
        </w:rPr>
      </w:pPr>
      <w:bookmarkStart w:id="32" w:name="_Toc18839948"/>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32"/>
      <w:r w:rsidRPr="00D01CF2">
        <w:rPr>
          <w:rFonts w:eastAsia="SimSun" w:hint="eastAsia"/>
        </w:rPr>
        <w:t xml:space="preserve"> </w:t>
      </w:r>
    </w:p>
    <w:p w:rsidR="004E3740" w:rsidRDefault="004E3740" w:rsidP="004E3740">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Pr="00E4673F">
        <w:rPr>
          <w:rFonts w:eastAsia="SimSun"/>
          <w:highlight w:val="yellow"/>
        </w:rPr>
        <w:t>xx</w:t>
      </w:r>
      <w:r w:rsidRPr="00D01CF2">
        <w:rPr>
          <w:rFonts w:eastAsia="SimSun"/>
        </w:rPr>
        <w:t xml:space="preserve"> of 3GPP TS 23.007 [</w:t>
      </w:r>
      <w:r>
        <w:rPr>
          <w:rFonts w:eastAsia="SimSun"/>
        </w:rPr>
        <w:t>3</w:t>
      </w:r>
      <w:r w:rsidRPr="00D01CF2">
        <w:rPr>
          <w:rFonts w:eastAsia="SimSun"/>
        </w:rPr>
        <w:t>] for EPC</w:t>
      </w:r>
      <w:r>
        <w:rPr>
          <w:rFonts w:eastAsia="SimSun"/>
        </w:rPr>
        <w:t>.</w:t>
      </w:r>
    </w:p>
    <w:p w:rsidR="004E3740" w:rsidRPr="00D01CF2" w:rsidRDefault="004E3740" w:rsidP="004E3740">
      <w:pPr>
        <w:pStyle w:val="Heading4"/>
        <w:rPr>
          <w:rFonts w:eastAsia="SimSun"/>
        </w:rPr>
      </w:pPr>
      <w:bookmarkStart w:id="33" w:name="_Toc18839949"/>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33"/>
    </w:p>
    <w:p w:rsidR="004E3740" w:rsidRPr="00D01CF2" w:rsidRDefault="004E3740" w:rsidP="004E3740">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4E3740" w:rsidRDefault="004E3740" w:rsidP="004E3740">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4E3740" w:rsidRPr="00D01CF2" w:rsidRDefault="004E3740" w:rsidP="004E3740">
      <w:pPr>
        <w:pStyle w:val="Heading4"/>
        <w:rPr>
          <w:rFonts w:eastAsia="SimSun"/>
        </w:rPr>
      </w:pPr>
      <w:bookmarkStart w:id="34" w:name="_Toc18839950"/>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34"/>
    </w:p>
    <w:p w:rsidR="004E3740" w:rsidRDefault="004E3740" w:rsidP="004E3740">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4E3740" w:rsidRPr="00D01CF2" w:rsidRDefault="004E3740" w:rsidP="004E3740">
      <w:pPr>
        <w:pStyle w:val="Heading2"/>
      </w:pPr>
      <w:bookmarkStart w:id="35" w:name="_Toc18839951"/>
      <w:r w:rsidRPr="00D01CF2">
        <w:t>6.3</w:t>
      </w:r>
      <w:r w:rsidRPr="00D01CF2">
        <w:tab/>
      </w:r>
      <w:r>
        <w:t>Session</w:t>
      </w:r>
      <w:r w:rsidRPr="00D01CF2">
        <w:t xml:space="preserve"> Related Procedures</w:t>
      </w:r>
      <w:bookmarkEnd w:id="35"/>
    </w:p>
    <w:p w:rsidR="004E3740" w:rsidRPr="00D01CF2" w:rsidRDefault="004E3740" w:rsidP="004E3740">
      <w:pPr>
        <w:pStyle w:val="Heading3"/>
      </w:pPr>
      <w:bookmarkStart w:id="36" w:name="_Toc18839952"/>
      <w:r w:rsidRPr="00D01CF2">
        <w:t>6.3.1</w:t>
      </w:r>
      <w:r w:rsidRPr="00D01CF2">
        <w:tab/>
        <w:t>General</w:t>
      </w:r>
      <w:bookmarkEnd w:id="36"/>
    </w:p>
    <w:p w:rsidR="004E3740" w:rsidRDefault="004E3740" w:rsidP="004E3740">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Information.</w:t>
      </w:r>
    </w:p>
    <w:p w:rsidR="004E3740" w:rsidRPr="00D01CF2" w:rsidRDefault="004E3740" w:rsidP="004E3740">
      <w:pPr>
        <w:pStyle w:val="Heading3"/>
      </w:pPr>
      <w:bookmarkStart w:id="37" w:name="_Toc18839953"/>
      <w:r w:rsidRPr="00D01CF2">
        <w:t>6.3.2</w:t>
      </w:r>
      <w:r w:rsidRPr="00D01CF2">
        <w:tab/>
      </w:r>
      <w:r>
        <w:t>Create Dictionary Entry Procedure</w:t>
      </w:r>
      <w:bookmarkEnd w:id="37"/>
      <w:r w:rsidRPr="00D01CF2">
        <w:t xml:space="preserve"> </w:t>
      </w:r>
    </w:p>
    <w:p w:rsidR="004E3740" w:rsidRPr="00D01CF2" w:rsidRDefault="004E3740" w:rsidP="004E3740">
      <w:pPr>
        <w:pStyle w:val="Heading4"/>
        <w:rPr>
          <w:lang w:val="en-US"/>
        </w:rPr>
      </w:pPr>
      <w:bookmarkStart w:id="38" w:name="_Toc18839954"/>
      <w:r w:rsidRPr="00D01CF2">
        <w:t>6.3.2.1</w:t>
      </w:r>
      <w:r w:rsidRPr="00D01CF2">
        <w:tab/>
        <w:t>General</w:t>
      </w:r>
      <w:bookmarkEnd w:id="38"/>
    </w:p>
    <w:p w:rsidR="004E3740" w:rsidRPr="006B5418" w:rsidRDefault="004E3740" w:rsidP="004E3740">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4E3740" w:rsidRPr="00D01CF2" w:rsidRDefault="004E3740" w:rsidP="004E3740">
      <w:pPr>
        <w:pStyle w:val="Heading4"/>
      </w:pPr>
      <w:bookmarkStart w:id="39" w:name="_Toc18839955"/>
      <w:r w:rsidRPr="00D01CF2">
        <w:t>6.3.2.2</w:t>
      </w:r>
      <w:r w:rsidRPr="00D01CF2">
        <w:tab/>
      </w:r>
      <w:r>
        <w:t>Procedures in the MME</w:t>
      </w:r>
      <w:bookmarkEnd w:id="39"/>
    </w:p>
    <w:p w:rsidR="004E3740" w:rsidRDefault="004E3740" w:rsidP="004E3740">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4E3740" w:rsidRDefault="004E3740" w:rsidP="004E3740">
      <w:pPr>
        <w:pStyle w:val="B1"/>
        <w:rPr>
          <w:lang w:val="en-US"/>
        </w:rPr>
      </w:pPr>
      <w:r w:rsidRPr="00D01CF2">
        <w:rPr>
          <w:lang w:val="en-US"/>
        </w:rPr>
        <w:t>-</w:t>
      </w:r>
      <w:r w:rsidRPr="00D01CF2">
        <w:rPr>
          <w:lang w:val="en-US"/>
        </w:rPr>
        <w:tab/>
      </w:r>
      <w:r>
        <w:rPr>
          <w:lang w:val="en-US"/>
        </w:rPr>
        <w:t xml:space="preserve">the UE Radio Access Capability Information, which is received from the eNB as specified in 3GPP TS 36.413 [3]. </w:t>
      </w:r>
    </w:p>
    <w:p w:rsidR="004E3740" w:rsidRDefault="004E3740" w:rsidP="004E3740">
      <w:pPr>
        <w:pStyle w:val="B1"/>
        <w:rPr>
          <w:lang w:val="en-US"/>
        </w:rPr>
      </w:pPr>
      <w:r>
        <w:rPr>
          <w:lang w:val="en-US"/>
        </w:rPr>
        <w:t>-</w:t>
      </w:r>
      <w:r>
        <w:rPr>
          <w:lang w:val="en-US"/>
        </w:rPr>
        <w:tab/>
        <w:t>Type Allocation Code in the IMEI of the UE</w:t>
      </w:r>
    </w:p>
    <w:p w:rsidR="004E3740" w:rsidRPr="00D01CF2" w:rsidRDefault="004E3740" w:rsidP="004E3740">
      <w:pPr>
        <w:pStyle w:val="B1"/>
      </w:pPr>
      <w:r>
        <w:rPr>
          <w:lang w:val="en-US"/>
        </w:rPr>
        <w:t>-</w:t>
      </w:r>
      <w:r>
        <w:rPr>
          <w:lang w:val="en-US"/>
        </w:rPr>
        <w:tab/>
        <w:t>Software Version in the IMEI if available</w:t>
      </w:r>
    </w:p>
    <w:p w:rsidR="004E3740" w:rsidRDefault="004E3740" w:rsidP="004E3740">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4E3740" w:rsidRPr="00D01CF2" w:rsidRDefault="004E3740" w:rsidP="004E3740">
      <w:pPr>
        <w:pStyle w:val="Heading4"/>
      </w:pPr>
      <w:bookmarkStart w:id="40" w:name="_Toc18839956"/>
      <w:r w:rsidRPr="00D01CF2">
        <w:lastRenderedPageBreak/>
        <w:t>6.3.2.3</w:t>
      </w:r>
      <w:r w:rsidRPr="00D01CF2">
        <w:tab/>
      </w:r>
      <w:r>
        <w:t>Procedures in the UCMF</w:t>
      </w:r>
      <w:bookmarkEnd w:id="40"/>
    </w:p>
    <w:p w:rsidR="004E3740" w:rsidRDefault="004E3740" w:rsidP="004E3740">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4E3740" w:rsidRPr="00E4673F" w:rsidRDefault="004E3740" w:rsidP="004E3740">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4E3740" w:rsidRDefault="004E3740" w:rsidP="004E3740">
      <w:pPr>
        <w:pStyle w:val="B1"/>
        <w:rPr>
          <w:lang w:val="en-US"/>
        </w:rPr>
      </w:pPr>
      <w:r>
        <w:rPr>
          <w:lang w:val="en-US"/>
        </w:rPr>
        <w:t>-</w:t>
      </w:r>
      <w:r>
        <w:rPr>
          <w:lang w:val="en-US"/>
        </w:rPr>
        <w:tab/>
        <w:t>a dictionary entry ID;</w:t>
      </w:r>
    </w:p>
    <w:p w:rsidR="004E3740" w:rsidRDefault="004E3740" w:rsidP="004E3740">
      <w:pPr>
        <w:pStyle w:val="B1"/>
      </w:pPr>
      <w:r>
        <w:rPr>
          <w:lang w:val="en-US"/>
        </w:rPr>
        <w:t>-</w:t>
      </w:r>
      <w:r>
        <w:rPr>
          <w:lang w:val="en-US"/>
        </w:rPr>
        <w:tab/>
        <w:t>a PLMN assigned UE Radio Capability ID, if PLMN is configured to use a PLMN specific UE Radio Capability ID</w:t>
      </w:r>
      <w:r>
        <w:t>.</w:t>
      </w:r>
    </w:p>
    <w:p w:rsidR="004E3740" w:rsidRDefault="004E3740" w:rsidP="004E3740">
      <w:r>
        <w:t>On failure, the UCMF shall:</w:t>
      </w:r>
    </w:p>
    <w:p w:rsidR="004E3740" w:rsidRDefault="004E3740" w:rsidP="004E3740">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4E3740" w:rsidRPr="00D01CF2" w:rsidRDefault="004E3740" w:rsidP="004E3740">
      <w:pPr>
        <w:pStyle w:val="Heading3"/>
      </w:pPr>
      <w:bookmarkStart w:id="41" w:name="_Toc18839957"/>
      <w:r w:rsidRPr="00D01CF2">
        <w:t>6.3.</w:t>
      </w:r>
      <w:r>
        <w:t>3</w:t>
      </w:r>
      <w:r w:rsidRPr="00D01CF2">
        <w:tab/>
      </w:r>
      <w:r>
        <w:t>Query Dictionary Entry Procedure</w:t>
      </w:r>
      <w:bookmarkEnd w:id="41"/>
      <w:r w:rsidRPr="00D01CF2">
        <w:t xml:space="preserve"> </w:t>
      </w:r>
    </w:p>
    <w:p w:rsidR="004E3740" w:rsidRPr="00D01CF2" w:rsidRDefault="004E3740" w:rsidP="004E3740">
      <w:pPr>
        <w:pStyle w:val="Heading4"/>
        <w:rPr>
          <w:lang w:val="en-US"/>
        </w:rPr>
      </w:pPr>
      <w:bookmarkStart w:id="42" w:name="_Toc18839958"/>
      <w:r w:rsidRPr="00D01CF2">
        <w:t>6.3.</w:t>
      </w:r>
      <w:r>
        <w:t>3</w:t>
      </w:r>
      <w:r w:rsidRPr="00D01CF2">
        <w:t>.1</w:t>
      </w:r>
      <w:r w:rsidRPr="00D01CF2">
        <w:tab/>
        <w:t>General</w:t>
      </w:r>
      <w:bookmarkEnd w:id="42"/>
    </w:p>
    <w:p w:rsidR="004E3740" w:rsidRDefault="004E3740" w:rsidP="004E3740">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4E3740" w:rsidRPr="00D01CF2" w:rsidRDefault="004E3740" w:rsidP="004E3740">
      <w:pPr>
        <w:pStyle w:val="Heading4"/>
      </w:pPr>
      <w:bookmarkStart w:id="43" w:name="_Toc18839959"/>
      <w:r w:rsidRPr="00D01CF2">
        <w:t>6.3.</w:t>
      </w:r>
      <w:r>
        <w:t>3</w:t>
      </w:r>
      <w:r w:rsidRPr="00D01CF2">
        <w:t>.2</w:t>
      </w:r>
      <w:r w:rsidRPr="00D01CF2">
        <w:tab/>
      </w:r>
      <w:r>
        <w:t>Procedures in the MME</w:t>
      </w:r>
      <w:bookmarkEnd w:id="43"/>
    </w:p>
    <w:p w:rsidR="004E3740" w:rsidRDefault="004E3740" w:rsidP="004E3740">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4E3740" w:rsidRDefault="004E3740" w:rsidP="004E3740">
      <w:pPr>
        <w:pStyle w:val="B1"/>
        <w:rPr>
          <w:lang w:val="en-US"/>
        </w:rPr>
      </w:pPr>
      <w:r w:rsidRPr="00D01CF2">
        <w:rPr>
          <w:lang w:val="en-US"/>
        </w:rPr>
        <w:t>-</w:t>
      </w:r>
      <w:r w:rsidRPr="00D01CF2">
        <w:rPr>
          <w:lang w:val="en-US"/>
        </w:rPr>
        <w:tab/>
      </w:r>
      <w:r>
        <w:rPr>
          <w:lang w:val="en-US"/>
        </w:rPr>
        <w:t xml:space="preserve">a PLMN-assigned UE Radio Capability ID; </w:t>
      </w:r>
    </w:p>
    <w:p w:rsidR="004E3740" w:rsidRDefault="004E3740" w:rsidP="004E3740">
      <w:pPr>
        <w:pStyle w:val="B1"/>
        <w:rPr>
          <w:lang w:val="en-US"/>
        </w:rPr>
      </w:pPr>
      <w:r>
        <w:rPr>
          <w:lang w:val="en-US"/>
        </w:rPr>
        <w:t>-</w:t>
      </w:r>
      <w:r>
        <w:rPr>
          <w:lang w:val="en-US"/>
        </w:rPr>
        <w:tab/>
        <w:t xml:space="preserve">or a </w:t>
      </w:r>
      <w:r>
        <w:t xml:space="preserve">Manufacturer-assigned </w:t>
      </w:r>
      <w:r>
        <w:rPr>
          <w:lang w:val="en-US"/>
        </w:rPr>
        <w:t>UE Radio Capability ID</w:t>
      </w:r>
      <w:r>
        <w:t>;</w:t>
      </w:r>
    </w:p>
    <w:p w:rsidR="004E3740" w:rsidRDefault="004E3740" w:rsidP="004E3740">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4E3740" w:rsidRPr="00D01CF2" w:rsidRDefault="004E3740" w:rsidP="004E3740">
      <w:pPr>
        <w:pStyle w:val="Heading4"/>
      </w:pPr>
      <w:bookmarkStart w:id="44" w:name="_Toc18839960"/>
      <w:r w:rsidRPr="00D01CF2">
        <w:t>6.3.</w:t>
      </w:r>
      <w:r>
        <w:t>3</w:t>
      </w:r>
      <w:r w:rsidRPr="00D01CF2">
        <w:t>.3</w:t>
      </w:r>
      <w:r w:rsidRPr="00D01CF2">
        <w:tab/>
      </w:r>
      <w:r>
        <w:t>Procedures in the UCMF</w:t>
      </w:r>
      <w:bookmarkEnd w:id="44"/>
    </w:p>
    <w:p w:rsidR="004E3740" w:rsidRDefault="004E3740" w:rsidP="004E3740">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4E3740" w:rsidRPr="00D01CF2" w:rsidRDefault="004E3740" w:rsidP="004E3740">
      <w:r>
        <w:t>On success, the UCMF shall include the following information in the Query Dictionary Entry Response message:</w:t>
      </w:r>
    </w:p>
    <w:p w:rsidR="004E3740" w:rsidRDefault="004E3740" w:rsidP="004E3740">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UE Radio Capability ID included in the request message;</w:t>
      </w:r>
    </w:p>
    <w:p w:rsidR="004E3740" w:rsidRDefault="004E3740" w:rsidP="004E3740">
      <w:pPr>
        <w:pStyle w:val="B1"/>
      </w:pPr>
      <w:r>
        <w:rPr>
          <w:lang w:val="en-US"/>
        </w:rPr>
        <w:t>-</w:t>
      </w:r>
      <w:r>
        <w:rPr>
          <w:lang w:val="en-US"/>
        </w:rPr>
        <w:tab/>
        <w:t xml:space="preserve">a PLMN specific UE Radio Capability ID if the querying UE Radio Capability ID is a </w:t>
      </w:r>
      <w:r>
        <w:t xml:space="preserve">Manufacturer-assigned </w:t>
      </w:r>
      <w:r>
        <w:rPr>
          <w:lang w:val="en-US"/>
        </w:rPr>
        <w:t>UE Radio Capability ID and if PLMN is configured to use a PLMN specific UE Radio Capability ID.</w:t>
      </w:r>
    </w:p>
    <w:p w:rsidR="004E3740" w:rsidRDefault="004E3740" w:rsidP="004E3740">
      <w:r>
        <w:t>On failure, the UCMF shall:</w:t>
      </w:r>
    </w:p>
    <w:p w:rsidR="004E3740" w:rsidRPr="006B5418" w:rsidRDefault="004E3740" w:rsidP="004E3740">
      <w:pPr>
        <w:pStyle w:val="B1"/>
        <w:rPr>
          <w:lang w:val="en-US"/>
        </w:rPr>
      </w:pPr>
      <w:r w:rsidRPr="00D01CF2">
        <w:rPr>
          <w:lang w:val="en-US"/>
        </w:rPr>
        <w:t>-</w:t>
      </w:r>
      <w:r w:rsidRPr="00D01CF2">
        <w:rPr>
          <w:lang w:val="en-US"/>
        </w:rPr>
        <w:tab/>
      </w:r>
      <w:r w:rsidRPr="00D01CF2">
        <w:t>return an appropriate error cause value</w:t>
      </w:r>
      <w:r>
        <w:t>, e.g. NO_DICTIONARY_ENTRY_FOUND.</w:t>
      </w:r>
    </w:p>
    <w:p w:rsidR="004E3740" w:rsidRPr="00A11BE9" w:rsidRDefault="004E3740" w:rsidP="004E3740">
      <w:pPr>
        <w:rPr>
          <w:rFonts w:eastAsia="SimSun"/>
          <w:lang w:val="en-US"/>
        </w:rPr>
      </w:pPr>
    </w:p>
    <w:p w:rsidR="004E3740" w:rsidRPr="00D01CF2" w:rsidRDefault="004E3740" w:rsidP="004E3740">
      <w:pPr>
        <w:pStyle w:val="Heading1"/>
      </w:pPr>
      <w:bookmarkStart w:id="45" w:name="_Toc18839961"/>
      <w:r w:rsidRPr="00D01CF2">
        <w:lastRenderedPageBreak/>
        <w:t>7</w:t>
      </w:r>
      <w:r w:rsidRPr="00D01CF2">
        <w:tab/>
        <w:t>Messages and Message Formats</w:t>
      </w:r>
      <w:bookmarkEnd w:id="45"/>
    </w:p>
    <w:p w:rsidR="004E3740" w:rsidRPr="00D01CF2" w:rsidRDefault="004E3740" w:rsidP="004E3740">
      <w:pPr>
        <w:pStyle w:val="Heading2"/>
      </w:pPr>
      <w:bookmarkStart w:id="46" w:name="_Toc18839962"/>
      <w:r>
        <w:t>7</w:t>
      </w:r>
      <w:r w:rsidRPr="00D01CF2">
        <w:t>.1</w:t>
      </w:r>
      <w:r w:rsidRPr="00D01CF2">
        <w:tab/>
        <w:t>Introduction</w:t>
      </w:r>
      <w:bookmarkEnd w:id="46"/>
    </w:p>
    <w:p w:rsidR="004E3740" w:rsidRPr="00D01CF2" w:rsidRDefault="004E3740" w:rsidP="004E3740">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4E3740" w:rsidRPr="00D01CF2" w:rsidRDefault="004E3740" w:rsidP="004E3740">
      <w:pPr>
        <w:pStyle w:val="Heading2"/>
      </w:pPr>
      <w:bookmarkStart w:id="47" w:name="_Toc18839963"/>
      <w:r w:rsidRPr="00D01CF2">
        <w:t>7.</w:t>
      </w:r>
      <w:r>
        <w:t>2</w:t>
      </w:r>
      <w:r w:rsidRPr="00D01CF2">
        <w:tab/>
        <w:t>Transmission Order and Bit Definitions</w:t>
      </w:r>
      <w:bookmarkEnd w:id="47"/>
    </w:p>
    <w:p w:rsidR="004E3740" w:rsidRPr="00D01CF2" w:rsidRDefault="004E3740" w:rsidP="004E3740">
      <w:pPr>
        <w:pStyle w:val="EditorsNote"/>
      </w:pPr>
      <w:r>
        <w:t>Editor's Note: S17AP</w:t>
      </w:r>
      <w:r w:rsidRPr="00D01CF2">
        <w:t xml:space="preserve"> messages </w:t>
      </w:r>
      <w:r>
        <w:t>will</w:t>
      </w:r>
      <w:r w:rsidRPr="00D01CF2">
        <w:t xml:space="preserve"> be transmitted in network octet order starting with octet 1 with the most significant bit sent first.</w:t>
      </w:r>
      <w:r>
        <w:t xml:space="preserve"> </w:t>
      </w:r>
      <w:r w:rsidRPr="00D01CF2">
        <w:t>The most significant bit of an octet in a PFCP message is bit 8. If a field in a PFCP message spans over several octets, the most significant bit is bit 8 of the octet with the lowest number, unless specified otherwise.</w:t>
      </w:r>
    </w:p>
    <w:p w:rsidR="004E3740" w:rsidRPr="00D01CF2" w:rsidRDefault="004E3740" w:rsidP="004E3740">
      <w:pPr>
        <w:pStyle w:val="Heading2"/>
        <w:rPr>
          <w:lang w:val="en-US"/>
        </w:rPr>
      </w:pPr>
      <w:bookmarkStart w:id="48" w:name="_Toc18839964"/>
      <w:r w:rsidRPr="00D01CF2">
        <w:t>7.</w:t>
      </w:r>
      <w:r>
        <w:t>3</w:t>
      </w:r>
      <w:r w:rsidRPr="00D01CF2">
        <w:tab/>
      </w:r>
      <w:r w:rsidRPr="00D01CF2">
        <w:rPr>
          <w:lang w:val="en-US"/>
        </w:rPr>
        <w:t>M</w:t>
      </w:r>
      <w:r w:rsidRPr="00D01CF2">
        <w:t>essage</w:t>
      </w:r>
      <w:r w:rsidRPr="00D01CF2">
        <w:rPr>
          <w:lang w:val="en-US"/>
        </w:rPr>
        <w:t xml:space="preserve"> Format</w:t>
      </w:r>
      <w:bookmarkEnd w:id="48"/>
    </w:p>
    <w:p w:rsidR="004E3740" w:rsidRDefault="004E3740" w:rsidP="004E3740">
      <w:pPr>
        <w:pStyle w:val="EditorsNote"/>
        <w:rPr>
          <w:lang w:val="en-US"/>
        </w:rPr>
      </w:pPr>
      <w:r>
        <w:rPr>
          <w:lang w:val="en-US"/>
        </w:rPr>
        <w:t>Editor's Note:</w:t>
      </w:r>
      <w:r>
        <w:rPr>
          <w:lang w:val="en-US"/>
        </w:rPr>
        <w:tab/>
        <w:t>to specify S17-AP message format</w:t>
      </w:r>
    </w:p>
    <w:p w:rsidR="004E3740" w:rsidRPr="00D01CF2" w:rsidRDefault="004E3740" w:rsidP="004E3740">
      <w:pPr>
        <w:pStyle w:val="Heading2"/>
      </w:pPr>
      <w:bookmarkStart w:id="49" w:name="_Hlk12276887"/>
      <w:bookmarkStart w:id="50" w:name="_Toc18839965"/>
      <w:r w:rsidRPr="00D01CF2">
        <w:t>7.</w:t>
      </w:r>
      <w:r>
        <w:t>4</w:t>
      </w:r>
      <w:r w:rsidRPr="00D01CF2">
        <w:tab/>
        <w:t>Message Types</w:t>
      </w:r>
      <w:bookmarkEnd w:id="50"/>
    </w:p>
    <w:bookmarkEnd w:id="49"/>
    <w:p w:rsidR="004E3740" w:rsidRDefault="004E3740" w:rsidP="004E3740">
      <w:pPr>
        <w:pStyle w:val="EditorsNote"/>
        <w:rPr>
          <w:lang w:val="en-US"/>
        </w:rPr>
      </w:pPr>
      <w:r>
        <w:rPr>
          <w:lang w:val="en-US"/>
        </w:rPr>
        <w:t>Editor's Note:</w:t>
      </w:r>
      <w:r>
        <w:rPr>
          <w:lang w:val="en-US"/>
        </w:rPr>
        <w:tab/>
        <w:t>to specify S17-AP message type, e.g. node level</w:t>
      </w:r>
    </w:p>
    <w:p w:rsidR="004E3740" w:rsidRPr="00D01CF2" w:rsidRDefault="004E3740" w:rsidP="004E3740">
      <w:pPr>
        <w:pStyle w:val="Heading2"/>
      </w:pPr>
      <w:bookmarkStart w:id="51" w:name="_Toc18839966"/>
      <w:r w:rsidRPr="00D01CF2">
        <w:t>7.</w:t>
      </w:r>
      <w:r>
        <w:t>5</w:t>
      </w:r>
      <w:r w:rsidRPr="00D01CF2">
        <w:tab/>
      </w:r>
      <w:r>
        <w:t>S17-AP</w:t>
      </w:r>
      <w:r w:rsidRPr="00D01CF2">
        <w:t xml:space="preserve"> Messages</w:t>
      </w:r>
      <w:bookmarkEnd w:id="51"/>
    </w:p>
    <w:p w:rsidR="004E3740" w:rsidRDefault="004E3740" w:rsidP="004E3740">
      <w:pPr>
        <w:pStyle w:val="EditorsNote"/>
        <w:rPr>
          <w:lang w:val="en-US"/>
        </w:rPr>
      </w:pPr>
      <w:r>
        <w:rPr>
          <w:lang w:val="en-US"/>
        </w:rPr>
        <w:t>Editor's Note:</w:t>
      </w:r>
      <w:r>
        <w:rPr>
          <w:lang w:val="en-US"/>
        </w:rPr>
        <w:tab/>
        <w:t>to specify S17-AP message content</w:t>
      </w:r>
    </w:p>
    <w:p w:rsidR="004E3740" w:rsidRPr="00D01CF2" w:rsidRDefault="004E3740" w:rsidP="004E3740">
      <w:pPr>
        <w:pStyle w:val="Heading2"/>
      </w:pPr>
      <w:bookmarkStart w:id="52" w:name="_Toc18839967"/>
      <w:r w:rsidRPr="00D01CF2">
        <w:t>7.</w:t>
      </w:r>
      <w:r>
        <w:t>6</w:t>
      </w:r>
      <w:r w:rsidRPr="00D01CF2">
        <w:tab/>
        <w:t>Error Handling</w:t>
      </w:r>
      <w:bookmarkEnd w:id="52"/>
    </w:p>
    <w:p w:rsidR="004E3740" w:rsidRDefault="004E3740" w:rsidP="004E3740">
      <w:pPr>
        <w:pStyle w:val="EditorsNote"/>
        <w:rPr>
          <w:lang w:val="en-US"/>
        </w:rPr>
      </w:pPr>
    </w:p>
    <w:p w:rsidR="004E3740" w:rsidRPr="004D3578" w:rsidRDefault="004E3740" w:rsidP="004E3740">
      <w:pPr>
        <w:pStyle w:val="Heading1"/>
      </w:pPr>
      <w:bookmarkStart w:id="53" w:name="_Toc18839968"/>
      <w:r>
        <w:t>8</w:t>
      </w:r>
      <w:r>
        <w:tab/>
        <w:t>Information elements</w:t>
      </w:r>
      <w:bookmarkEnd w:id="53"/>
    </w:p>
    <w:p w:rsidR="004E3740" w:rsidRDefault="004E3740" w:rsidP="004E3740">
      <w:pPr>
        <w:pStyle w:val="Heading2"/>
        <w:rPr>
          <w:lang w:eastAsia="zh-CN"/>
        </w:rPr>
      </w:pPr>
      <w:bookmarkStart w:id="54" w:name="_Toc18839969"/>
      <w:r>
        <w:t>8</w:t>
      </w:r>
      <w:r w:rsidRPr="004D3578">
        <w:t>.1</w:t>
      </w:r>
      <w:r w:rsidRPr="004D3578">
        <w:tab/>
      </w:r>
      <w:r w:rsidRPr="00D01CF2">
        <w:t>Information Elements Format</w:t>
      </w:r>
      <w:bookmarkEnd w:id="54"/>
    </w:p>
    <w:p w:rsidR="004E3740" w:rsidRPr="00BA302C" w:rsidRDefault="004E3740" w:rsidP="004E3740">
      <w:pPr>
        <w:pStyle w:val="EditorsNote"/>
      </w:pPr>
      <w:r w:rsidRPr="003D1670">
        <w:t>Editor's Note</w:t>
      </w:r>
      <w:r>
        <w:t>: this clause will specify the information</w:t>
      </w:r>
      <w:r w:rsidRPr="00BA302C">
        <w:t xml:space="preserve"> element</w:t>
      </w:r>
      <w:r>
        <w:t xml:space="preserve"> format and type</w:t>
      </w:r>
      <w:r w:rsidRPr="00BA302C">
        <w:t>.</w:t>
      </w:r>
    </w:p>
    <w:p w:rsidR="004E3740" w:rsidRDefault="004E3740" w:rsidP="004E3740">
      <w:pPr>
        <w:pStyle w:val="Heading2"/>
      </w:pPr>
      <w:bookmarkStart w:id="55" w:name="_Toc18839970"/>
      <w:r>
        <w:t>8</w:t>
      </w:r>
      <w:r w:rsidRPr="004D3578">
        <w:t>.</w:t>
      </w:r>
      <w:r>
        <w:t>2</w:t>
      </w:r>
      <w:r w:rsidRPr="004D3578">
        <w:tab/>
      </w:r>
      <w:r>
        <w:t>Information Elements</w:t>
      </w:r>
      <w:bookmarkEnd w:id="55"/>
    </w:p>
    <w:p w:rsidR="004E3740" w:rsidRPr="007C1DA5" w:rsidRDefault="004E3740" w:rsidP="004E3740">
      <w:pPr>
        <w:pStyle w:val="EditorsNote"/>
      </w:pPr>
      <w:r w:rsidRPr="00696864">
        <w:t>Editor's Note</w:t>
      </w:r>
      <w:r>
        <w:t>:</w:t>
      </w:r>
      <w:r>
        <w:tab/>
        <w:t>this clause will specify the information elements defined for S17.</w:t>
      </w:r>
    </w:p>
    <w:p w:rsidR="004E3740" w:rsidRDefault="004E3740" w:rsidP="004E3740">
      <w:pPr>
        <w:spacing w:after="0"/>
        <w:rPr>
          <w:color w:val="FF0000"/>
        </w:rPr>
      </w:pPr>
      <w:r>
        <w:br w:type="page"/>
      </w:r>
    </w:p>
    <w:p w:rsidR="004E3740" w:rsidRPr="004D3578" w:rsidRDefault="004E3740" w:rsidP="002C0C73">
      <w:pPr>
        <w:pStyle w:val="Heading8"/>
      </w:pPr>
      <w:bookmarkStart w:id="56" w:name="_Toc18839971"/>
      <w:bookmarkStart w:id="57" w:name="historyclause"/>
      <w:r w:rsidRPr="004D3578">
        <w:t xml:space="preserve">Annex </w:t>
      </w:r>
      <w:r>
        <w:t>A</w:t>
      </w:r>
      <w:r w:rsidRPr="004D3578">
        <w:t xml:space="preserve"> (informative):</w:t>
      </w:r>
      <w:r w:rsidRPr="004D3578">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E3740" w:rsidRPr="004D3578" w:rsidTr="008507B9">
        <w:trPr>
          <w:cantSplit/>
        </w:trPr>
        <w:tc>
          <w:tcPr>
            <w:tcW w:w="9356" w:type="dxa"/>
            <w:gridSpan w:val="8"/>
            <w:tcBorders>
              <w:bottom w:val="nil"/>
            </w:tcBorders>
            <w:shd w:val="solid" w:color="FFFFFF" w:fill="auto"/>
          </w:tcPr>
          <w:bookmarkEnd w:id="57"/>
          <w:p w:rsidR="004E3740" w:rsidRPr="00727D6F" w:rsidRDefault="004E3740" w:rsidP="008507B9">
            <w:pPr>
              <w:pStyle w:val="TAL"/>
              <w:jc w:val="center"/>
              <w:rPr>
                <w:b/>
                <w:sz w:val="16"/>
              </w:rPr>
            </w:pPr>
            <w:r w:rsidRPr="00727D6F">
              <w:rPr>
                <w:b/>
              </w:rPr>
              <w:t>Change history</w:t>
            </w:r>
          </w:p>
        </w:tc>
      </w:tr>
      <w:tr w:rsidR="004E3740" w:rsidRPr="004D3578" w:rsidTr="008507B9">
        <w:tc>
          <w:tcPr>
            <w:tcW w:w="800" w:type="dxa"/>
            <w:shd w:val="pct10" w:color="auto" w:fill="FFFFFF"/>
          </w:tcPr>
          <w:p w:rsidR="004E3740" w:rsidRPr="00727D6F" w:rsidRDefault="004E3740" w:rsidP="008507B9">
            <w:pPr>
              <w:pStyle w:val="TAL"/>
              <w:rPr>
                <w:b/>
                <w:sz w:val="16"/>
              </w:rPr>
            </w:pPr>
            <w:r w:rsidRPr="00727D6F">
              <w:rPr>
                <w:b/>
                <w:sz w:val="16"/>
              </w:rPr>
              <w:t>Date</w:t>
            </w:r>
          </w:p>
        </w:tc>
        <w:tc>
          <w:tcPr>
            <w:tcW w:w="800" w:type="dxa"/>
            <w:shd w:val="pct10" w:color="auto" w:fill="FFFFFF"/>
          </w:tcPr>
          <w:p w:rsidR="004E3740" w:rsidRPr="00727D6F" w:rsidRDefault="004E3740" w:rsidP="008507B9">
            <w:pPr>
              <w:pStyle w:val="TAL"/>
              <w:rPr>
                <w:b/>
                <w:sz w:val="16"/>
              </w:rPr>
            </w:pPr>
            <w:r w:rsidRPr="00727D6F">
              <w:rPr>
                <w:b/>
                <w:sz w:val="16"/>
              </w:rPr>
              <w:t>TSG #</w:t>
            </w:r>
          </w:p>
        </w:tc>
        <w:tc>
          <w:tcPr>
            <w:tcW w:w="901" w:type="dxa"/>
            <w:shd w:val="pct10" w:color="auto" w:fill="FFFFFF"/>
          </w:tcPr>
          <w:p w:rsidR="004E3740" w:rsidRPr="00727D6F" w:rsidRDefault="004E3740" w:rsidP="008507B9">
            <w:pPr>
              <w:pStyle w:val="TAL"/>
              <w:rPr>
                <w:b/>
                <w:sz w:val="16"/>
              </w:rPr>
            </w:pPr>
            <w:r w:rsidRPr="00727D6F">
              <w:rPr>
                <w:b/>
                <w:sz w:val="16"/>
              </w:rPr>
              <w:t>TSG Doc.</w:t>
            </w:r>
          </w:p>
        </w:tc>
        <w:tc>
          <w:tcPr>
            <w:tcW w:w="426" w:type="dxa"/>
            <w:shd w:val="pct10" w:color="auto" w:fill="FFFFFF"/>
          </w:tcPr>
          <w:p w:rsidR="004E3740" w:rsidRPr="00727D6F" w:rsidRDefault="004E3740" w:rsidP="008507B9">
            <w:pPr>
              <w:pStyle w:val="TAL"/>
              <w:rPr>
                <w:b/>
                <w:sz w:val="16"/>
              </w:rPr>
            </w:pPr>
            <w:r w:rsidRPr="00727D6F">
              <w:rPr>
                <w:b/>
                <w:sz w:val="16"/>
              </w:rPr>
              <w:t>CR</w:t>
            </w:r>
          </w:p>
        </w:tc>
        <w:tc>
          <w:tcPr>
            <w:tcW w:w="428" w:type="dxa"/>
            <w:shd w:val="pct10" w:color="auto" w:fill="FFFFFF"/>
          </w:tcPr>
          <w:p w:rsidR="004E3740" w:rsidRPr="00727D6F" w:rsidRDefault="004E3740" w:rsidP="008507B9">
            <w:pPr>
              <w:pStyle w:val="TAL"/>
              <w:rPr>
                <w:b/>
                <w:sz w:val="16"/>
              </w:rPr>
            </w:pPr>
            <w:r w:rsidRPr="00727D6F">
              <w:rPr>
                <w:b/>
                <w:sz w:val="16"/>
              </w:rPr>
              <w:t>Rev</w:t>
            </w:r>
          </w:p>
        </w:tc>
        <w:tc>
          <w:tcPr>
            <w:tcW w:w="4867" w:type="dxa"/>
            <w:shd w:val="pct10" w:color="auto" w:fill="FFFFFF"/>
          </w:tcPr>
          <w:p w:rsidR="004E3740" w:rsidRPr="00727D6F" w:rsidRDefault="004E3740" w:rsidP="008507B9">
            <w:pPr>
              <w:pStyle w:val="TAL"/>
              <w:rPr>
                <w:b/>
                <w:sz w:val="16"/>
              </w:rPr>
            </w:pPr>
            <w:r w:rsidRPr="00727D6F">
              <w:rPr>
                <w:b/>
                <w:sz w:val="16"/>
              </w:rPr>
              <w:t>Subject/Comment</w:t>
            </w:r>
          </w:p>
        </w:tc>
        <w:tc>
          <w:tcPr>
            <w:tcW w:w="567" w:type="dxa"/>
            <w:shd w:val="pct10" w:color="auto" w:fill="FFFFFF"/>
          </w:tcPr>
          <w:p w:rsidR="004E3740" w:rsidRPr="00727D6F" w:rsidRDefault="004E3740" w:rsidP="008507B9">
            <w:pPr>
              <w:pStyle w:val="TAL"/>
              <w:rPr>
                <w:b/>
                <w:sz w:val="16"/>
              </w:rPr>
            </w:pPr>
            <w:r w:rsidRPr="00727D6F">
              <w:rPr>
                <w:b/>
                <w:sz w:val="16"/>
              </w:rPr>
              <w:t>Old</w:t>
            </w:r>
          </w:p>
        </w:tc>
        <w:tc>
          <w:tcPr>
            <w:tcW w:w="567" w:type="dxa"/>
            <w:shd w:val="pct10" w:color="auto" w:fill="FFFFFF"/>
          </w:tcPr>
          <w:p w:rsidR="004E3740" w:rsidRPr="00727D6F" w:rsidRDefault="004E3740" w:rsidP="008507B9">
            <w:pPr>
              <w:pStyle w:val="TAL"/>
              <w:rPr>
                <w:b/>
                <w:sz w:val="16"/>
              </w:rPr>
            </w:pPr>
            <w:r w:rsidRPr="00727D6F">
              <w:rPr>
                <w:b/>
                <w:sz w:val="16"/>
              </w:rPr>
              <w:t>New</w:t>
            </w:r>
          </w:p>
        </w:tc>
      </w:tr>
      <w:tr w:rsidR="004E3740" w:rsidRPr="004D3578" w:rsidTr="008507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8507B9">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8507B9">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8507B9">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4E3740" w:rsidP="008507B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4E3740" w:rsidP="008507B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8507B9">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3740" w:rsidRPr="002C0C73" w:rsidRDefault="004E3740" w:rsidP="008507B9">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3740" w:rsidRPr="002C0C73" w:rsidRDefault="004E3740" w:rsidP="008507B9">
            <w:pPr>
              <w:spacing w:after="0"/>
              <w:rPr>
                <w:rFonts w:ascii="Arial" w:hAnsi="Arial"/>
                <w:snapToGrid w:val="0"/>
                <w:color w:val="000000"/>
                <w:sz w:val="16"/>
              </w:rPr>
            </w:pPr>
            <w:r w:rsidRPr="002C0C73">
              <w:rPr>
                <w:rFonts w:ascii="Arial" w:hAnsi="Arial"/>
                <w:snapToGrid w:val="0"/>
                <w:color w:val="000000"/>
                <w:sz w:val="16"/>
              </w:rPr>
              <w:t>0.</w:t>
            </w:r>
            <w:r w:rsidR="002C0C73">
              <w:rPr>
                <w:rFonts w:ascii="Arial" w:hAnsi="Arial"/>
                <w:snapToGrid w:val="0"/>
                <w:color w:val="000000"/>
                <w:sz w:val="16"/>
              </w:rPr>
              <w:t>1</w:t>
            </w:r>
            <w:r w:rsidRPr="002C0C73">
              <w:rPr>
                <w:rFonts w:ascii="Arial" w:hAnsi="Arial"/>
                <w:snapToGrid w:val="0"/>
                <w:color w:val="000000"/>
                <w:sz w:val="16"/>
              </w:rPr>
              <w:t>.0</w:t>
            </w:r>
          </w:p>
        </w:tc>
      </w:tr>
    </w:tbl>
    <w:p w:rsidR="00080512" w:rsidRDefault="00080512" w:rsidP="002C0C73"/>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C25" w:rsidRDefault="00CC1C25">
      <w:r>
        <w:separator/>
      </w:r>
    </w:p>
  </w:endnote>
  <w:endnote w:type="continuationSeparator" w:id="0">
    <w:p w:rsidR="00CC1C25" w:rsidRDefault="00CC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C25" w:rsidRDefault="00CC1C25">
      <w:r>
        <w:separator/>
      </w:r>
    </w:p>
  </w:footnote>
  <w:footnote w:type="continuationSeparator" w:id="0">
    <w:p w:rsidR="00CC1C25" w:rsidRDefault="00CC1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C73">
      <w:rPr>
        <w:rFonts w:ascii="Arial" w:hAnsi="Arial" w:cs="Arial"/>
        <w:b/>
        <w:noProof/>
        <w:sz w:val="18"/>
        <w:szCs w:val="18"/>
      </w:rPr>
      <w:t>3GPP TS 29.674 V0.1.0 (2019-09)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C73">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6339"/>
    <w:rsid w:val="002C0C73"/>
    <w:rsid w:val="002E00EE"/>
    <w:rsid w:val="003172DC"/>
    <w:rsid w:val="0035462D"/>
    <w:rsid w:val="003765B8"/>
    <w:rsid w:val="003C3971"/>
    <w:rsid w:val="00423334"/>
    <w:rsid w:val="004345EC"/>
    <w:rsid w:val="004D3578"/>
    <w:rsid w:val="004E213A"/>
    <w:rsid w:val="004E3740"/>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CC1C25"/>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B23A7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eading2Char">
    <w:name w:val="Heading 2 Char"/>
    <w:link w:val="Heading2"/>
    <w:rsid w:val="004E3740"/>
    <w:rPr>
      <w:rFonts w:ascii="Arial" w:hAnsi="Arial"/>
      <w:sz w:val="32"/>
      <w:lang w:eastAsia="en-US"/>
    </w:rPr>
  </w:style>
  <w:style w:type="character" w:customStyle="1" w:styleId="EditorsNoteChar">
    <w:name w:val="Editor's Note Char"/>
    <w:aliases w:val="EN Char"/>
    <w:link w:val="EditorsNote"/>
    <w:rsid w:val="004E3740"/>
    <w:rPr>
      <w:color w:val="FF0000"/>
      <w:lang w:eastAsia="en-US"/>
    </w:rPr>
  </w:style>
  <w:style w:type="character" w:customStyle="1" w:styleId="TALChar">
    <w:name w:val="TAL Char"/>
    <w:link w:val="TAL"/>
    <w:rsid w:val="004E3740"/>
    <w:rPr>
      <w:rFonts w:ascii="Arial" w:hAnsi="Arial"/>
      <w:sz w:val="18"/>
      <w:lang w:eastAsia="en-US"/>
    </w:rPr>
  </w:style>
  <w:style w:type="character" w:customStyle="1" w:styleId="B1Char">
    <w:name w:val="B1 Char"/>
    <w:link w:val="B1"/>
    <w:rsid w:val="004E3740"/>
    <w:rPr>
      <w:lang w:eastAsia="en-US"/>
    </w:rPr>
  </w:style>
  <w:style w:type="character" w:customStyle="1" w:styleId="THChar">
    <w:name w:val="TH Char"/>
    <w:link w:val="TH"/>
    <w:locked/>
    <w:rsid w:val="004E374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10015-1433-431C-9CD5-9104199E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2675</Words>
  <Characters>15253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2019-09-08T10:56:00Z</dcterms:created>
  <dcterms:modified xsi:type="dcterms:W3CDTF">2019-09-08T11:01:00Z</dcterms:modified>
</cp:coreProperties>
</file>