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Default="004A3549">
      <w:pPr>
        <w:pStyle w:val="ZA"/>
        <w:framePr w:wrap="notBeside"/>
      </w:pPr>
      <w:bookmarkStart w:id="0" w:name="page1"/>
      <w:bookmarkStart w:id="1" w:name="_GoBack"/>
      <w:bookmarkEnd w:id="1"/>
      <w:r>
        <w:rPr>
          <w:sz w:val="64"/>
        </w:rPr>
        <w:t xml:space="preserve">3GPP TS </w:t>
      </w:r>
      <w:r w:rsidR="008E0657">
        <w:rPr>
          <w:sz w:val="64"/>
        </w:rPr>
        <w:t>29</w:t>
      </w:r>
      <w:r w:rsidR="00C84B0B">
        <w:rPr>
          <w:sz w:val="64"/>
        </w:rPr>
        <w:t>.281</w:t>
      </w:r>
      <w:r>
        <w:rPr>
          <w:sz w:val="64"/>
        </w:rPr>
        <w:t xml:space="preserve"> </w:t>
      </w:r>
      <w:r w:rsidR="008819ED">
        <w:t>V</w:t>
      </w:r>
      <w:r w:rsidR="008E76C0">
        <w:t>1</w:t>
      </w:r>
      <w:r w:rsidR="00964763">
        <w:t>5</w:t>
      </w:r>
      <w:r w:rsidR="00C84B0B">
        <w:t>.</w:t>
      </w:r>
      <w:r w:rsidR="00824711">
        <w:t>6</w:t>
      </w:r>
      <w:r w:rsidR="00C84B0B">
        <w:t>.</w:t>
      </w:r>
      <w:r w:rsidR="005B4B9C">
        <w:t>0</w:t>
      </w:r>
      <w:r>
        <w:t xml:space="preserve"> </w:t>
      </w:r>
      <w:r w:rsidR="00533E74">
        <w:rPr>
          <w:sz w:val="32"/>
        </w:rPr>
        <w:t>(201</w:t>
      </w:r>
      <w:r w:rsidR="00824711">
        <w:rPr>
          <w:sz w:val="32"/>
        </w:rPr>
        <w:t>9</w:t>
      </w:r>
      <w:r w:rsidR="008819ED">
        <w:rPr>
          <w:sz w:val="32"/>
        </w:rPr>
        <w:t>-</w:t>
      </w:r>
      <w:r w:rsidR="00824711">
        <w:rPr>
          <w:sz w:val="32"/>
        </w:rPr>
        <w:t>09</w:t>
      </w:r>
      <w:r>
        <w:rPr>
          <w:sz w:val="32"/>
        </w:rPr>
        <w:t>)</w:t>
      </w:r>
    </w:p>
    <w:p w:rsidR="004A3549" w:rsidRDefault="004A3549">
      <w:pPr>
        <w:pStyle w:val="ZB"/>
        <w:framePr w:wrap="notBeside"/>
      </w:pPr>
      <w:r>
        <w:t>Technical Specification</w:t>
      </w:r>
    </w:p>
    <w:p w:rsidR="004A3549" w:rsidRDefault="004A3549">
      <w:pPr>
        <w:pStyle w:val="ZT"/>
        <w:framePr w:wrap="notBeside"/>
      </w:pPr>
      <w:r>
        <w:t>3rd Generation Partnership Project;</w:t>
      </w:r>
    </w:p>
    <w:p w:rsidR="004A3549" w:rsidRDefault="004A3549">
      <w:pPr>
        <w:pStyle w:val="ZT"/>
        <w:framePr w:wrap="notBeside"/>
      </w:pPr>
      <w:r>
        <w:t xml:space="preserve">Technical Specification Group </w:t>
      </w:r>
      <w:r w:rsidR="008E0657">
        <w:t>Core Network and Terminals</w:t>
      </w:r>
      <w:r>
        <w:t>;</w:t>
      </w:r>
    </w:p>
    <w:p w:rsidR="008E0657" w:rsidRPr="00994F08" w:rsidRDefault="00D9615C" w:rsidP="008E0657">
      <w:pPr>
        <w:pStyle w:val="ZT"/>
        <w:framePr w:wrap="notBeside"/>
        <w:rPr>
          <w:lang w:val="nb-NO"/>
        </w:rPr>
      </w:pPr>
      <w:r w:rsidRPr="00994F08">
        <w:rPr>
          <w:lang w:val="nb-NO"/>
        </w:rPr>
        <w:t>General Packet Radio System (</w:t>
      </w:r>
      <w:r w:rsidR="008E0657" w:rsidRPr="00994F08">
        <w:rPr>
          <w:lang w:val="nb-NO"/>
        </w:rPr>
        <w:t>GPRS</w:t>
      </w:r>
      <w:r w:rsidRPr="00994F08">
        <w:rPr>
          <w:lang w:val="nb-NO"/>
        </w:rPr>
        <w:t>)</w:t>
      </w:r>
      <w:r w:rsidR="008E0657" w:rsidRPr="00994F08">
        <w:rPr>
          <w:lang w:val="nb-NO"/>
        </w:rPr>
        <w:t xml:space="preserve"> Tunnelling Protocol User Plane (GTP</w:t>
      </w:r>
      <w:r w:rsidR="00A01E89" w:rsidRPr="00994F08">
        <w:rPr>
          <w:lang w:val="nb-NO"/>
        </w:rPr>
        <w:t>v1</w:t>
      </w:r>
      <w:r w:rsidR="008E0657" w:rsidRPr="00994F08">
        <w:rPr>
          <w:lang w:val="nb-NO"/>
        </w:rPr>
        <w:t>-U)</w:t>
      </w:r>
    </w:p>
    <w:p w:rsidR="004A3549" w:rsidRDefault="004A3549">
      <w:pPr>
        <w:pStyle w:val="ZT"/>
        <w:framePr w:wrap="notBeside"/>
      </w:pPr>
      <w:r>
        <w:t>(</w:t>
      </w:r>
      <w:r>
        <w:rPr>
          <w:rStyle w:val="ZGSM"/>
        </w:rPr>
        <w:t xml:space="preserve">Release </w:t>
      </w:r>
      <w:r w:rsidR="001638D9">
        <w:rPr>
          <w:rStyle w:val="ZGSM"/>
        </w:rPr>
        <w:t>1</w:t>
      </w:r>
      <w:r w:rsidR="00964763">
        <w:rPr>
          <w:rStyle w:val="ZGSM"/>
        </w:rPr>
        <w:t>5</w:t>
      </w:r>
      <w:r>
        <w:t>)</w:t>
      </w:r>
    </w:p>
    <w:p w:rsidR="004A3549" w:rsidRDefault="004A3549">
      <w:pPr>
        <w:pStyle w:val="ZT"/>
        <w:framePr w:wrap="notBeside"/>
        <w:rPr>
          <w:i/>
          <w:sz w:val="28"/>
        </w:rPr>
      </w:pPr>
    </w:p>
    <w:p w:rsidR="00603A93" w:rsidRPr="00235394" w:rsidRDefault="00824711" w:rsidP="00603A93">
      <w:pPr>
        <w:pStyle w:val="ZU"/>
        <w:framePr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82.65pt">
            <v:imagedata r:id="rId7" o:title="LTE-AdvancedPro_largerTM_cropped"/>
          </v:shape>
        </w:pict>
      </w:r>
      <w:r w:rsidR="00603A93" w:rsidRPr="00235394">
        <w:rPr>
          <w:color w:val="0000FF"/>
        </w:rPr>
        <w:tab/>
      </w:r>
      <w:r w:rsidR="003A6F5D">
        <w:pict>
          <v:shape id="_x0000_i1026" type="#_x0000_t75" style="width:127.7pt;height:75.15pt">
            <v:imagedata r:id="rId8" o:title="3GPP-logo_web"/>
          </v:shape>
        </w:pict>
      </w:r>
    </w:p>
    <w:p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AD2CAE">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4A3549" w:rsidRDefault="004A3549">
      <w:pPr>
        <w:pStyle w:val="ZV"/>
        <w:framePr w:wrap="notBeside"/>
      </w:pPr>
    </w:p>
    <w:p w:rsidR="004A3549" w:rsidRDefault="004A3549"/>
    <w:bookmarkEnd w:id="0"/>
    <w:p w:rsidR="004A3549" w:rsidRDefault="004A3549">
      <w:pPr>
        <w:sectPr w:rsidR="004A3549">
          <w:footnotePr>
            <w:numRestart w:val="eachSect"/>
          </w:footnotePr>
          <w:pgSz w:w="11907" w:h="16840"/>
          <w:pgMar w:top="2268" w:right="851" w:bottom="10773" w:left="851" w:header="0" w:footer="0" w:gutter="0"/>
          <w:cols w:space="720"/>
        </w:sectPr>
      </w:pPr>
    </w:p>
    <w:p w:rsidR="004A3549" w:rsidRDefault="004A3549">
      <w:bookmarkStart w:id="2" w:name="page2"/>
    </w:p>
    <w:p w:rsidR="004A3549" w:rsidRDefault="004A3549">
      <w:pPr>
        <w:pStyle w:val="FP"/>
        <w:framePr w:wrap="notBeside" w:hAnchor="margin" w:y="1419"/>
        <w:pBdr>
          <w:bottom w:val="single" w:sz="6" w:space="1" w:color="auto"/>
        </w:pBdr>
        <w:spacing w:before="240"/>
        <w:ind w:left="2835" w:right="2835"/>
        <w:jc w:val="center"/>
      </w:pPr>
      <w:r>
        <w:t>Keywords</w:t>
      </w:r>
    </w:p>
    <w:p w:rsidR="004A3549" w:rsidRPr="005B4B9C" w:rsidRDefault="008E0657">
      <w:pPr>
        <w:pStyle w:val="FP"/>
        <w:framePr w:wrap="notBeside" w:hAnchor="margin" w:y="1419"/>
        <w:ind w:left="2835" w:right="2835"/>
        <w:jc w:val="center"/>
        <w:rPr>
          <w:rFonts w:ascii="Arial" w:hAnsi="Arial"/>
          <w:sz w:val="18"/>
          <w:lang w:val="en-US"/>
        </w:rPr>
      </w:pPr>
      <w:r w:rsidRPr="005B4B9C">
        <w:rPr>
          <w:rFonts w:ascii="Arial" w:hAnsi="Arial"/>
          <w:sz w:val="18"/>
          <w:lang w:val="en-US"/>
        </w:rPr>
        <w:t>EP</w:t>
      </w:r>
      <w:r w:rsidR="00D9615C">
        <w:rPr>
          <w:rFonts w:ascii="Arial" w:hAnsi="Arial"/>
          <w:sz w:val="18"/>
          <w:lang w:val="en-US"/>
        </w:rPr>
        <w:t>S, GSM, UMTS, packet mode, GPRS</w:t>
      </w:r>
    </w:p>
    <w:p w:rsidR="004A3549" w:rsidRDefault="004A3549"/>
    <w:p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rsidR="004A3549" w:rsidRDefault="004A3549">
      <w:pPr>
        <w:pStyle w:val="FP"/>
        <w:framePr w:wrap="notBeside" w:hAnchor="margin" w:yAlign="center"/>
        <w:pBdr>
          <w:bottom w:val="single" w:sz="6" w:space="1" w:color="auto"/>
        </w:pBdr>
        <w:ind w:left="2835" w:right="2835"/>
        <w:jc w:val="center"/>
      </w:pPr>
      <w:r>
        <w:t>Postal address</w:t>
      </w:r>
    </w:p>
    <w:p w:rsidR="004A3549" w:rsidRDefault="004A3549">
      <w:pPr>
        <w:pStyle w:val="FP"/>
        <w:framePr w:wrap="notBeside" w:hAnchor="margin" w:yAlign="center"/>
        <w:ind w:left="2835" w:right="2835"/>
        <w:jc w:val="center"/>
        <w:rPr>
          <w:rFonts w:ascii="Arial" w:hAnsi="Arial"/>
          <w:sz w:val="18"/>
        </w:rPr>
      </w:pPr>
    </w:p>
    <w:p w:rsidR="004A3549" w:rsidRPr="00F97F42" w:rsidRDefault="004A3549">
      <w:pPr>
        <w:pStyle w:val="FP"/>
        <w:framePr w:wrap="notBeside" w:hAnchor="margin" w:yAlign="center"/>
        <w:pBdr>
          <w:bottom w:val="single" w:sz="6" w:space="1" w:color="auto"/>
        </w:pBdr>
        <w:spacing w:before="240"/>
        <w:ind w:left="2835" w:right="2835"/>
        <w:jc w:val="center"/>
      </w:pPr>
      <w:r w:rsidRPr="00F97F42">
        <w:t>3GPP support office address</w:t>
      </w:r>
    </w:p>
    <w:p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4A3549" w:rsidRPr="000A3040" w:rsidRDefault="004A3549">
      <w:pPr>
        <w:pStyle w:val="FP"/>
        <w:framePr w:wrap="notBeside" w:hAnchor="margin" w:yAlign="center"/>
        <w:spacing w:after="20"/>
        <w:ind w:left="2835" w:right="2835"/>
        <w:jc w:val="center"/>
        <w:rPr>
          <w:rFonts w:ascii="Arial" w:hAnsi="Arial"/>
          <w:sz w:val="18"/>
        </w:rPr>
      </w:pPr>
      <w:r w:rsidRPr="000A3040">
        <w:rPr>
          <w:rFonts w:ascii="Arial" w:hAnsi="Arial"/>
          <w:sz w:val="18"/>
        </w:rPr>
        <w:t>Tel.: +33 4 92 94 42 00 Fax: +33 4 93 65 47 16</w:t>
      </w:r>
    </w:p>
    <w:p w:rsidR="004A3549" w:rsidRPr="000A3040" w:rsidRDefault="004A3549">
      <w:pPr>
        <w:pStyle w:val="FP"/>
        <w:framePr w:wrap="notBeside" w:hAnchor="margin" w:yAlign="center"/>
        <w:pBdr>
          <w:bottom w:val="single" w:sz="6" w:space="1" w:color="auto"/>
        </w:pBdr>
        <w:spacing w:before="240"/>
        <w:ind w:left="2835" w:right="2835"/>
        <w:jc w:val="center"/>
      </w:pPr>
      <w:r w:rsidRPr="000A3040">
        <w:t>Internet</w:t>
      </w:r>
    </w:p>
    <w:p w:rsidR="004A3549" w:rsidRPr="000A3040" w:rsidRDefault="004A3549">
      <w:pPr>
        <w:pStyle w:val="FP"/>
        <w:framePr w:wrap="notBeside" w:hAnchor="margin" w:yAlign="center"/>
        <w:ind w:left="2835" w:right="2835"/>
        <w:jc w:val="center"/>
        <w:rPr>
          <w:rFonts w:ascii="Arial" w:hAnsi="Arial"/>
          <w:sz w:val="18"/>
        </w:rPr>
      </w:pPr>
      <w:r w:rsidRPr="000A3040">
        <w:rPr>
          <w:rFonts w:ascii="Arial" w:hAnsi="Arial"/>
          <w:sz w:val="18"/>
        </w:rPr>
        <w:t>http://www.3gpp.org</w:t>
      </w:r>
    </w:p>
    <w:p w:rsidR="004A3549" w:rsidRPr="000A3040" w:rsidRDefault="004A3549"/>
    <w:p w:rsidR="004A3549" w:rsidRPr="000A3040" w:rsidRDefault="004A3549">
      <w:pPr>
        <w:pStyle w:val="FP"/>
        <w:framePr w:wrap="notBeside" w:hAnchor="margin" w:yAlign="bottom"/>
        <w:pBdr>
          <w:bottom w:val="single" w:sz="6" w:space="1" w:color="auto"/>
        </w:pBdr>
        <w:spacing w:after="240"/>
        <w:jc w:val="center"/>
        <w:rPr>
          <w:rFonts w:ascii="Arial" w:hAnsi="Arial"/>
          <w:b/>
          <w:i/>
          <w:noProof/>
        </w:rPr>
      </w:pPr>
      <w:r w:rsidRPr="000A3040">
        <w:rPr>
          <w:rFonts w:ascii="Arial" w:hAnsi="Arial"/>
          <w:b/>
          <w:i/>
          <w:noProof/>
        </w:rPr>
        <w:t>Copyright Notification</w:t>
      </w:r>
    </w:p>
    <w:p w:rsidR="00CB3468" w:rsidRPr="004D3578" w:rsidRDefault="00CB3468" w:rsidP="00CB3468">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CB3468" w:rsidRPr="004D3578" w:rsidRDefault="00CB3468" w:rsidP="00CB3468">
      <w:pPr>
        <w:pStyle w:val="FP"/>
        <w:framePr w:wrap="notBeside" w:hAnchor="margin" w:yAlign="bottom"/>
        <w:jc w:val="center"/>
        <w:rPr>
          <w:noProof/>
        </w:rPr>
      </w:pPr>
    </w:p>
    <w:p w:rsidR="00CB3468" w:rsidRPr="004D3578" w:rsidRDefault="00CB3468" w:rsidP="00CB3468">
      <w:pPr>
        <w:pStyle w:val="FP"/>
        <w:framePr w:wrap="notBeside" w:hAnchor="margin" w:yAlign="bottom"/>
        <w:jc w:val="center"/>
        <w:rPr>
          <w:noProof/>
          <w:sz w:val="18"/>
        </w:rPr>
      </w:pPr>
      <w:r w:rsidRPr="004D3578">
        <w:rPr>
          <w:noProof/>
          <w:sz w:val="18"/>
        </w:rPr>
        <w:t>© 201</w:t>
      </w:r>
      <w:r w:rsidR="00824711">
        <w:rPr>
          <w:noProof/>
          <w:sz w:val="18"/>
        </w:rPr>
        <w:t>9</w:t>
      </w:r>
      <w:r w:rsidRPr="004D3578">
        <w:rPr>
          <w:noProof/>
          <w:sz w:val="18"/>
        </w:rPr>
        <w:t>, 3GPP Organizational Partners (ARIB, ATIS, CCSA, ETSI,</w:t>
      </w:r>
      <w:r>
        <w:rPr>
          <w:noProof/>
          <w:sz w:val="18"/>
        </w:rPr>
        <w:t xml:space="preserve"> TSDSI, </w:t>
      </w:r>
      <w:r w:rsidRPr="004D3578">
        <w:rPr>
          <w:noProof/>
          <w:sz w:val="18"/>
        </w:rPr>
        <w:t>TTA, TTC).</w:t>
      </w:r>
      <w:bookmarkStart w:id="3" w:name="copyrightaddon"/>
      <w:bookmarkEnd w:id="3"/>
    </w:p>
    <w:p w:rsidR="00CB3468" w:rsidRPr="004D3578" w:rsidRDefault="00CB3468" w:rsidP="00CB3468">
      <w:pPr>
        <w:pStyle w:val="FP"/>
        <w:framePr w:wrap="notBeside" w:hAnchor="margin" w:yAlign="bottom"/>
        <w:jc w:val="center"/>
        <w:rPr>
          <w:noProof/>
          <w:sz w:val="18"/>
        </w:rPr>
      </w:pPr>
      <w:r w:rsidRPr="004D3578">
        <w:rPr>
          <w:noProof/>
          <w:sz w:val="18"/>
        </w:rPr>
        <w:t>All rights reserved.</w:t>
      </w:r>
    </w:p>
    <w:p w:rsidR="00CB3468" w:rsidRPr="004D3578" w:rsidRDefault="00CB3468" w:rsidP="00CB3468">
      <w:pPr>
        <w:pStyle w:val="FP"/>
        <w:framePr w:wrap="notBeside" w:hAnchor="margin" w:yAlign="bottom"/>
        <w:rPr>
          <w:noProof/>
          <w:sz w:val="18"/>
        </w:rPr>
      </w:pPr>
    </w:p>
    <w:p w:rsidR="00CB3468" w:rsidRPr="004D3578" w:rsidRDefault="00CB3468" w:rsidP="00CB3468">
      <w:pPr>
        <w:pStyle w:val="FP"/>
        <w:framePr w:wrap="notBeside" w:hAnchor="margin" w:yAlign="bottom"/>
        <w:rPr>
          <w:noProof/>
          <w:sz w:val="18"/>
        </w:rPr>
      </w:pPr>
      <w:r w:rsidRPr="004D3578">
        <w:rPr>
          <w:noProof/>
          <w:sz w:val="18"/>
        </w:rPr>
        <w:t>UMTS™ is a Trade Mark of ETSI registered for the benefit of its members</w:t>
      </w:r>
    </w:p>
    <w:p w:rsidR="00CB3468" w:rsidRPr="004D3578" w:rsidRDefault="00CB3468" w:rsidP="00CB3468">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CB3468" w:rsidRPr="004D3578" w:rsidRDefault="00CB3468" w:rsidP="00CB3468">
      <w:pPr>
        <w:pStyle w:val="FP"/>
        <w:framePr w:wrap="notBeside" w:hAnchor="margin" w:yAlign="bottom"/>
        <w:rPr>
          <w:noProof/>
          <w:sz w:val="18"/>
        </w:rPr>
      </w:pPr>
      <w:r w:rsidRPr="004D3578">
        <w:rPr>
          <w:noProof/>
          <w:sz w:val="18"/>
        </w:rPr>
        <w:t>GSM® and the GSM logo are registered and owned by the GSM Association</w:t>
      </w:r>
    </w:p>
    <w:p w:rsidR="004A3549" w:rsidRDefault="004A3549"/>
    <w:bookmarkEnd w:id="2"/>
    <w:p w:rsidR="004A3549" w:rsidRDefault="004A3549">
      <w:pPr>
        <w:pStyle w:val="TT"/>
      </w:pPr>
      <w:r>
        <w:br w:type="page"/>
      </w:r>
      <w:r>
        <w:lastRenderedPageBreak/>
        <w:t>Contents</w:t>
      </w:r>
    </w:p>
    <w:p w:rsidR="00824711" w:rsidRPr="003A6F5D" w:rsidRDefault="00824711">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_Toc20213175 \h </w:instrText>
      </w:r>
      <w:r>
        <w:fldChar w:fldCharType="separate"/>
      </w:r>
      <w:r>
        <w:t>5</w:t>
      </w:r>
      <w:r>
        <w:fldChar w:fldCharType="end"/>
      </w:r>
    </w:p>
    <w:p w:rsidR="00824711" w:rsidRPr="003A6F5D" w:rsidRDefault="00824711">
      <w:pPr>
        <w:pStyle w:val="TOC1"/>
        <w:rPr>
          <w:rFonts w:ascii="Calibri" w:hAnsi="Calibri"/>
          <w:szCs w:val="22"/>
          <w:lang w:eastAsia="en-GB"/>
        </w:rPr>
      </w:pPr>
      <w:r>
        <w:t>1</w:t>
      </w:r>
      <w:r w:rsidRPr="003A6F5D">
        <w:rPr>
          <w:rFonts w:ascii="Calibri" w:hAnsi="Calibri"/>
          <w:szCs w:val="22"/>
          <w:lang w:eastAsia="en-GB"/>
        </w:rPr>
        <w:tab/>
      </w:r>
      <w:r>
        <w:t>Scope</w:t>
      </w:r>
      <w:r>
        <w:tab/>
      </w:r>
      <w:r>
        <w:fldChar w:fldCharType="begin" w:fldLock="1"/>
      </w:r>
      <w:r>
        <w:instrText xml:space="preserve"> PAGEREF _Toc20213176 \h </w:instrText>
      </w:r>
      <w:r>
        <w:fldChar w:fldCharType="separate"/>
      </w:r>
      <w:r>
        <w:t>6</w:t>
      </w:r>
      <w:r>
        <w:fldChar w:fldCharType="end"/>
      </w:r>
    </w:p>
    <w:p w:rsidR="00824711" w:rsidRPr="003A6F5D" w:rsidRDefault="00824711">
      <w:pPr>
        <w:pStyle w:val="TOC1"/>
        <w:rPr>
          <w:rFonts w:ascii="Calibri" w:hAnsi="Calibri"/>
          <w:szCs w:val="22"/>
          <w:lang w:eastAsia="en-GB"/>
        </w:rPr>
      </w:pPr>
      <w:r>
        <w:t>2</w:t>
      </w:r>
      <w:r w:rsidRPr="003A6F5D">
        <w:rPr>
          <w:rFonts w:ascii="Calibri" w:hAnsi="Calibri"/>
          <w:szCs w:val="22"/>
          <w:lang w:eastAsia="en-GB"/>
        </w:rPr>
        <w:tab/>
      </w:r>
      <w:r>
        <w:t>References</w:t>
      </w:r>
      <w:r>
        <w:tab/>
      </w:r>
      <w:r>
        <w:fldChar w:fldCharType="begin" w:fldLock="1"/>
      </w:r>
      <w:r>
        <w:instrText xml:space="preserve"> PAGEREF _Toc20213177 \h </w:instrText>
      </w:r>
      <w:r>
        <w:fldChar w:fldCharType="separate"/>
      </w:r>
      <w:r>
        <w:t>6</w:t>
      </w:r>
      <w:r>
        <w:fldChar w:fldCharType="end"/>
      </w:r>
    </w:p>
    <w:p w:rsidR="00824711" w:rsidRPr="003A6F5D" w:rsidRDefault="00824711">
      <w:pPr>
        <w:pStyle w:val="TOC1"/>
        <w:rPr>
          <w:rFonts w:ascii="Calibri" w:hAnsi="Calibri"/>
          <w:szCs w:val="22"/>
          <w:lang w:eastAsia="en-GB"/>
        </w:rPr>
      </w:pPr>
      <w:r>
        <w:t>3</w:t>
      </w:r>
      <w:r w:rsidRPr="003A6F5D">
        <w:rPr>
          <w:rFonts w:ascii="Calibri" w:hAnsi="Calibri"/>
          <w:szCs w:val="22"/>
          <w:lang w:eastAsia="en-GB"/>
        </w:rPr>
        <w:tab/>
      </w:r>
      <w:r>
        <w:t>Definitions and abbreviations</w:t>
      </w:r>
      <w:r>
        <w:tab/>
      </w:r>
      <w:r>
        <w:fldChar w:fldCharType="begin" w:fldLock="1"/>
      </w:r>
      <w:r>
        <w:instrText xml:space="preserve"> PAGEREF _Toc20213178 \h </w:instrText>
      </w:r>
      <w:r>
        <w:fldChar w:fldCharType="separate"/>
      </w:r>
      <w:r>
        <w:t>7</w:t>
      </w:r>
      <w:r>
        <w:fldChar w:fldCharType="end"/>
      </w:r>
    </w:p>
    <w:p w:rsidR="00824711" w:rsidRPr="003A6F5D" w:rsidRDefault="00824711">
      <w:pPr>
        <w:pStyle w:val="TOC2"/>
        <w:rPr>
          <w:rFonts w:ascii="Calibri" w:hAnsi="Calibri"/>
          <w:sz w:val="22"/>
          <w:szCs w:val="22"/>
          <w:lang w:eastAsia="en-GB"/>
        </w:rPr>
      </w:pPr>
      <w:r>
        <w:t>3.1</w:t>
      </w:r>
      <w:r w:rsidRPr="003A6F5D">
        <w:rPr>
          <w:rFonts w:ascii="Calibri" w:hAnsi="Calibri"/>
          <w:sz w:val="22"/>
          <w:szCs w:val="22"/>
          <w:lang w:eastAsia="en-GB"/>
        </w:rPr>
        <w:tab/>
      </w:r>
      <w:r>
        <w:t>Definitions</w:t>
      </w:r>
      <w:r>
        <w:tab/>
      </w:r>
      <w:r>
        <w:fldChar w:fldCharType="begin" w:fldLock="1"/>
      </w:r>
      <w:r>
        <w:instrText xml:space="preserve"> PAGEREF _Toc20213179 \h </w:instrText>
      </w:r>
      <w:r>
        <w:fldChar w:fldCharType="separate"/>
      </w:r>
      <w:r>
        <w:t>7</w:t>
      </w:r>
      <w:r>
        <w:fldChar w:fldCharType="end"/>
      </w:r>
    </w:p>
    <w:p w:rsidR="00824711" w:rsidRPr="003A6F5D" w:rsidRDefault="00824711">
      <w:pPr>
        <w:pStyle w:val="TOC2"/>
        <w:rPr>
          <w:rFonts w:ascii="Calibri" w:hAnsi="Calibri"/>
          <w:sz w:val="22"/>
          <w:szCs w:val="22"/>
          <w:lang w:eastAsia="en-GB"/>
        </w:rPr>
      </w:pPr>
      <w:r>
        <w:t>3.2</w:t>
      </w:r>
      <w:r w:rsidRPr="003A6F5D">
        <w:rPr>
          <w:rFonts w:ascii="Calibri" w:hAnsi="Calibri"/>
          <w:sz w:val="22"/>
          <w:szCs w:val="22"/>
          <w:lang w:eastAsia="en-GB"/>
        </w:rPr>
        <w:tab/>
      </w:r>
      <w:r>
        <w:t>Abbreviations</w:t>
      </w:r>
      <w:r>
        <w:tab/>
      </w:r>
      <w:r>
        <w:fldChar w:fldCharType="begin" w:fldLock="1"/>
      </w:r>
      <w:r>
        <w:instrText xml:space="preserve"> PAGEREF _Toc20213180 \h </w:instrText>
      </w:r>
      <w:r>
        <w:fldChar w:fldCharType="separate"/>
      </w:r>
      <w:r>
        <w:t>8</w:t>
      </w:r>
      <w:r>
        <w:fldChar w:fldCharType="end"/>
      </w:r>
    </w:p>
    <w:p w:rsidR="00824711" w:rsidRPr="003A6F5D" w:rsidRDefault="00824711">
      <w:pPr>
        <w:pStyle w:val="TOC1"/>
        <w:rPr>
          <w:rFonts w:ascii="Calibri" w:hAnsi="Calibri"/>
          <w:szCs w:val="22"/>
          <w:lang w:eastAsia="en-GB"/>
        </w:rPr>
      </w:pPr>
      <w:r>
        <w:t>4</w:t>
      </w:r>
      <w:r w:rsidRPr="003A6F5D">
        <w:rPr>
          <w:rFonts w:ascii="Calibri" w:hAnsi="Calibri"/>
          <w:szCs w:val="22"/>
          <w:lang w:eastAsia="en-GB"/>
        </w:rPr>
        <w:tab/>
      </w:r>
      <w:r>
        <w:t>General</w:t>
      </w:r>
      <w:r>
        <w:tab/>
      </w:r>
      <w:r>
        <w:fldChar w:fldCharType="begin" w:fldLock="1"/>
      </w:r>
      <w:r>
        <w:instrText xml:space="preserve"> PAGEREF _Toc20213181 \h </w:instrText>
      </w:r>
      <w:r>
        <w:fldChar w:fldCharType="separate"/>
      </w:r>
      <w:r>
        <w:t>9</w:t>
      </w:r>
      <w:r>
        <w:fldChar w:fldCharType="end"/>
      </w:r>
    </w:p>
    <w:p w:rsidR="00824711" w:rsidRPr="003A6F5D" w:rsidRDefault="00824711">
      <w:pPr>
        <w:pStyle w:val="TOC2"/>
        <w:rPr>
          <w:rFonts w:ascii="Calibri" w:hAnsi="Calibri"/>
          <w:sz w:val="22"/>
          <w:szCs w:val="22"/>
          <w:lang w:eastAsia="en-GB"/>
        </w:rPr>
      </w:pPr>
      <w:r>
        <w:t>4.1</w:t>
      </w:r>
      <w:r w:rsidRPr="003A6F5D">
        <w:rPr>
          <w:rFonts w:ascii="Calibri" w:hAnsi="Calibri"/>
          <w:sz w:val="22"/>
          <w:szCs w:val="22"/>
          <w:lang w:eastAsia="en-GB"/>
        </w:rPr>
        <w:tab/>
      </w:r>
      <w:r>
        <w:t>GTP Path</w:t>
      </w:r>
      <w:r>
        <w:tab/>
      </w:r>
      <w:r>
        <w:fldChar w:fldCharType="begin" w:fldLock="1"/>
      </w:r>
      <w:r>
        <w:instrText xml:space="preserve"> PAGEREF _Toc20213182 \h </w:instrText>
      </w:r>
      <w:r>
        <w:fldChar w:fldCharType="separate"/>
      </w:r>
      <w:r>
        <w:t>9</w:t>
      </w:r>
      <w:r>
        <w:fldChar w:fldCharType="end"/>
      </w:r>
    </w:p>
    <w:p w:rsidR="00824711" w:rsidRPr="003A6F5D" w:rsidRDefault="00824711">
      <w:pPr>
        <w:pStyle w:val="TOC2"/>
        <w:rPr>
          <w:rFonts w:ascii="Calibri" w:hAnsi="Calibri"/>
          <w:sz w:val="22"/>
          <w:szCs w:val="22"/>
          <w:lang w:eastAsia="en-GB"/>
        </w:rPr>
      </w:pPr>
      <w:r w:rsidRPr="00824711">
        <w:t>4.2</w:t>
      </w:r>
      <w:r w:rsidRPr="003A6F5D">
        <w:rPr>
          <w:rFonts w:ascii="Calibri" w:hAnsi="Calibri"/>
          <w:sz w:val="22"/>
          <w:szCs w:val="22"/>
          <w:lang w:eastAsia="en-GB"/>
        </w:rPr>
        <w:tab/>
      </w:r>
      <w:r w:rsidRPr="0064024F">
        <w:rPr>
          <w:lang w:val="fr-FR"/>
        </w:rPr>
        <w:t>GTP-U Tunnels</w:t>
      </w:r>
      <w:r>
        <w:tab/>
      </w:r>
      <w:r>
        <w:fldChar w:fldCharType="begin" w:fldLock="1"/>
      </w:r>
      <w:r>
        <w:instrText xml:space="preserve"> PAGEREF _Toc20213183 \h </w:instrText>
      </w:r>
      <w:r>
        <w:fldChar w:fldCharType="separate"/>
      </w:r>
      <w:r>
        <w:t>9</w:t>
      </w:r>
      <w:r>
        <w:fldChar w:fldCharType="end"/>
      </w:r>
    </w:p>
    <w:p w:rsidR="00824711" w:rsidRPr="003A6F5D" w:rsidRDefault="00824711">
      <w:pPr>
        <w:pStyle w:val="TOC3"/>
        <w:rPr>
          <w:rFonts w:ascii="Calibri" w:hAnsi="Calibri"/>
          <w:sz w:val="22"/>
          <w:szCs w:val="22"/>
          <w:lang w:eastAsia="en-GB"/>
        </w:rPr>
      </w:pPr>
      <w:r w:rsidRPr="00824711">
        <w:t>4.2.1</w:t>
      </w:r>
      <w:r w:rsidRPr="003A6F5D">
        <w:rPr>
          <w:rFonts w:ascii="Calibri" w:hAnsi="Calibri"/>
          <w:sz w:val="22"/>
          <w:szCs w:val="22"/>
          <w:lang w:eastAsia="en-GB"/>
        </w:rPr>
        <w:tab/>
      </w:r>
      <w:r w:rsidRPr="0064024F">
        <w:rPr>
          <w:lang w:val="fr-FR"/>
        </w:rPr>
        <w:t>GTP-U Tunnel description</w:t>
      </w:r>
      <w:r>
        <w:tab/>
      </w:r>
      <w:r>
        <w:fldChar w:fldCharType="begin" w:fldLock="1"/>
      </w:r>
      <w:r>
        <w:instrText xml:space="preserve"> PAGEREF _Toc20213184 \h </w:instrText>
      </w:r>
      <w:r>
        <w:fldChar w:fldCharType="separate"/>
      </w:r>
      <w:r>
        <w:t>9</w:t>
      </w:r>
      <w:r>
        <w:fldChar w:fldCharType="end"/>
      </w:r>
    </w:p>
    <w:p w:rsidR="00824711" w:rsidRPr="003A6F5D" w:rsidRDefault="00824711">
      <w:pPr>
        <w:pStyle w:val="TOC3"/>
        <w:rPr>
          <w:rFonts w:ascii="Calibri" w:hAnsi="Calibri"/>
          <w:sz w:val="22"/>
          <w:szCs w:val="22"/>
          <w:lang w:eastAsia="en-GB"/>
        </w:rPr>
      </w:pPr>
      <w:r>
        <w:t>4.2.2</w:t>
      </w:r>
      <w:r w:rsidRPr="003A6F5D">
        <w:rPr>
          <w:rFonts w:ascii="Calibri" w:hAnsi="Calibri"/>
          <w:sz w:val="22"/>
          <w:szCs w:val="22"/>
          <w:lang w:eastAsia="en-GB"/>
        </w:rPr>
        <w:tab/>
      </w:r>
      <w:r>
        <w:t>IP transport</w:t>
      </w:r>
      <w:r>
        <w:tab/>
      </w:r>
      <w:r>
        <w:fldChar w:fldCharType="begin" w:fldLock="1"/>
      </w:r>
      <w:r>
        <w:instrText xml:space="preserve"> PAGEREF _Toc20213185 \h </w:instrText>
      </w:r>
      <w:r>
        <w:fldChar w:fldCharType="separate"/>
      </w:r>
      <w:r>
        <w:t>9</w:t>
      </w:r>
      <w:r>
        <w:fldChar w:fldCharType="end"/>
      </w:r>
    </w:p>
    <w:p w:rsidR="00824711" w:rsidRPr="003A6F5D" w:rsidRDefault="00824711">
      <w:pPr>
        <w:pStyle w:val="TOC3"/>
        <w:rPr>
          <w:rFonts w:ascii="Calibri" w:hAnsi="Calibri"/>
          <w:sz w:val="22"/>
          <w:szCs w:val="22"/>
          <w:lang w:eastAsia="en-GB"/>
        </w:rPr>
      </w:pPr>
      <w:r>
        <w:t>4.2.3</w:t>
      </w:r>
      <w:r w:rsidRPr="003A6F5D">
        <w:rPr>
          <w:rFonts w:ascii="Calibri" w:hAnsi="Calibri"/>
          <w:sz w:val="22"/>
          <w:szCs w:val="22"/>
          <w:lang w:eastAsia="en-GB"/>
        </w:rPr>
        <w:tab/>
      </w:r>
      <w:r>
        <w:t>GTP-U Tunnel IP transport</w:t>
      </w:r>
      <w:r>
        <w:tab/>
      </w:r>
      <w:r>
        <w:fldChar w:fldCharType="begin" w:fldLock="1"/>
      </w:r>
      <w:r>
        <w:instrText xml:space="preserve"> PAGEREF _Toc20213186 \h </w:instrText>
      </w:r>
      <w:r>
        <w:fldChar w:fldCharType="separate"/>
      </w:r>
      <w:r>
        <w:t>9</w:t>
      </w:r>
      <w:r>
        <w:fldChar w:fldCharType="end"/>
      </w:r>
    </w:p>
    <w:p w:rsidR="00824711" w:rsidRPr="003A6F5D" w:rsidRDefault="00824711">
      <w:pPr>
        <w:pStyle w:val="TOC3"/>
        <w:rPr>
          <w:rFonts w:ascii="Calibri" w:hAnsi="Calibri"/>
          <w:sz w:val="22"/>
          <w:szCs w:val="22"/>
          <w:lang w:eastAsia="en-GB"/>
        </w:rPr>
      </w:pPr>
      <w:r>
        <w:t>4.2.4</w:t>
      </w:r>
      <w:r w:rsidRPr="003A6F5D">
        <w:rPr>
          <w:rFonts w:ascii="Calibri" w:hAnsi="Calibri"/>
          <w:sz w:val="22"/>
          <w:szCs w:val="22"/>
          <w:lang w:eastAsia="en-GB"/>
        </w:rPr>
        <w:tab/>
      </w:r>
      <w:r>
        <w:t>Ingress GTP tunnel (GTPv1-U sending endpoint)</w:t>
      </w:r>
      <w:r>
        <w:tab/>
      </w:r>
      <w:r>
        <w:fldChar w:fldCharType="begin" w:fldLock="1"/>
      </w:r>
      <w:r>
        <w:instrText xml:space="preserve"> PAGEREF _Toc20213187 \h </w:instrText>
      </w:r>
      <w:r>
        <w:fldChar w:fldCharType="separate"/>
      </w:r>
      <w:r>
        <w:t>10</w:t>
      </w:r>
      <w:r>
        <w:fldChar w:fldCharType="end"/>
      </w:r>
    </w:p>
    <w:p w:rsidR="00824711" w:rsidRPr="003A6F5D" w:rsidRDefault="00824711">
      <w:pPr>
        <w:pStyle w:val="TOC3"/>
        <w:rPr>
          <w:rFonts w:ascii="Calibri" w:hAnsi="Calibri"/>
          <w:sz w:val="22"/>
          <w:szCs w:val="22"/>
          <w:lang w:eastAsia="en-GB"/>
        </w:rPr>
      </w:pPr>
      <w:r>
        <w:t>4.2.5</w:t>
      </w:r>
      <w:r w:rsidRPr="003A6F5D">
        <w:rPr>
          <w:rFonts w:ascii="Calibri" w:hAnsi="Calibri"/>
          <w:sz w:val="22"/>
          <w:szCs w:val="22"/>
          <w:lang w:eastAsia="en-GB"/>
        </w:rPr>
        <w:tab/>
      </w:r>
      <w:r>
        <w:t>Egress GTP tunnel (GTPv1-U receiving endpoint)</w:t>
      </w:r>
      <w:r>
        <w:tab/>
      </w:r>
      <w:r>
        <w:fldChar w:fldCharType="begin" w:fldLock="1"/>
      </w:r>
      <w:r>
        <w:instrText xml:space="preserve"> PAGEREF _Toc20213188 \h </w:instrText>
      </w:r>
      <w:r>
        <w:fldChar w:fldCharType="separate"/>
      </w:r>
      <w:r>
        <w:t>10</w:t>
      </w:r>
      <w:r>
        <w:fldChar w:fldCharType="end"/>
      </w:r>
    </w:p>
    <w:p w:rsidR="00824711" w:rsidRPr="003A6F5D" w:rsidRDefault="00824711">
      <w:pPr>
        <w:pStyle w:val="TOC3"/>
        <w:rPr>
          <w:rFonts w:ascii="Calibri" w:hAnsi="Calibri"/>
          <w:sz w:val="22"/>
          <w:szCs w:val="22"/>
          <w:lang w:eastAsia="en-GB"/>
        </w:rPr>
      </w:pPr>
      <w:r>
        <w:t>4.2.6</w:t>
      </w:r>
      <w:r w:rsidRPr="003A6F5D">
        <w:rPr>
          <w:rFonts w:ascii="Calibri" w:hAnsi="Calibri"/>
          <w:sz w:val="22"/>
          <w:szCs w:val="22"/>
          <w:lang w:eastAsia="en-GB"/>
        </w:rPr>
        <w:tab/>
      </w:r>
      <w:r>
        <w:t>MBMS IP Multicast Distribution of the User Plane Data</w:t>
      </w:r>
      <w:r>
        <w:tab/>
      </w:r>
      <w:r>
        <w:fldChar w:fldCharType="begin" w:fldLock="1"/>
      </w:r>
      <w:r>
        <w:instrText xml:space="preserve"> PAGEREF _Toc20213189 \h </w:instrText>
      </w:r>
      <w:r>
        <w:fldChar w:fldCharType="separate"/>
      </w:r>
      <w:r>
        <w:t>10</w:t>
      </w:r>
      <w:r>
        <w:fldChar w:fldCharType="end"/>
      </w:r>
    </w:p>
    <w:p w:rsidR="00824711" w:rsidRPr="003A6F5D" w:rsidRDefault="00824711">
      <w:pPr>
        <w:pStyle w:val="TOC2"/>
        <w:rPr>
          <w:rFonts w:ascii="Calibri" w:hAnsi="Calibri"/>
          <w:sz w:val="22"/>
          <w:szCs w:val="22"/>
          <w:lang w:eastAsia="en-GB"/>
        </w:rPr>
      </w:pPr>
      <w:r>
        <w:t>4.3</w:t>
      </w:r>
      <w:r w:rsidRPr="003A6F5D">
        <w:rPr>
          <w:rFonts w:ascii="Calibri" w:hAnsi="Calibri"/>
          <w:sz w:val="22"/>
          <w:szCs w:val="22"/>
          <w:lang w:eastAsia="en-GB"/>
        </w:rPr>
        <w:tab/>
      </w:r>
      <w:r>
        <w:t>GTP-U Protocol Entity</w:t>
      </w:r>
      <w:r>
        <w:tab/>
      </w:r>
      <w:r>
        <w:fldChar w:fldCharType="begin" w:fldLock="1"/>
      </w:r>
      <w:r>
        <w:instrText xml:space="preserve"> PAGEREF _Toc20213190 \h </w:instrText>
      </w:r>
      <w:r>
        <w:fldChar w:fldCharType="separate"/>
      </w:r>
      <w:r>
        <w:t>11</w:t>
      </w:r>
      <w:r>
        <w:fldChar w:fldCharType="end"/>
      </w:r>
    </w:p>
    <w:p w:rsidR="00824711" w:rsidRPr="003A6F5D" w:rsidRDefault="00824711">
      <w:pPr>
        <w:pStyle w:val="TOC3"/>
        <w:rPr>
          <w:rFonts w:ascii="Calibri" w:hAnsi="Calibri"/>
          <w:sz w:val="22"/>
          <w:szCs w:val="22"/>
          <w:lang w:eastAsia="en-GB"/>
        </w:rPr>
      </w:pPr>
      <w:r>
        <w:t>4.3.0</w:t>
      </w:r>
      <w:r w:rsidRPr="003A6F5D">
        <w:rPr>
          <w:rFonts w:ascii="Calibri" w:hAnsi="Calibri"/>
          <w:sz w:val="22"/>
          <w:szCs w:val="22"/>
          <w:lang w:eastAsia="en-GB"/>
        </w:rPr>
        <w:tab/>
      </w:r>
      <w:r>
        <w:t>General</w:t>
      </w:r>
      <w:r>
        <w:tab/>
      </w:r>
      <w:r>
        <w:fldChar w:fldCharType="begin" w:fldLock="1"/>
      </w:r>
      <w:r>
        <w:instrText xml:space="preserve"> PAGEREF _Toc20213191 \h </w:instrText>
      </w:r>
      <w:r>
        <w:fldChar w:fldCharType="separate"/>
      </w:r>
      <w:r>
        <w:t>11</w:t>
      </w:r>
      <w:r>
        <w:fldChar w:fldCharType="end"/>
      </w:r>
    </w:p>
    <w:p w:rsidR="00824711" w:rsidRPr="003A6F5D" w:rsidRDefault="00824711">
      <w:pPr>
        <w:pStyle w:val="TOC3"/>
        <w:rPr>
          <w:rFonts w:ascii="Calibri" w:hAnsi="Calibri"/>
          <w:sz w:val="22"/>
          <w:szCs w:val="22"/>
          <w:lang w:eastAsia="en-GB"/>
        </w:rPr>
      </w:pPr>
      <w:r>
        <w:t>4.3.1</w:t>
      </w:r>
      <w:r w:rsidRPr="003A6F5D">
        <w:rPr>
          <w:rFonts w:ascii="Calibri" w:hAnsi="Calibri"/>
          <w:sz w:val="22"/>
          <w:szCs w:val="22"/>
          <w:lang w:eastAsia="en-GB"/>
        </w:rPr>
        <w:tab/>
      </w:r>
      <w:r>
        <w:t>Handling of Sequence Numbers</w:t>
      </w:r>
      <w:r>
        <w:tab/>
      </w:r>
      <w:r>
        <w:fldChar w:fldCharType="begin" w:fldLock="1"/>
      </w:r>
      <w:r>
        <w:instrText xml:space="preserve"> PAGEREF _Toc20213192 \h </w:instrText>
      </w:r>
      <w:r>
        <w:fldChar w:fldCharType="separate"/>
      </w:r>
      <w:r>
        <w:t>11</w:t>
      </w:r>
      <w:r>
        <w:fldChar w:fldCharType="end"/>
      </w:r>
    </w:p>
    <w:p w:rsidR="00824711" w:rsidRPr="003A6F5D" w:rsidRDefault="00824711">
      <w:pPr>
        <w:pStyle w:val="TOC2"/>
        <w:rPr>
          <w:rFonts w:ascii="Calibri" w:hAnsi="Calibri"/>
          <w:sz w:val="22"/>
          <w:szCs w:val="22"/>
          <w:lang w:eastAsia="en-GB"/>
        </w:rPr>
      </w:pPr>
      <w:r>
        <w:t>4.4</w:t>
      </w:r>
      <w:r w:rsidRPr="003A6F5D">
        <w:rPr>
          <w:rFonts w:ascii="Calibri" w:hAnsi="Calibri"/>
          <w:sz w:val="22"/>
          <w:szCs w:val="22"/>
          <w:lang w:eastAsia="en-GB"/>
        </w:rPr>
        <w:tab/>
      </w:r>
      <w:r>
        <w:t>Protocol stack</w:t>
      </w:r>
      <w:r>
        <w:tab/>
      </w:r>
      <w:r>
        <w:fldChar w:fldCharType="begin" w:fldLock="1"/>
      </w:r>
      <w:r>
        <w:instrText xml:space="preserve"> PAGEREF _Toc20213193 \h </w:instrText>
      </w:r>
      <w:r>
        <w:fldChar w:fldCharType="separate"/>
      </w:r>
      <w:r>
        <w:t>12</w:t>
      </w:r>
      <w:r>
        <w:fldChar w:fldCharType="end"/>
      </w:r>
    </w:p>
    <w:p w:rsidR="00824711" w:rsidRPr="003A6F5D" w:rsidRDefault="00824711">
      <w:pPr>
        <w:pStyle w:val="TOC3"/>
        <w:rPr>
          <w:rFonts w:ascii="Calibri" w:hAnsi="Calibri"/>
          <w:sz w:val="22"/>
          <w:szCs w:val="22"/>
          <w:lang w:eastAsia="en-GB"/>
        </w:rPr>
      </w:pPr>
      <w:r w:rsidRPr="00824711">
        <w:t>4.4.0</w:t>
      </w:r>
      <w:r w:rsidRPr="003A6F5D">
        <w:rPr>
          <w:rFonts w:ascii="Calibri" w:hAnsi="Calibri"/>
          <w:sz w:val="22"/>
          <w:szCs w:val="22"/>
          <w:lang w:eastAsia="en-GB"/>
        </w:rPr>
        <w:tab/>
      </w:r>
      <w:r w:rsidRPr="0064024F">
        <w:rPr>
          <w:lang w:val="en-US"/>
        </w:rPr>
        <w:t>GTP-PDU Stacks</w:t>
      </w:r>
      <w:r>
        <w:tab/>
      </w:r>
      <w:r>
        <w:fldChar w:fldCharType="begin" w:fldLock="1"/>
      </w:r>
      <w:r>
        <w:instrText xml:space="preserve"> PAGEREF _Toc20213194 \h </w:instrText>
      </w:r>
      <w:r>
        <w:fldChar w:fldCharType="separate"/>
      </w:r>
      <w:r>
        <w:t>12</w:t>
      </w:r>
      <w:r>
        <w:fldChar w:fldCharType="end"/>
      </w:r>
    </w:p>
    <w:p w:rsidR="00824711" w:rsidRPr="003A6F5D" w:rsidRDefault="00824711">
      <w:pPr>
        <w:pStyle w:val="TOC3"/>
        <w:rPr>
          <w:rFonts w:ascii="Calibri" w:hAnsi="Calibri"/>
          <w:sz w:val="22"/>
          <w:szCs w:val="22"/>
          <w:lang w:eastAsia="en-GB"/>
        </w:rPr>
      </w:pPr>
      <w:r>
        <w:t>4.4.1</w:t>
      </w:r>
      <w:r w:rsidRPr="003A6F5D">
        <w:rPr>
          <w:rFonts w:ascii="Calibri" w:hAnsi="Calibri"/>
          <w:sz w:val="22"/>
          <w:szCs w:val="22"/>
          <w:lang w:eastAsia="en-GB"/>
        </w:rPr>
        <w:tab/>
      </w:r>
      <w:r>
        <w:t>UDP/IP</w:t>
      </w:r>
      <w:r>
        <w:tab/>
      </w:r>
      <w:r>
        <w:fldChar w:fldCharType="begin" w:fldLock="1"/>
      </w:r>
      <w:r>
        <w:instrText xml:space="preserve"> PAGEREF _Toc20213195 \h </w:instrText>
      </w:r>
      <w:r>
        <w:fldChar w:fldCharType="separate"/>
      </w:r>
      <w:r>
        <w:t>12</w:t>
      </w:r>
      <w:r>
        <w:fldChar w:fldCharType="end"/>
      </w:r>
    </w:p>
    <w:p w:rsidR="00824711" w:rsidRPr="003A6F5D" w:rsidRDefault="00824711">
      <w:pPr>
        <w:pStyle w:val="TOC3"/>
        <w:rPr>
          <w:rFonts w:ascii="Calibri" w:hAnsi="Calibri"/>
          <w:sz w:val="22"/>
          <w:szCs w:val="22"/>
          <w:lang w:eastAsia="en-GB"/>
        </w:rPr>
      </w:pPr>
      <w:r>
        <w:t>4.4.2</w:t>
      </w:r>
      <w:r w:rsidRPr="003A6F5D">
        <w:rPr>
          <w:rFonts w:ascii="Calibri" w:hAnsi="Calibri"/>
          <w:sz w:val="22"/>
          <w:szCs w:val="22"/>
          <w:lang w:eastAsia="en-GB"/>
        </w:rPr>
        <w:tab/>
      </w:r>
      <w:r>
        <w:t>UDP header and port numbers</w:t>
      </w:r>
      <w:r>
        <w:tab/>
      </w:r>
      <w:r>
        <w:fldChar w:fldCharType="begin" w:fldLock="1"/>
      </w:r>
      <w:r>
        <w:instrText xml:space="preserve"> PAGEREF _Toc20213196 \h </w:instrText>
      </w:r>
      <w:r>
        <w:fldChar w:fldCharType="separate"/>
      </w:r>
      <w:r>
        <w:t>13</w:t>
      </w:r>
      <w:r>
        <w:fldChar w:fldCharType="end"/>
      </w:r>
    </w:p>
    <w:p w:rsidR="00824711" w:rsidRPr="003A6F5D" w:rsidRDefault="00824711">
      <w:pPr>
        <w:pStyle w:val="TOC4"/>
        <w:rPr>
          <w:rFonts w:ascii="Calibri" w:hAnsi="Calibri"/>
          <w:sz w:val="22"/>
          <w:szCs w:val="22"/>
          <w:lang w:eastAsia="en-GB"/>
        </w:rPr>
      </w:pPr>
      <w:r>
        <w:t>4.4.2.0</w:t>
      </w:r>
      <w:r w:rsidRPr="003A6F5D">
        <w:rPr>
          <w:rFonts w:ascii="Calibri" w:hAnsi="Calibri"/>
          <w:sz w:val="22"/>
          <w:szCs w:val="22"/>
          <w:lang w:eastAsia="en-GB"/>
        </w:rPr>
        <w:tab/>
      </w:r>
      <w:r>
        <w:t>General</w:t>
      </w:r>
      <w:r>
        <w:tab/>
      </w:r>
      <w:r>
        <w:fldChar w:fldCharType="begin" w:fldLock="1"/>
      </w:r>
      <w:r>
        <w:instrText xml:space="preserve"> PAGEREF _Toc20213197 \h </w:instrText>
      </w:r>
      <w:r>
        <w:fldChar w:fldCharType="separate"/>
      </w:r>
      <w:r>
        <w:t>13</w:t>
      </w:r>
      <w:r>
        <w:fldChar w:fldCharType="end"/>
      </w:r>
    </w:p>
    <w:p w:rsidR="00824711" w:rsidRPr="003A6F5D" w:rsidRDefault="00824711">
      <w:pPr>
        <w:pStyle w:val="TOC4"/>
        <w:rPr>
          <w:rFonts w:ascii="Calibri" w:hAnsi="Calibri"/>
          <w:sz w:val="22"/>
          <w:szCs w:val="22"/>
          <w:lang w:eastAsia="en-GB"/>
        </w:rPr>
      </w:pPr>
      <w:r>
        <w:t>4.4.2.1</w:t>
      </w:r>
      <w:r w:rsidRPr="003A6F5D">
        <w:rPr>
          <w:rFonts w:ascii="Calibri" w:hAnsi="Calibri"/>
          <w:sz w:val="22"/>
          <w:szCs w:val="22"/>
          <w:lang w:eastAsia="en-GB"/>
        </w:rPr>
        <w:tab/>
      </w:r>
      <w:r>
        <w:t>Echo Request Message</w:t>
      </w:r>
      <w:r>
        <w:tab/>
      </w:r>
      <w:r>
        <w:fldChar w:fldCharType="begin" w:fldLock="1"/>
      </w:r>
      <w:r>
        <w:instrText xml:space="preserve"> PAGEREF _Toc20213198 \h </w:instrText>
      </w:r>
      <w:r>
        <w:fldChar w:fldCharType="separate"/>
      </w:r>
      <w:r>
        <w:t>13</w:t>
      </w:r>
      <w:r>
        <w:fldChar w:fldCharType="end"/>
      </w:r>
    </w:p>
    <w:p w:rsidR="00824711" w:rsidRPr="003A6F5D" w:rsidRDefault="00824711">
      <w:pPr>
        <w:pStyle w:val="TOC4"/>
        <w:rPr>
          <w:rFonts w:ascii="Calibri" w:hAnsi="Calibri"/>
          <w:sz w:val="22"/>
          <w:szCs w:val="22"/>
          <w:lang w:eastAsia="en-GB"/>
        </w:rPr>
      </w:pPr>
      <w:r>
        <w:t>4.4.2.2</w:t>
      </w:r>
      <w:r w:rsidRPr="003A6F5D">
        <w:rPr>
          <w:rFonts w:ascii="Calibri" w:hAnsi="Calibri"/>
          <w:sz w:val="22"/>
          <w:szCs w:val="22"/>
          <w:lang w:eastAsia="en-GB"/>
        </w:rPr>
        <w:tab/>
      </w:r>
      <w:r>
        <w:t>Echo Response Message</w:t>
      </w:r>
      <w:r>
        <w:tab/>
      </w:r>
      <w:r>
        <w:fldChar w:fldCharType="begin" w:fldLock="1"/>
      </w:r>
      <w:r>
        <w:instrText xml:space="preserve"> PAGEREF _Toc20213199 \h </w:instrText>
      </w:r>
      <w:r>
        <w:fldChar w:fldCharType="separate"/>
      </w:r>
      <w:r>
        <w:t>13</w:t>
      </w:r>
      <w:r>
        <w:fldChar w:fldCharType="end"/>
      </w:r>
    </w:p>
    <w:p w:rsidR="00824711" w:rsidRPr="003A6F5D" w:rsidRDefault="00824711">
      <w:pPr>
        <w:pStyle w:val="TOC4"/>
        <w:rPr>
          <w:rFonts w:ascii="Calibri" w:hAnsi="Calibri"/>
          <w:sz w:val="22"/>
          <w:szCs w:val="22"/>
          <w:lang w:eastAsia="en-GB"/>
        </w:rPr>
      </w:pPr>
      <w:r>
        <w:t>4.4.2.3</w:t>
      </w:r>
      <w:r w:rsidRPr="003A6F5D">
        <w:rPr>
          <w:rFonts w:ascii="Calibri" w:hAnsi="Calibri"/>
          <w:sz w:val="22"/>
          <w:szCs w:val="22"/>
          <w:lang w:eastAsia="en-GB"/>
        </w:rPr>
        <w:tab/>
      </w:r>
      <w:r>
        <w:t>Encapsulated T-PDUs</w:t>
      </w:r>
      <w:r>
        <w:tab/>
      </w:r>
      <w:r>
        <w:fldChar w:fldCharType="begin" w:fldLock="1"/>
      </w:r>
      <w:r>
        <w:instrText xml:space="preserve"> PAGEREF _Toc20213200 \h </w:instrText>
      </w:r>
      <w:r>
        <w:fldChar w:fldCharType="separate"/>
      </w:r>
      <w:r>
        <w:t>13</w:t>
      </w:r>
      <w:r>
        <w:fldChar w:fldCharType="end"/>
      </w:r>
    </w:p>
    <w:p w:rsidR="00824711" w:rsidRPr="003A6F5D" w:rsidRDefault="00824711">
      <w:pPr>
        <w:pStyle w:val="TOC4"/>
        <w:rPr>
          <w:rFonts w:ascii="Calibri" w:hAnsi="Calibri"/>
          <w:sz w:val="22"/>
          <w:szCs w:val="22"/>
          <w:lang w:eastAsia="en-GB"/>
        </w:rPr>
      </w:pPr>
      <w:r>
        <w:t>4.4.2.4</w:t>
      </w:r>
      <w:r w:rsidRPr="003A6F5D">
        <w:rPr>
          <w:rFonts w:ascii="Calibri" w:hAnsi="Calibri"/>
          <w:sz w:val="22"/>
          <w:szCs w:val="22"/>
          <w:lang w:eastAsia="en-GB"/>
        </w:rPr>
        <w:tab/>
      </w:r>
      <w:r>
        <w:t>Error Indication</w:t>
      </w:r>
      <w:r>
        <w:tab/>
      </w:r>
      <w:r>
        <w:fldChar w:fldCharType="begin" w:fldLock="1"/>
      </w:r>
      <w:r>
        <w:instrText xml:space="preserve"> PAGEREF _Toc20213201 \h </w:instrText>
      </w:r>
      <w:r>
        <w:fldChar w:fldCharType="separate"/>
      </w:r>
      <w:r>
        <w:t>13</w:t>
      </w:r>
      <w:r>
        <w:fldChar w:fldCharType="end"/>
      </w:r>
    </w:p>
    <w:p w:rsidR="00824711" w:rsidRPr="003A6F5D" w:rsidRDefault="00824711">
      <w:pPr>
        <w:pStyle w:val="TOC4"/>
        <w:rPr>
          <w:rFonts w:ascii="Calibri" w:hAnsi="Calibri"/>
          <w:sz w:val="22"/>
          <w:szCs w:val="22"/>
          <w:lang w:eastAsia="en-GB"/>
        </w:rPr>
      </w:pPr>
      <w:r>
        <w:t>4.4.2.5</w:t>
      </w:r>
      <w:r w:rsidRPr="003A6F5D">
        <w:rPr>
          <w:rFonts w:ascii="Calibri" w:hAnsi="Calibri"/>
          <w:sz w:val="22"/>
          <w:szCs w:val="22"/>
          <w:lang w:eastAsia="en-GB"/>
        </w:rPr>
        <w:tab/>
      </w:r>
      <w:r>
        <w:t>Supported Extension Headers Notification</w:t>
      </w:r>
      <w:r>
        <w:tab/>
      </w:r>
      <w:r>
        <w:fldChar w:fldCharType="begin" w:fldLock="1"/>
      </w:r>
      <w:r>
        <w:instrText xml:space="preserve"> PAGEREF _Toc20213202 \h </w:instrText>
      </w:r>
      <w:r>
        <w:fldChar w:fldCharType="separate"/>
      </w:r>
      <w:r>
        <w:t>13</w:t>
      </w:r>
      <w:r>
        <w:fldChar w:fldCharType="end"/>
      </w:r>
    </w:p>
    <w:p w:rsidR="00824711" w:rsidRPr="003A6F5D" w:rsidRDefault="00824711">
      <w:pPr>
        <w:pStyle w:val="TOC4"/>
        <w:rPr>
          <w:rFonts w:ascii="Calibri" w:hAnsi="Calibri"/>
          <w:sz w:val="22"/>
          <w:szCs w:val="22"/>
          <w:lang w:eastAsia="en-GB"/>
        </w:rPr>
      </w:pPr>
      <w:r>
        <w:t>4.4.2.6</w:t>
      </w:r>
      <w:r w:rsidRPr="003A6F5D">
        <w:rPr>
          <w:rFonts w:ascii="Calibri" w:hAnsi="Calibri"/>
          <w:sz w:val="22"/>
          <w:szCs w:val="22"/>
          <w:lang w:eastAsia="en-GB"/>
        </w:rPr>
        <w:tab/>
      </w:r>
      <w:r>
        <w:t>End Marker</w:t>
      </w:r>
      <w:r>
        <w:tab/>
      </w:r>
      <w:r>
        <w:fldChar w:fldCharType="begin" w:fldLock="1"/>
      </w:r>
      <w:r>
        <w:instrText xml:space="preserve"> PAGEREF _Toc20213203 \h </w:instrText>
      </w:r>
      <w:r>
        <w:fldChar w:fldCharType="separate"/>
      </w:r>
      <w:r>
        <w:t>13</w:t>
      </w:r>
      <w:r>
        <w:fldChar w:fldCharType="end"/>
      </w:r>
    </w:p>
    <w:p w:rsidR="00824711" w:rsidRPr="003A6F5D" w:rsidRDefault="00824711">
      <w:pPr>
        <w:pStyle w:val="TOC3"/>
        <w:rPr>
          <w:rFonts w:ascii="Calibri" w:hAnsi="Calibri"/>
          <w:sz w:val="22"/>
          <w:szCs w:val="22"/>
          <w:lang w:eastAsia="en-GB"/>
        </w:rPr>
      </w:pPr>
      <w:r>
        <w:t>4.4.3</w:t>
      </w:r>
      <w:r w:rsidRPr="003A6F5D">
        <w:rPr>
          <w:rFonts w:ascii="Calibri" w:hAnsi="Calibri"/>
          <w:sz w:val="22"/>
          <w:szCs w:val="22"/>
          <w:lang w:eastAsia="en-GB"/>
        </w:rPr>
        <w:tab/>
      </w:r>
      <w:r>
        <w:t>IP header and IP addresses</w:t>
      </w:r>
      <w:r>
        <w:tab/>
      </w:r>
      <w:r>
        <w:fldChar w:fldCharType="begin" w:fldLock="1"/>
      </w:r>
      <w:r>
        <w:instrText xml:space="preserve"> PAGEREF _Toc20213204 \h </w:instrText>
      </w:r>
      <w:r>
        <w:fldChar w:fldCharType="separate"/>
      </w:r>
      <w:r>
        <w:t>13</w:t>
      </w:r>
      <w:r>
        <w:fldChar w:fldCharType="end"/>
      </w:r>
    </w:p>
    <w:p w:rsidR="00824711" w:rsidRPr="003A6F5D" w:rsidRDefault="00824711">
      <w:pPr>
        <w:pStyle w:val="TOC4"/>
        <w:rPr>
          <w:rFonts w:ascii="Calibri" w:hAnsi="Calibri"/>
          <w:sz w:val="22"/>
          <w:szCs w:val="22"/>
          <w:lang w:eastAsia="en-GB"/>
        </w:rPr>
      </w:pPr>
      <w:r>
        <w:t>4.4.3.1</w:t>
      </w:r>
      <w:r w:rsidRPr="003A6F5D">
        <w:rPr>
          <w:rFonts w:ascii="Calibri" w:hAnsi="Calibri"/>
          <w:sz w:val="22"/>
          <w:szCs w:val="22"/>
          <w:lang w:eastAsia="en-GB"/>
        </w:rPr>
        <w:tab/>
      </w:r>
      <w:r>
        <w:t>Echo Request Message</w:t>
      </w:r>
      <w:r>
        <w:tab/>
      </w:r>
      <w:r>
        <w:fldChar w:fldCharType="begin" w:fldLock="1"/>
      </w:r>
      <w:r>
        <w:instrText xml:space="preserve"> PAGEREF _Toc20213205 \h </w:instrText>
      </w:r>
      <w:r>
        <w:fldChar w:fldCharType="separate"/>
      </w:r>
      <w:r>
        <w:t>13</w:t>
      </w:r>
      <w:r>
        <w:fldChar w:fldCharType="end"/>
      </w:r>
    </w:p>
    <w:p w:rsidR="00824711" w:rsidRPr="003A6F5D" w:rsidRDefault="00824711">
      <w:pPr>
        <w:pStyle w:val="TOC4"/>
        <w:rPr>
          <w:rFonts w:ascii="Calibri" w:hAnsi="Calibri"/>
          <w:sz w:val="22"/>
          <w:szCs w:val="22"/>
          <w:lang w:eastAsia="en-GB"/>
        </w:rPr>
      </w:pPr>
      <w:r>
        <w:t>4.4.3.2</w:t>
      </w:r>
      <w:r w:rsidRPr="003A6F5D">
        <w:rPr>
          <w:rFonts w:ascii="Calibri" w:hAnsi="Calibri"/>
          <w:sz w:val="22"/>
          <w:szCs w:val="22"/>
          <w:lang w:eastAsia="en-GB"/>
        </w:rPr>
        <w:tab/>
      </w:r>
      <w:r>
        <w:t>Echo Response Message</w:t>
      </w:r>
      <w:r>
        <w:tab/>
      </w:r>
      <w:r>
        <w:fldChar w:fldCharType="begin" w:fldLock="1"/>
      </w:r>
      <w:r>
        <w:instrText xml:space="preserve"> PAGEREF _Toc20213206 \h </w:instrText>
      </w:r>
      <w:r>
        <w:fldChar w:fldCharType="separate"/>
      </w:r>
      <w:r>
        <w:t>13</w:t>
      </w:r>
      <w:r>
        <w:fldChar w:fldCharType="end"/>
      </w:r>
    </w:p>
    <w:p w:rsidR="00824711" w:rsidRPr="003A6F5D" w:rsidRDefault="00824711">
      <w:pPr>
        <w:pStyle w:val="TOC4"/>
        <w:rPr>
          <w:rFonts w:ascii="Calibri" w:hAnsi="Calibri"/>
          <w:sz w:val="22"/>
          <w:szCs w:val="22"/>
          <w:lang w:eastAsia="en-GB"/>
        </w:rPr>
      </w:pPr>
      <w:r>
        <w:t>4.4.3.3</w:t>
      </w:r>
      <w:r w:rsidRPr="003A6F5D">
        <w:rPr>
          <w:rFonts w:ascii="Calibri" w:hAnsi="Calibri"/>
          <w:sz w:val="22"/>
          <w:szCs w:val="22"/>
          <w:lang w:eastAsia="en-GB"/>
        </w:rPr>
        <w:tab/>
      </w:r>
      <w:r>
        <w:t>Encapsulated T-PDUs</w:t>
      </w:r>
      <w:r>
        <w:tab/>
      </w:r>
      <w:r>
        <w:fldChar w:fldCharType="begin" w:fldLock="1"/>
      </w:r>
      <w:r>
        <w:instrText xml:space="preserve"> PAGEREF _Toc20213207 \h </w:instrText>
      </w:r>
      <w:r>
        <w:fldChar w:fldCharType="separate"/>
      </w:r>
      <w:r>
        <w:t>14</w:t>
      </w:r>
      <w:r>
        <w:fldChar w:fldCharType="end"/>
      </w:r>
    </w:p>
    <w:p w:rsidR="00824711" w:rsidRPr="003A6F5D" w:rsidRDefault="00824711">
      <w:pPr>
        <w:pStyle w:val="TOC4"/>
        <w:rPr>
          <w:rFonts w:ascii="Calibri" w:hAnsi="Calibri"/>
          <w:sz w:val="22"/>
          <w:szCs w:val="22"/>
          <w:lang w:eastAsia="en-GB"/>
        </w:rPr>
      </w:pPr>
      <w:r>
        <w:t>4.4.3.4</w:t>
      </w:r>
      <w:r w:rsidRPr="003A6F5D">
        <w:rPr>
          <w:rFonts w:ascii="Calibri" w:hAnsi="Calibri"/>
          <w:sz w:val="22"/>
          <w:szCs w:val="22"/>
          <w:lang w:eastAsia="en-GB"/>
        </w:rPr>
        <w:tab/>
      </w:r>
      <w:r>
        <w:t>Error Indication</w:t>
      </w:r>
      <w:r>
        <w:tab/>
      </w:r>
      <w:r>
        <w:fldChar w:fldCharType="begin" w:fldLock="1"/>
      </w:r>
      <w:r>
        <w:instrText xml:space="preserve"> PAGEREF _Toc20213208 \h </w:instrText>
      </w:r>
      <w:r>
        <w:fldChar w:fldCharType="separate"/>
      </w:r>
      <w:r>
        <w:t>14</w:t>
      </w:r>
      <w:r>
        <w:fldChar w:fldCharType="end"/>
      </w:r>
    </w:p>
    <w:p w:rsidR="00824711" w:rsidRPr="003A6F5D" w:rsidRDefault="00824711">
      <w:pPr>
        <w:pStyle w:val="TOC4"/>
        <w:rPr>
          <w:rFonts w:ascii="Calibri" w:hAnsi="Calibri"/>
          <w:sz w:val="22"/>
          <w:szCs w:val="22"/>
          <w:lang w:eastAsia="en-GB"/>
        </w:rPr>
      </w:pPr>
      <w:r>
        <w:t>4.4.3.5</w:t>
      </w:r>
      <w:r w:rsidRPr="003A6F5D">
        <w:rPr>
          <w:rFonts w:ascii="Calibri" w:hAnsi="Calibri"/>
          <w:sz w:val="22"/>
          <w:szCs w:val="22"/>
          <w:lang w:eastAsia="en-GB"/>
        </w:rPr>
        <w:tab/>
      </w:r>
      <w:r>
        <w:t>Supported Extension Headers Notification</w:t>
      </w:r>
      <w:r>
        <w:tab/>
      </w:r>
      <w:r>
        <w:fldChar w:fldCharType="begin" w:fldLock="1"/>
      </w:r>
      <w:r>
        <w:instrText xml:space="preserve"> PAGEREF _Toc20213209 \h </w:instrText>
      </w:r>
      <w:r>
        <w:fldChar w:fldCharType="separate"/>
      </w:r>
      <w:r>
        <w:t>14</w:t>
      </w:r>
      <w:r>
        <w:fldChar w:fldCharType="end"/>
      </w:r>
    </w:p>
    <w:p w:rsidR="00824711" w:rsidRPr="003A6F5D" w:rsidRDefault="00824711">
      <w:pPr>
        <w:pStyle w:val="TOC4"/>
        <w:rPr>
          <w:rFonts w:ascii="Calibri" w:hAnsi="Calibri"/>
          <w:sz w:val="22"/>
          <w:szCs w:val="22"/>
          <w:lang w:eastAsia="en-GB"/>
        </w:rPr>
      </w:pPr>
      <w:r>
        <w:t>4.4.3.6</w:t>
      </w:r>
      <w:r w:rsidRPr="003A6F5D">
        <w:rPr>
          <w:rFonts w:ascii="Calibri" w:hAnsi="Calibri"/>
          <w:sz w:val="22"/>
          <w:szCs w:val="22"/>
          <w:lang w:eastAsia="en-GB"/>
        </w:rPr>
        <w:tab/>
      </w:r>
      <w:r>
        <w:t>End Marker</w:t>
      </w:r>
      <w:r>
        <w:tab/>
      </w:r>
      <w:r>
        <w:fldChar w:fldCharType="begin" w:fldLock="1"/>
      </w:r>
      <w:r>
        <w:instrText xml:space="preserve"> PAGEREF _Toc20213210 \h </w:instrText>
      </w:r>
      <w:r>
        <w:fldChar w:fldCharType="separate"/>
      </w:r>
      <w:r>
        <w:t>14</w:t>
      </w:r>
      <w:r>
        <w:fldChar w:fldCharType="end"/>
      </w:r>
    </w:p>
    <w:p w:rsidR="00824711" w:rsidRPr="003A6F5D" w:rsidRDefault="00824711">
      <w:pPr>
        <w:pStyle w:val="TOC2"/>
        <w:rPr>
          <w:rFonts w:ascii="Calibri" w:hAnsi="Calibri"/>
          <w:sz w:val="22"/>
          <w:szCs w:val="22"/>
          <w:lang w:eastAsia="en-GB"/>
        </w:rPr>
      </w:pPr>
      <w:r>
        <w:t>4.5</w:t>
      </w:r>
      <w:r w:rsidRPr="003A6F5D">
        <w:rPr>
          <w:rFonts w:ascii="Calibri" w:hAnsi="Calibri"/>
          <w:sz w:val="22"/>
          <w:szCs w:val="22"/>
          <w:lang w:eastAsia="en-GB"/>
        </w:rPr>
        <w:tab/>
      </w:r>
      <w:r>
        <w:t>Transmission Order and Bit Definitions</w:t>
      </w:r>
      <w:r>
        <w:tab/>
      </w:r>
      <w:r>
        <w:fldChar w:fldCharType="begin" w:fldLock="1"/>
      </w:r>
      <w:r>
        <w:instrText xml:space="preserve"> PAGEREF _Toc20213211 \h </w:instrText>
      </w:r>
      <w:r>
        <w:fldChar w:fldCharType="separate"/>
      </w:r>
      <w:r>
        <w:t>14</w:t>
      </w:r>
      <w:r>
        <w:fldChar w:fldCharType="end"/>
      </w:r>
    </w:p>
    <w:p w:rsidR="00824711" w:rsidRPr="003A6F5D" w:rsidRDefault="00824711">
      <w:pPr>
        <w:pStyle w:val="TOC2"/>
        <w:rPr>
          <w:rFonts w:ascii="Calibri" w:hAnsi="Calibri"/>
          <w:sz w:val="22"/>
          <w:szCs w:val="22"/>
          <w:lang w:eastAsia="en-GB"/>
        </w:rPr>
      </w:pPr>
      <w:r>
        <w:t>4.6</w:t>
      </w:r>
      <w:r w:rsidRPr="003A6F5D">
        <w:rPr>
          <w:rFonts w:ascii="Calibri" w:hAnsi="Calibri"/>
          <w:sz w:val="22"/>
          <w:szCs w:val="22"/>
          <w:lang w:eastAsia="en-GB"/>
        </w:rPr>
        <w:tab/>
      </w:r>
      <w:r>
        <w:t>New Functionality</w:t>
      </w:r>
      <w:r>
        <w:tab/>
      </w:r>
      <w:r>
        <w:fldChar w:fldCharType="begin" w:fldLock="1"/>
      </w:r>
      <w:r>
        <w:instrText xml:space="preserve"> PAGEREF _Toc20213212 \h </w:instrText>
      </w:r>
      <w:r>
        <w:fldChar w:fldCharType="separate"/>
      </w:r>
      <w:r>
        <w:t>14</w:t>
      </w:r>
      <w:r>
        <w:fldChar w:fldCharType="end"/>
      </w:r>
    </w:p>
    <w:p w:rsidR="00824711" w:rsidRPr="003A6F5D" w:rsidRDefault="00824711">
      <w:pPr>
        <w:pStyle w:val="TOC1"/>
        <w:rPr>
          <w:rFonts w:ascii="Calibri" w:hAnsi="Calibri"/>
          <w:szCs w:val="22"/>
          <w:lang w:eastAsia="en-GB"/>
        </w:rPr>
      </w:pPr>
      <w:r>
        <w:t>5</w:t>
      </w:r>
      <w:r w:rsidRPr="003A6F5D">
        <w:rPr>
          <w:rFonts w:ascii="Calibri" w:hAnsi="Calibri"/>
          <w:szCs w:val="22"/>
          <w:lang w:eastAsia="en-GB"/>
        </w:rPr>
        <w:tab/>
      </w:r>
      <w:r>
        <w:t>GTP-U header</w:t>
      </w:r>
      <w:r>
        <w:tab/>
      </w:r>
      <w:r>
        <w:fldChar w:fldCharType="begin" w:fldLock="1"/>
      </w:r>
      <w:r>
        <w:instrText xml:space="preserve"> PAGEREF _Toc20213213 \h </w:instrText>
      </w:r>
      <w:r>
        <w:fldChar w:fldCharType="separate"/>
      </w:r>
      <w:r>
        <w:t>14</w:t>
      </w:r>
      <w:r>
        <w:fldChar w:fldCharType="end"/>
      </w:r>
    </w:p>
    <w:p w:rsidR="00824711" w:rsidRPr="003A6F5D" w:rsidRDefault="00824711">
      <w:pPr>
        <w:pStyle w:val="TOC2"/>
        <w:rPr>
          <w:rFonts w:ascii="Calibri" w:hAnsi="Calibri"/>
          <w:sz w:val="22"/>
          <w:szCs w:val="22"/>
          <w:lang w:eastAsia="en-GB"/>
        </w:rPr>
      </w:pPr>
      <w:r>
        <w:t>5.1</w:t>
      </w:r>
      <w:r w:rsidRPr="003A6F5D">
        <w:rPr>
          <w:rFonts w:ascii="Calibri" w:hAnsi="Calibri"/>
          <w:sz w:val="22"/>
          <w:szCs w:val="22"/>
          <w:lang w:eastAsia="en-GB"/>
        </w:rPr>
        <w:tab/>
      </w:r>
      <w:r>
        <w:t>General format</w:t>
      </w:r>
      <w:r>
        <w:tab/>
      </w:r>
      <w:r>
        <w:fldChar w:fldCharType="begin" w:fldLock="1"/>
      </w:r>
      <w:r>
        <w:instrText xml:space="preserve"> PAGEREF _Toc20213214 \h </w:instrText>
      </w:r>
      <w:r>
        <w:fldChar w:fldCharType="separate"/>
      </w:r>
      <w:r>
        <w:t>14</w:t>
      </w:r>
      <w:r>
        <w:fldChar w:fldCharType="end"/>
      </w:r>
    </w:p>
    <w:p w:rsidR="00824711" w:rsidRPr="003A6F5D" w:rsidRDefault="00824711">
      <w:pPr>
        <w:pStyle w:val="TOC2"/>
        <w:rPr>
          <w:rFonts w:ascii="Calibri" w:hAnsi="Calibri"/>
          <w:sz w:val="22"/>
          <w:szCs w:val="22"/>
          <w:lang w:eastAsia="en-GB"/>
        </w:rPr>
      </w:pPr>
      <w:r>
        <w:t>5.2</w:t>
      </w:r>
      <w:r w:rsidRPr="003A6F5D">
        <w:rPr>
          <w:rFonts w:ascii="Calibri" w:hAnsi="Calibri"/>
          <w:sz w:val="22"/>
          <w:szCs w:val="22"/>
          <w:lang w:eastAsia="en-GB"/>
        </w:rPr>
        <w:tab/>
      </w:r>
      <w:r>
        <w:t>GTP-U Extension Header</w:t>
      </w:r>
      <w:r>
        <w:tab/>
      </w:r>
      <w:r>
        <w:fldChar w:fldCharType="begin" w:fldLock="1"/>
      </w:r>
      <w:r>
        <w:instrText xml:space="preserve"> PAGEREF _Toc20213215 \h </w:instrText>
      </w:r>
      <w:r>
        <w:fldChar w:fldCharType="separate"/>
      </w:r>
      <w:r>
        <w:t>16</w:t>
      </w:r>
      <w:r>
        <w:fldChar w:fldCharType="end"/>
      </w:r>
    </w:p>
    <w:p w:rsidR="00824711" w:rsidRPr="003A6F5D" w:rsidRDefault="00824711">
      <w:pPr>
        <w:pStyle w:val="TOC3"/>
        <w:rPr>
          <w:rFonts w:ascii="Calibri" w:hAnsi="Calibri"/>
          <w:sz w:val="22"/>
          <w:szCs w:val="22"/>
          <w:lang w:eastAsia="en-GB"/>
        </w:rPr>
      </w:pPr>
      <w:r>
        <w:t>5.2.1</w:t>
      </w:r>
      <w:r w:rsidRPr="003A6F5D">
        <w:rPr>
          <w:rFonts w:ascii="Calibri" w:hAnsi="Calibri"/>
          <w:sz w:val="22"/>
          <w:szCs w:val="22"/>
          <w:lang w:eastAsia="en-GB"/>
        </w:rPr>
        <w:tab/>
      </w:r>
      <w:r>
        <w:t>General format of the GTP-U Extension Header</w:t>
      </w:r>
      <w:r>
        <w:tab/>
      </w:r>
      <w:r>
        <w:fldChar w:fldCharType="begin" w:fldLock="1"/>
      </w:r>
      <w:r>
        <w:instrText xml:space="preserve"> PAGEREF _Toc20213216 \h </w:instrText>
      </w:r>
      <w:r>
        <w:fldChar w:fldCharType="separate"/>
      </w:r>
      <w:r>
        <w:t>16</w:t>
      </w:r>
      <w:r>
        <w:fldChar w:fldCharType="end"/>
      </w:r>
    </w:p>
    <w:p w:rsidR="00824711" w:rsidRPr="003A6F5D" w:rsidRDefault="00824711">
      <w:pPr>
        <w:pStyle w:val="TOC3"/>
        <w:rPr>
          <w:rFonts w:ascii="Calibri" w:hAnsi="Calibri"/>
          <w:sz w:val="22"/>
          <w:szCs w:val="22"/>
          <w:lang w:eastAsia="en-GB"/>
        </w:rPr>
      </w:pPr>
      <w:r>
        <w:t>5.2.2</w:t>
      </w:r>
      <w:r w:rsidRPr="003A6F5D">
        <w:rPr>
          <w:rFonts w:ascii="Calibri" w:hAnsi="Calibri"/>
          <w:sz w:val="22"/>
          <w:szCs w:val="22"/>
          <w:lang w:eastAsia="en-GB"/>
        </w:rPr>
        <w:tab/>
      </w:r>
      <w:r>
        <w:t>Extension Header types</w:t>
      </w:r>
      <w:r>
        <w:tab/>
      </w:r>
      <w:r>
        <w:fldChar w:fldCharType="begin" w:fldLock="1"/>
      </w:r>
      <w:r>
        <w:instrText xml:space="preserve"> PAGEREF _Toc20213217 \h </w:instrText>
      </w:r>
      <w:r>
        <w:fldChar w:fldCharType="separate"/>
      </w:r>
      <w:r>
        <w:t>17</w:t>
      </w:r>
      <w:r>
        <w:fldChar w:fldCharType="end"/>
      </w:r>
    </w:p>
    <w:p w:rsidR="00824711" w:rsidRPr="003A6F5D" w:rsidRDefault="00824711">
      <w:pPr>
        <w:pStyle w:val="TOC4"/>
        <w:rPr>
          <w:rFonts w:ascii="Calibri" w:hAnsi="Calibri"/>
          <w:sz w:val="22"/>
          <w:szCs w:val="22"/>
          <w:lang w:eastAsia="en-GB"/>
        </w:rPr>
      </w:pPr>
      <w:r>
        <w:t>5.2.2.1</w:t>
      </w:r>
      <w:r w:rsidRPr="003A6F5D">
        <w:rPr>
          <w:rFonts w:ascii="Calibri" w:hAnsi="Calibri"/>
          <w:sz w:val="22"/>
          <w:szCs w:val="22"/>
          <w:lang w:eastAsia="en-GB"/>
        </w:rPr>
        <w:tab/>
      </w:r>
      <w:r>
        <w:t>UDP Port</w:t>
      </w:r>
      <w:r>
        <w:tab/>
      </w:r>
      <w:r>
        <w:fldChar w:fldCharType="begin" w:fldLock="1"/>
      </w:r>
      <w:r>
        <w:instrText xml:space="preserve"> PAGEREF _Toc20213218 \h </w:instrText>
      </w:r>
      <w:r>
        <w:fldChar w:fldCharType="separate"/>
      </w:r>
      <w:r>
        <w:t>18</w:t>
      </w:r>
      <w:r>
        <w:fldChar w:fldCharType="end"/>
      </w:r>
    </w:p>
    <w:p w:rsidR="00824711" w:rsidRPr="003A6F5D" w:rsidRDefault="00824711">
      <w:pPr>
        <w:pStyle w:val="TOC4"/>
        <w:rPr>
          <w:rFonts w:ascii="Calibri" w:hAnsi="Calibri"/>
          <w:sz w:val="22"/>
          <w:szCs w:val="22"/>
          <w:lang w:eastAsia="en-GB"/>
        </w:rPr>
      </w:pPr>
      <w:r>
        <w:t>5.2.2.2</w:t>
      </w:r>
      <w:r w:rsidRPr="003A6F5D">
        <w:rPr>
          <w:rFonts w:ascii="Calibri" w:hAnsi="Calibri"/>
          <w:sz w:val="22"/>
          <w:szCs w:val="22"/>
          <w:lang w:eastAsia="en-GB"/>
        </w:rPr>
        <w:tab/>
      </w:r>
      <w:r>
        <w:t>PDCP PDU Number</w:t>
      </w:r>
      <w:r>
        <w:tab/>
      </w:r>
      <w:r>
        <w:fldChar w:fldCharType="begin" w:fldLock="1"/>
      </w:r>
      <w:r>
        <w:instrText xml:space="preserve"> PAGEREF _Toc20213219 \h </w:instrText>
      </w:r>
      <w:r>
        <w:fldChar w:fldCharType="separate"/>
      </w:r>
      <w:r>
        <w:t>18</w:t>
      </w:r>
      <w:r>
        <w:fldChar w:fldCharType="end"/>
      </w:r>
    </w:p>
    <w:p w:rsidR="00824711" w:rsidRPr="003A6F5D" w:rsidRDefault="00824711">
      <w:pPr>
        <w:pStyle w:val="TOC4"/>
        <w:rPr>
          <w:rFonts w:ascii="Calibri" w:hAnsi="Calibri"/>
          <w:sz w:val="22"/>
          <w:szCs w:val="22"/>
          <w:lang w:eastAsia="en-GB"/>
        </w:rPr>
      </w:pPr>
      <w:r>
        <w:t>5.2.2.2A</w:t>
      </w:r>
      <w:r w:rsidRPr="003A6F5D">
        <w:rPr>
          <w:rFonts w:ascii="Calibri" w:hAnsi="Calibri"/>
          <w:sz w:val="22"/>
          <w:szCs w:val="22"/>
          <w:lang w:eastAsia="en-GB"/>
        </w:rPr>
        <w:tab/>
      </w:r>
      <w:r>
        <w:t>Long PDCP PDU Number</w:t>
      </w:r>
      <w:r>
        <w:tab/>
      </w:r>
      <w:r>
        <w:fldChar w:fldCharType="begin" w:fldLock="1"/>
      </w:r>
      <w:r>
        <w:instrText xml:space="preserve"> PAGEREF _Toc20213220 \h </w:instrText>
      </w:r>
      <w:r>
        <w:fldChar w:fldCharType="separate"/>
      </w:r>
      <w:r>
        <w:t>18</w:t>
      </w:r>
      <w:r>
        <w:fldChar w:fldCharType="end"/>
      </w:r>
    </w:p>
    <w:p w:rsidR="00824711" w:rsidRPr="003A6F5D" w:rsidRDefault="00824711">
      <w:pPr>
        <w:pStyle w:val="TOC4"/>
        <w:rPr>
          <w:rFonts w:ascii="Calibri" w:hAnsi="Calibri"/>
          <w:sz w:val="22"/>
          <w:szCs w:val="22"/>
          <w:lang w:eastAsia="en-GB"/>
        </w:rPr>
      </w:pPr>
      <w:r>
        <w:t>5.2.2.3</w:t>
      </w:r>
      <w:r w:rsidRPr="003A6F5D">
        <w:rPr>
          <w:rFonts w:ascii="Calibri" w:hAnsi="Calibri"/>
          <w:sz w:val="22"/>
          <w:szCs w:val="22"/>
          <w:lang w:eastAsia="en-GB"/>
        </w:rPr>
        <w:tab/>
      </w:r>
      <w:r>
        <w:t>Service Class Indicator</w:t>
      </w:r>
      <w:r>
        <w:tab/>
      </w:r>
      <w:r>
        <w:fldChar w:fldCharType="begin" w:fldLock="1"/>
      </w:r>
      <w:r>
        <w:instrText xml:space="preserve"> PAGEREF _Toc20213221 \h </w:instrText>
      </w:r>
      <w:r>
        <w:fldChar w:fldCharType="separate"/>
      </w:r>
      <w:r>
        <w:t>19</w:t>
      </w:r>
      <w:r>
        <w:fldChar w:fldCharType="end"/>
      </w:r>
    </w:p>
    <w:p w:rsidR="00824711" w:rsidRPr="003A6F5D" w:rsidRDefault="00824711">
      <w:pPr>
        <w:pStyle w:val="TOC4"/>
        <w:rPr>
          <w:rFonts w:ascii="Calibri" w:hAnsi="Calibri"/>
          <w:sz w:val="22"/>
          <w:szCs w:val="22"/>
          <w:lang w:eastAsia="en-GB"/>
        </w:rPr>
      </w:pPr>
      <w:r>
        <w:t>5.2.2.4</w:t>
      </w:r>
      <w:r w:rsidRPr="003A6F5D">
        <w:rPr>
          <w:rFonts w:ascii="Calibri" w:hAnsi="Calibri"/>
          <w:sz w:val="22"/>
          <w:szCs w:val="22"/>
          <w:lang w:eastAsia="en-GB"/>
        </w:rPr>
        <w:tab/>
      </w:r>
      <w:r>
        <w:t>RAN Container</w:t>
      </w:r>
      <w:r>
        <w:tab/>
      </w:r>
      <w:r>
        <w:fldChar w:fldCharType="begin" w:fldLock="1"/>
      </w:r>
      <w:r>
        <w:instrText xml:space="preserve"> PAGEREF _Toc20213222 \h </w:instrText>
      </w:r>
      <w:r>
        <w:fldChar w:fldCharType="separate"/>
      </w:r>
      <w:r>
        <w:t>20</w:t>
      </w:r>
      <w:r>
        <w:fldChar w:fldCharType="end"/>
      </w:r>
    </w:p>
    <w:p w:rsidR="00824711" w:rsidRPr="003A6F5D" w:rsidRDefault="00824711">
      <w:pPr>
        <w:pStyle w:val="TOC4"/>
        <w:rPr>
          <w:rFonts w:ascii="Calibri" w:hAnsi="Calibri"/>
          <w:sz w:val="22"/>
          <w:szCs w:val="22"/>
          <w:lang w:eastAsia="en-GB"/>
        </w:rPr>
      </w:pPr>
      <w:r>
        <w:t>5.2.2.5</w:t>
      </w:r>
      <w:r w:rsidRPr="003A6F5D">
        <w:rPr>
          <w:rFonts w:ascii="Calibri" w:hAnsi="Calibri"/>
          <w:sz w:val="22"/>
          <w:szCs w:val="22"/>
          <w:lang w:eastAsia="en-GB"/>
        </w:rPr>
        <w:tab/>
      </w:r>
      <w:r>
        <w:t>Xw RAN Container</w:t>
      </w:r>
      <w:r>
        <w:tab/>
      </w:r>
      <w:r>
        <w:fldChar w:fldCharType="begin" w:fldLock="1"/>
      </w:r>
      <w:r>
        <w:instrText xml:space="preserve"> PAGEREF _Toc20213223 \h </w:instrText>
      </w:r>
      <w:r>
        <w:fldChar w:fldCharType="separate"/>
      </w:r>
      <w:r>
        <w:t>20</w:t>
      </w:r>
      <w:r>
        <w:fldChar w:fldCharType="end"/>
      </w:r>
    </w:p>
    <w:p w:rsidR="00824711" w:rsidRPr="003A6F5D" w:rsidRDefault="00824711">
      <w:pPr>
        <w:pStyle w:val="TOC4"/>
        <w:rPr>
          <w:rFonts w:ascii="Calibri" w:hAnsi="Calibri"/>
          <w:sz w:val="22"/>
          <w:szCs w:val="22"/>
          <w:lang w:eastAsia="en-GB"/>
        </w:rPr>
      </w:pPr>
      <w:r>
        <w:t>5.2.2.6</w:t>
      </w:r>
      <w:r w:rsidRPr="003A6F5D">
        <w:rPr>
          <w:rFonts w:ascii="Calibri" w:hAnsi="Calibri"/>
          <w:sz w:val="22"/>
          <w:szCs w:val="22"/>
          <w:lang w:eastAsia="en-GB"/>
        </w:rPr>
        <w:tab/>
      </w:r>
      <w:r>
        <w:t>NR RAN Container</w:t>
      </w:r>
      <w:r>
        <w:tab/>
      </w:r>
      <w:r>
        <w:fldChar w:fldCharType="begin" w:fldLock="1"/>
      </w:r>
      <w:r>
        <w:instrText xml:space="preserve"> PAGEREF _Toc20213224 \h </w:instrText>
      </w:r>
      <w:r>
        <w:fldChar w:fldCharType="separate"/>
      </w:r>
      <w:r>
        <w:t>21</w:t>
      </w:r>
      <w:r>
        <w:fldChar w:fldCharType="end"/>
      </w:r>
    </w:p>
    <w:p w:rsidR="00824711" w:rsidRPr="003A6F5D" w:rsidRDefault="00824711">
      <w:pPr>
        <w:pStyle w:val="TOC4"/>
        <w:rPr>
          <w:rFonts w:ascii="Calibri" w:hAnsi="Calibri"/>
          <w:sz w:val="22"/>
          <w:szCs w:val="22"/>
          <w:lang w:eastAsia="en-GB"/>
        </w:rPr>
      </w:pPr>
      <w:r>
        <w:t>5.2.2.7</w:t>
      </w:r>
      <w:r w:rsidRPr="003A6F5D">
        <w:rPr>
          <w:rFonts w:ascii="Calibri" w:hAnsi="Calibri"/>
          <w:sz w:val="22"/>
          <w:szCs w:val="22"/>
          <w:lang w:eastAsia="en-GB"/>
        </w:rPr>
        <w:tab/>
      </w:r>
      <w:r>
        <w:t>PDU Session Container</w:t>
      </w:r>
      <w:r>
        <w:tab/>
      </w:r>
      <w:r>
        <w:fldChar w:fldCharType="begin" w:fldLock="1"/>
      </w:r>
      <w:r>
        <w:instrText xml:space="preserve"> PAGEREF _Toc20213225 \h </w:instrText>
      </w:r>
      <w:r>
        <w:fldChar w:fldCharType="separate"/>
      </w:r>
      <w:r>
        <w:t>21</w:t>
      </w:r>
      <w:r>
        <w:fldChar w:fldCharType="end"/>
      </w:r>
    </w:p>
    <w:p w:rsidR="00824711" w:rsidRPr="003A6F5D" w:rsidRDefault="00824711">
      <w:pPr>
        <w:pStyle w:val="TOC1"/>
        <w:rPr>
          <w:rFonts w:ascii="Calibri" w:hAnsi="Calibri"/>
          <w:szCs w:val="22"/>
          <w:lang w:eastAsia="en-GB"/>
        </w:rPr>
      </w:pPr>
      <w:r>
        <w:t>6</w:t>
      </w:r>
      <w:r w:rsidRPr="003A6F5D">
        <w:rPr>
          <w:rFonts w:ascii="Calibri" w:hAnsi="Calibri"/>
          <w:szCs w:val="22"/>
          <w:lang w:eastAsia="en-GB"/>
        </w:rPr>
        <w:tab/>
      </w:r>
      <w:r>
        <w:t>GTP-U Message Formats</w:t>
      </w:r>
      <w:r>
        <w:tab/>
      </w:r>
      <w:r>
        <w:fldChar w:fldCharType="begin" w:fldLock="1"/>
      </w:r>
      <w:r>
        <w:instrText xml:space="preserve"> PAGEREF _Toc20213226 \h </w:instrText>
      </w:r>
      <w:r>
        <w:fldChar w:fldCharType="separate"/>
      </w:r>
      <w:r>
        <w:t>21</w:t>
      </w:r>
      <w:r>
        <w:fldChar w:fldCharType="end"/>
      </w:r>
    </w:p>
    <w:p w:rsidR="00824711" w:rsidRPr="003A6F5D" w:rsidRDefault="00824711">
      <w:pPr>
        <w:pStyle w:val="TOC2"/>
        <w:rPr>
          <w:rFonts w:ascii="Calibri" w:hAnsi="Calibri"/>
          <w:sz w:val="22"/>
          <w:szCs w:val="22"/>
          <w:lang w:eastAsia="en-GB"/>
        </w:rPr>
      </w:pPr>
      <w:r>
        <w:t>6.1</w:t>
      </w:r>
      <w:r w:rsidRPr="003A6F5D">
        <w:rPr>
          <w:rFonts w:ascii="Calibri" w:hAnsi="Calibri"/>
          <w:sz w:val="22"/>
          <w:szCs w:val="22"/>
          <w:lang w:eastAsia="en-GB"/>
        </w:rPr>
        <w:tab/>
      </w:r>
      <w:r>
        <w:t>General</w:t>
      </w:r>
      <w:r>
        <w:tab/>
      </w:r>
      <w:r>
        <w:fldChar w:fldCharType="begin" w:fldLock="1"/>
      </w:r>
      <w:r>
        <w:instrText xml:space="preserve"> PAGEREF _Toc20213227 \h </w:instrText>
      </w:r>
      <w:r>
        <w:fldChar w:fldCharType="separate"/>
      </w:r>
      <w:r>
        <w:t>21</w:t>
      </w:r>
      <w:r>
        <w:fldChar w:fldCharType="end"/>
      </w:r>
    </w:p>
    <w:p w:rsidR="00824711" w:rsidRPr="003A6F5D" w:rsidRDefault="00824711">
      <w:pPr>
        <w:pStyle w:val="TOC3"/>
        <w:rPr>
          <w:rFonts w:ascii="Calibri" w:hAnsi="Calibri"/>
          <w:sz w:val="22"/>
          <w:szCs w:val="22"/>
          <w:lang w:eastAsia="en-GB"/>
        </w:rPr>
      </w:pPr>
      <w:r>
        <w:lastRenderedPageBreak/>
        <w:t>6.2</w:t>
      </w:r>
      <w:r w:rsidRPr="003A6F5D">
        <w:rPr>
          <w:rFonts w:ascii="Calibri" w:hAnsi="Calibri"/>
          <w:sz w:val="22"/>
          <w:szCs w:val="22"/>
          <w:lang w:eastAsia="en-GB"/>
        </w:rPr>
        <w:tab/>
      </w:r>
      <w:r>
        <w:t>Presence requirements of Information Elements</w:t>
      </w:r>
      <w:r>
        <w:tab/>
      </w:r>
      <w:r>
        <w:fldChar w:fldCharType="begin" w:fldLock="1"/>
      </w:r>
      <w:r>
        <w:instrText xml:space="preserve"> PAGEREF _Toc20213228 \h </w:instrText>
      </w:r>
      <w:r>
        <w:fldChar w:fldCharType="separate"/>
      </w:r>
      <w:r>
        <w:t>22</w:t>
      </w:r>
      <w:r>
        <w:fldChar w:fldCharType="end"/>
      </w:r>
    </w:p>
    <w:p w:rsidR="00824711" w:rsidRPr="003A6F5D" w:rsidRDefault="00824711">
      <w:pPr>
        <w:pStyle w:val="TOC1"/>
        <w:rPr>
          <w:rFonts w:ascii="Calibri" w:hAnsi="Calibri"/>
          <w:szCs w:val="22"/>
          <w:lang w:eastAsia="en-GB"/>
        </w:rPr>
      </w:pPr>
      <w:r>
        <w:t>7</w:t>
      </w:r>
      <w:r w:rsidRPr="003A6F5D">
        <w:rPr>
          <w:rFonts w:ascii="Calibri" w:hAnsi="Calibri"/>
          <w:szCs w:val="22"/>
          <w:lang w:eastAsia="en-GB"/>
        </w:rPr>
        <w:tab/>
      </w:r>
      <w:r>
        <w:t>GTP-U Messages</w:t>
      </w:r>
      <w:r>
        <w:tab/>
      </w:r>
      <w:r>
        <w:fldChar w:fldCharType="begin" w:fldLock="1"/>
      </w:r>
      <w:r>
        <w:instrText xml:space="preserve"> PAGEREF _Toc20213229 \h </w:instrText>
      </w:r>
      <w:r>
        <w:fldChar w:fldCharType="separate"/>
      </w:r>
      <w:r>
        <w:t>22</w:t>
      </w:r>
      <w:r>
        <w:fldChar w:fldCharType="end"/>
      </w:r>
    </w:p>
    <w:p w:rsidR="00824711" w:rsidRPr="003A6F5D" w:rsidRDefault="00824711">
      <w:pPr>
        <w:pStyle w:val="TOC2"/>
        <w:rPr>
          <w:rFonts w:ascii="Calibri" w:hAnsi="Calibri"/>
          <w:sz w:val="22"/>
          <w:szCs w:val="22"/>
          <w:lang w:eastAsia="en-GB"/>
        </w:rPr>
      </w:pPr>
      <w:r>
        <w:t>7.1</w:t>
      </w:r>
      <w:r w:rsidRPr="003A6F5D">
        <w:rPr>
          <w:rFonts w:ascii="Calibri" w:hAnsi="Calibri"/>
          <w:sz w:val="22"/>
          <w:szCs w:val="22"/>
          <w:lang w:eastAsia="en-GB"/>
        </w:rPr>
        <w:tab/>
      </w:r>
      <w:r>
        <w:t>General</w:t>
      </w:r>
      <w:r>
        <w:tab/>
      </w:r>
      <w:r>
        <w:fldChar w:fldCharType="begin" w:fldLock="1"/>
      </w:r>
      <w:r>
        <w:instrText xml:space="preserve"> PAGEREF _Toc20213230 \h </w:instrText>
      </w:r>
      <w:r>
        <w:fldChar w:fldCharType="separate"/>
      </w:r>
      <w:r>
        <w:t>22</w:t>
      </w:r>
      <w:r>
        <w:fldChar w:fldCharType="end"/>
      </w:r>
    </w:p>
    <w:p w:rsidR="00824711" w:rsidRPr="003A6F5D" w:rsidRDefault="00824711">
      <w:pPr>
        <w:pStyle w:val="TOC2"/>
        <w:rPr>
          <w:rFonts w:ascii="Calibri" w:hAnsi="Calibri"/>
          <w:sz w:val="22"/>
          <w:szCs w:val="22"/>
          <w:lang w:eastAsia="en-GB"/>
        </w:rPr>
      </w:pPr>
      <w:r>
        <w:t>7.2</w:t>
      </w:r>
      <w:r w:rsidRPr="003A6F5D">
        <w:rPr>
          <w:rFonts w:ascii="Calibri" w:hAnsi="Calibri"/>
          <w:sz w:val="22"/>
          <w:szCs w:val="22"/>
          <w:lang w:eastAsia="en-GB"/>
        </w:rPr>
        <w:tab/>
      </w:r>
      <w:r>
        <w:t>Path Management Messages</w:t>
      </w:r>
      <w:r>
        <w:tab/>
      </w:r>
      <w:r>
        <w:fldChar w:fldCharType="begin" w:fldLock="1"/>
      </w:r>
      <w:r>
        <w:instrText xml:space="preserve"> PAGEREF _Toc20213231 \h </w:instrText>
      </w:r>
      <w:r>
        <w:fldChar w:fldCharType="separate"/>
      </w:r>
      <w:r>
        <w:t>22</w:t>
      </w:r>
      <w:r>
        <w:fldChar w:fldCharType="end"/>
      </w:r>
    </w:p>
    <w:p w:rsidR="00824711" w:rsidRPr="003A6F5D" w:rsidRDefault="00824711">
      <w:pPr>
        <w:pStyle w:val="TOC3"/>
        <w:rPr>
          <w:rFonts w:ascii="Calibri" w:hAnsi="Calibri"/>
          <w:sz w:val="22"/>
          <w:szCs w:val="22"/>
          <w:lang w:eastAsia="en-GB"/>
        </w:rPr>
      </w:pPr>
      <w:r>
        <w:t>7.2.1</w:t>
      </w:r>
      <w:r w:rsidRPr="003A6F5D">
        <w:rPr>
          <w:rFonts w:ascii="Calibri" w:hAnsi="Calibri"/>
          <w:sz w:val="22"/>
          <w:szCs w:val="22"/>
          <w:lang w:eastAsia="en-GB"/>
        </w:rPr>
        <w:tab/>
      </w:r>
      <w:r>
        <w:t>Echo Request</w:t>
      </w:r>
      <w:r>
        <w:tab/>
      </w:r>
      <w:r>
        <w:fldChar w:fldCharType="begin" w:fldLock="1"/>
      </w:r>
      <w:r>
        <w:instrText xml:space="preserve"> PAGEREF _Toc20213232 \h </w:instrText>
      </w:r>
      <w:r>
        <w:fldChar w:fldCharType="separate"/>
      </w:r>
      <w:r>
        <w:t>22</w:t>
      </w:r>
      <w:r>
        <w:fldChar w:fldCharType="end"/>
      </w:r>
    </w:p>
    <w:p w:rsidR="00824711" w:rsidRPr="003A6F5D" w:rsidRDefault="00824711">
      <w:pPr>
        <w:pStyle w:val="TOC3"/>
        <w:rPr>
          <w:rFonts w:ascii="Calibri" w:hAnsi="Calibri"/>
          <w:sz w:val="22"/>
          <w:szCs w:val="22"/>
          <w:lang w:eastAsia="en-GB"/>
        </w:rPr>
      </w:pPr>
      <w:r>
        <w:t>7.2.2</w:t>
      </w:r>
      <w:r w:rsidRPr="003A6F5D">
        <w:rPr>
          <w:rFonts w:ascii="Calibri" w:hAnsi="Calibri"/>
          <w:sz w:val="22"/>
          <w:szCs w:val="22"/>
          <w:lang w:eastAsia="en-GB"/>
        </w:rPr>
        <w:tab/>
      </w:r>
      <w:r>
        <w:t>Echo Response</w:t>
      </w:r>
      <w:r>
        <w:tab/>
      </w:r>
      <w:r>
        <w:fldChar w:fldCharType="begin" w:fldLock="1"/>
      </w:r>
      <w:r>
        <w:instrText xml:space="preserve"> PAGEREF _Toc20213233 \h </w:instrText>
      </w:r>
      <w:r>
        <w:fldChar w:fldCharType="separate"/>
      </w:r>
      <w:r>
        <w:t>23</w:t>
      </w:r>
      <w:r>
        <w:fldChar w:fldCharType="end"/>
      </w:r>
    </w:p>
    <w:p w:rsidR="00824711" w:rsidRPr="003A6F5D" w:rsidRDefault="00824711">
      <w:pPr>
        <w:pStyle w:val="TOC3"/>
        <w:rPr>
          <w:rFonts w:ascii="Calibri" w:hAnsi="Calibri"/>
          <w:sz w:val="22"/>
          <w:szCs w:val="22"/>
          <w:lang w:eastAsia="en-GB"/>
        </w:rPr>
      </w:pPr>
      <w:r>
        <w:t>7.2.3</w:t>
      </w:r>
      <w:r w:rsidRPr="003A6F5D">
        <w:rPr>
          <w:rFonts w:ascii="Calibri" w:hAnsi="Calibri"/>
          <w:sz w:val="22"/>
          <w:szCs w:val="22"/>
          <w:lang w:eastAsia="en-GB"/>
        </w:rPr>
        <w:tab/>
      </w:r>
      <w:r>
        <w:t>Supported Extension Headers Notification</w:t>
      </w:r>
      <w:r>
        <w:tab/>
      </w:r>
      <w:r>
        <w:fldChar w:fldCharType="begin" w:fldLock="1"/>
      </w:r>
      <w:r>
        <w:instrText xml:space="preserve"> PAGEREF _Toc20213234 \h </w:instrText>
      </w:r>
      <w:r>
        <w:fldChar w:fldCharType="separate"/>
      </w:r>
      <w:r>
        <w:t>23</w:t>
      </w:r>
      <w:r>
        <w:fldChar w:fldCharType="end"/>
      </w:r>
    </w:p>
    <w:p w:rsidR="00824711" w:rsidRPr="003A6F5D" w:rsidRDefault="00824711">
      <w:pPr>
        <w:pStyle w:val="TOC2"/>
        <w:rPr>
          <w:rFonts w:ascii="Calibri" w:hAnsi="Calibri"/>
          <w:sz w:val="22"/>
          <w:szCs w:val="22"/>
          <w:lang w:eastAsia="en-GB"/>
        </w:rPr>
      </w:pPr>
      <w:r>
        <w:t>7.3</w:t>
      </w:r>
      <w:r w:rsidRPr="003A6F5D">
        <w:rPr>
          <w:rFonts w:ascii="Calibri" w:hAnsi="Calibri"/>
          <w:sz w:val="22"/>
          <w:szCs w:val="22"/>
          <w:lang w:eastAsia="en-GB"/>
        </w:rPr>
        <w:tab/>
      </w:r>
      <w:r>
        <w:t>Tunnel Management Messages</w:t>
      </w:r>
      <w:r>
        <w:tab/>
      </w:r>
      <w:r>
        <w:fldChar w:fldCharType="begin" w:fldLock="1"/>
      </w:r>
      <w:r>
        <w:instrText xml:space="preserve"> PAGEREF _Toc20213235 \h </w:instrText>
      </w:r>
      <w:r>
        <w:fldChar w:fldCharType="separate"/>
      </w:r>
      <w:r>
        <w:t>23</w:t>
      </w:r>
      <w:r>
        <w:fldChar w:fldCharType="end"/>
      </w:r>
    </w:p>
    <w:p w:rsidR="00824711" w:rsidRPr="003A6F5D" w:rsidRDefault="00824711">
      <w:pPr>
        <w:pStyle w:val="TOC3"/>
        <w:rPr>
          <w:rFonts w:ascii="Calibri" w:hAnsi="Calibri"/>
          <w:sz w:val="22"/>
          <w:szCs w:val="22"/>
          <w:lang w:eastAsia="en-GB"/>
        </w:rPr>
      </w:pPr>
      <w:r>
        <w:t>7.3.1</w:t>
      </w:r>
      <w:r w:rsidRPr="003A6F5D">
        <w:rPr>
          <w:rFonts w:ascii="Calibri" w:hAnsi="Calibri"/>
          <w:sz w:val="22"/>
          <w:szCs w:val="22"/>
          <w:lang w:eastAsia="en-GB"/>
        </w:rPr>
        <w:tab/>
      </w:r>
      <w:r>
        <w:t>Error Indication</w:t>
      </w:r>
      <w:r>
        <w:tab/>
      </w:r>
      <w:r>
        <w:fldChar w:fldCharType="begin" w:fldLock="1"/>
      </w:r>
      <w:r>
        <w:instrText xml:space="preserve"> PAGEREF _Toc20213236 \h </w:instrText>
      </w:r>
      <w:r>
        <w:fldChar w:fldCharType="separate"/>
      </w:r>
      <w:r>
        <w:t>23</w:t>
      </w:r>
      <w:r>
        <w:fldChar w:fldCharType="end"/>
      </w:r>
    </w:p>
    <w:p w:rsidR="00824711" w:rsidRPr="003A6F5D" w:rsidRDefault="00824711">
      <w:pPr>
        <w:pStyle w:val="TOC3"/>
        <w:rPr>
          <w:rFonts w:ascii="Calibri" w:hAnsi="Calibri"/>
          <w:sz w:val="22"/>
          <w:szCs w:val="22"/>
          <w:lang w:eastAsia="en-GB"/>
        </w:rPr>
      </w:pPr>
      <w:r w:rsidRPr="00824711">
        <w:t>7.3.2</w:t>
      </w:r>
      <w:r w:rsidRPr="003A6F5D">
        <w:rPr>
          <w:rFonts w:ascii="Calibri" w:hAnsi="Calibri"/>
          <w:sz w:val="22"/>
          <w:szCs w:val="22"/>
          <w:lang w:eastAsia="en-GB"/>
        </w:rPr>
        <w:tab/>
      </w:r>
      <w:r w:rsidRPr="0064024F">
        <w:rPr>
          <w:lang w:val="en-US"/>
        </w:rPr>
        <w:t>End Marker</w:t>
      </w:r>
      <w:r>
        <w:tab/>
      </w:r>
      <w:r>
        <w:fldChar w:fldCharType="begin" w:fldLock="1"/>
      </w:r>
      <w:r>
        <w:instrText xml:space="preserve"> PAGEREF _Toc20213237 \h </w:instrText>
      </w:r>
      <w:r>
        <w:fldChar w:fldCharType="separate"/>
      </w:r>
      <w:r>
        <w:t>24</w:t>
      </w:r>
      <w:r>
        <w:fldChar w:fldCharType="end"/>
      </w:r>
    </w:p>
    <w:p w:rsidR="00824711" w:rsidRPr="003A6F5D" w:rsidRDefault="00824711">
      <w:pPr>
        <w:pStyle w:val="TOC1"/>
        <w:rPr>
          <w:rFonts w:ascii="Calibri" w:hAnsi="Calibri"/>
          <w:szCs w:val="22"/>
          <w:lang w:eastAsia="en-GB"/>
        </w:rPr>
      </w:pPr>
      <w:r w:rsidRPr="00824711">
        <w:t>8</w:t>
      </w:r>
      <w:r w:rsidRPr="003A6F5D">
        <w:rPr>
          <w:rFonts w:ascii="Calibri" w:hAnsi="Calibri"/>
          <w:szCs w:val="22"/>
          <w:lang w:eastAsia="en-GB"/>
        </w:rPr>
        <w:tab/>
      </w:r>
      <w:r w:rsidRPr="0064024F">
        <w:rPr>
          <w:lang w:val="fr-FR"/>
        </w:rPr>
        <w:t>Information Elements</w:t>
      </w:r>
      <w:r>
        <w:tab/>
      </w:r>
      <w:r>
        <w:fldChar w:fldCharType="begin" w:fldLock="1"/>
      </w:r>
      <w:r>
        <w:instrText xml:space="preserve"> PAGEREF _Toc20213238 \h </w:instrText>
      </w:r>
      <w:r>
        <w:fldChar w:fldCharType="separate"/>
      </w:r>
      <w:r>
        <w:t>25</w:t>
      </w:r>
      <w:r>
        <w:fldChar w:fldCharType="end"/>
      </w:r>
    </w:p>
    <w:p w:rsidR="00824711" w:rsidRPr="003A6F5D" w:rsidRDefault="00824711">
      <w:pPr>
        <w:pStyle w:val="TOC2"/>
        <w:rPr>
          <w:rFonts w:ascii="Calibri" w:hAnsi="Calibri"/>
          <w:sz w:val="22"/>
          <w:szCs w:val="22"/>
          <w:lang w:eastAsia="en-GB"/>
        </w:rPr>
      </w:pPr>
      <w:r w:rsidRPr="00824711">
        <w:t>8.1</w:t>
      </w:r>
      <w:r w:rsidRPr="003A6F5D">
        <w:rPr>
          <w:rFonts w:ascii="Calibri" w:hAnsi="Calibri"/>
          <w:sz w:val="22"/>
          <w:szCs w:val="22"/>
          <w:lang w:eastAsia="en-GB"/>
        </w:rPr>
        <w:tab/>
      </w:r>
      <w:r w:rsidRPr="0064024F">
        <w:rPr>
          <w:lang w:val="fr-FR"/>
        </w:rPr>
        <w:t>Information Element Types</w:t>
      </w:r>
      <w:r>
        <w:tab/>
      </w:r>
      <w:r>
        <w:fldChar w:fldCharType="begin" w:fldLock="1"/>
      </w:r>
      <w:r>
        <w:instrText xml:space="preserve"> PAGEREF _Toc20213239 \h </w:instrText>
      </w:r>
      <w:r>
        <w:fldChar w:fldCharType="separate"/>
      </w:r>
      <w:r>
        <w:t>25</w:t>
      </w:r>
      <w:r>
        <w:fldChar w:fldCharType="end"/>
      </w:r>
    </w:p>
    <w:p w:rsidR="00824711" w:rsidRPr="003A6F5D" w:rsidRDefault="00824711">
      <w:pPr>
        <w:pStyle w:val="TOC2"/>
        <w:rPr>
          <w:rFonts w:ascii="Calibri" w:hAnsi="Calibri"/>
          <w:sz w:val="22"/>
          <w:szCs w:val="22"/>
          <w:lang w:eastAsia="en-GB"/>
        </w:rPr>
      </w:pPr>
      <w:r>
        <w:t>8.2</w:t>
      </w:r>
      <w:r w:rsidRPr="003A6F5D">
        <w:rPr>
          <w:rFonts w:ascii="Calibri" w:hAnsi="Calibri"/>
          <w:sz w:val="22"/>
          <w:szCs w:val="22"/>
          <w:lang w:eastAsia="en-GB"/>
        </w:rPr>
        <w:tab/>
      </w:r>
      <w:r>
        <w:t>Recovery</w:t>
      </w:r>
      <w:r>
        <w:tab/>
      </w:r>
      <w:r>
        <w:fldChar w:fldCharType="begin" w:fldLock="1"/>
      </w:r>
      <w:r>
        <w:instrText xml:space="preserve"> PAGEREF _Toc20213240 \h </w:instrText>
      </w:r>
      <w:r>
        <w:fldChar w:fldCharType="separate"/>
      </w:r>
      <w:r>
        <w:t>25</w:t>
      </w:r>
      <w:r>
        <w:fldChar w:fldCharType="end"/>
      </w:r>
    </w:p>
    <w:p w:rsidR="00824711" w:rsidRPr="003A6F5D" w:rsidRDefault="00824711">
      <w:pPr>
        <w:pStyle w:val="TOC2"/>
        <w:rPr>
          <w:rFonts w:ascii="Calibri" w:hAnsi="Calibri"/>
          <w:sz w:val="22"/>
          <w:szCs w:val="22"/>
          <w:lang w:eastAsia="en-GB"/>
        </w:rPr>
      </w:pPr>
      <w:r>
        <w:t>8.3</w:t>
      </w:r>
      <w:r w:rsidRPr="003A6F5D">
        <w:rPr>
          <w:rFonts w:ascii="Calibri" w:hAnsi="Calibri"/>
          <w:sz w:val="22"/>
          <w:szCs w:val="22"/>
          <w:lang w:eastAsia="en-GB"/>
        </w:rPr>
        <w:tab/>
      </w:r>
      <w:r>
        <w:t>Tunnel Endpoint Identifier Data I</w:t>
      </w:r>
      <w:r>
        <w:tab/>
      </w:r>
      <w:r>
        <w:fldChar w:fldCharType="begin" w:fldLock="1"/>
      </w:r>
      <w:r>
        <w:instrText xml:space="preserve"> PAGEREF _Toc20213241 \h </w:instrText>
      </w:r>
      <w:r>
        <w:fldChar w:fldCharType="separate"/>
      </w:r>
      <w:r>
        <w:t>26</w:t>
      </w:r>
      <w:r>
        <w:fldChar w:fldCharType="end"/>
      </w:r>
    </w:p>
    <w:p w:rsidR="00824711" w:rsidRPr="003A6F5D" w:rsidRDefault="00824711">
      <w:pPr>
        <w:pStyle w:val="TOC2"/>
        <w:rPr>
          <w:rFonts w:ascii="Calibri" w:hAnsi="Calibri"/>
          <w:sz w:val="22"/>
          <w:szCs w:val="22"/>
          <w:lang w:eastAsia="en-GB"/>
        </w:rPr>
      </w:pPr>
      <w:r>
        <w:t>8.4</w:t>
      </w:r>
      <w:r w:rsidRPr="003A6F5D">
        <w:rPr>
          <w:rFonts w:ascii="Calibri" w:hAnsi="Calibri"/>
          <w:sz w:val="22"/>
          <w:szCs w:val="22"/>
          <w:lang w:eastAsia="en-GB"/>
        </w:rPr>
        <w:tab/>
      </w:r>
      <w:r>
        <w:t>GTP-U Peer Address</w:t>
      </w:r>
      <w:r>
        <w:tab/>
      </w:r>
      <w:r>
        <w:fldChar w:fldCharType="begin" w:fldLock="1"/>
      </w:r>
      <w:r>
        <w:instrText xml:space="preserve"> PAGEREF _Toc20213242 \h </w:instrText>
      </w:r>
      <w:r>
        <w:fldChar w:fldCharType="separate"/>
      </w:r>
      <w:r>
        <w:t>26</w:t>
      </w:r>
      <w:r>
        <w:fldChar w:fldCharType="end"/>
      </w:r>
    </w:p>
    <w:p w:rsidR="00824711" w:rsidRPr="003A6F5D" w:rsidRDefault="00824711">
      <w:pPr>
        <w:pStyle w:val="TOC2"/>
        <w:rPr>
          <w:rFonts w:ascii="Calibri" w:hAnsi="Calibri"/>
          <w:sz w:val="22"/>
          <w:szCs w:val="22"/>
          <w:lang w:eastAsia="en-GB"/>
        </w:rPr>
      </w:pPr>
      <w:r>
        <w:t>8.5</w:t>
      </w:r>
      <w:r w:rsidRPr="003A6F5D">
        <w:rPr>
          <w:rFonts w:ascii="Calibri" w:hAnsi="Calibri"/>
          <w:sz w:val="22"/>
          <w:szCs w:val="22"/>
          <w:lang w:eastAsia="en-GB"/>
        </w:rPr>
        <w:tab/>
      </w:r>
      <w:r>
        <w:t>Extension Header Type List</w:t>
      </w:r>
      <w:r>
        <w:tab/>
      </w:r>
      <w:r>
        <w:fldChar w:fldCharType="begin" w:fldLock="1"/>
      </w:r>
      <w:r>
        <w:instrText xml:space="preserve"> PAGEREF _Toc20213243 \h </w:instrText>
      </w:r>
      <w:r>
        <w:fldChar w:fldCharType="separate"/>
      </w:r>
      <w:r>
        <w:t>26</w:t>
      </w:r>
      <w:r>
        <w:fldChar w:fldCharType="end"/>
      </w:r>
    </w:p>
    <w:p w:rsidR="00824711" w:rsidRPr="003A6F5D" w:rsidRDefault="00824711">
      <w:pPr>
        <w:pStyle w:val="TOC2"/>
        <w:rPr>
          <w:rFonts w:ascii="Calibri" w:hAnsi="Calibri"/>
          <w:sz w:val="22"/>
          <w:szCs w:val="22"/>
          <w:lang w:eastAsia="en-GB"/>
        </w:rPr>
      </w:pPr>
      <w:r>
        <w:t>8.6</w:t>
      </w:r>
      <w:r w:rsidRPr="003A6F5D">
        <w:rPr>
          <w:rFonts w:ascii="Calibri" w:hAnsi="Calibri"/>
          <w:sz w:val="22"/>
          <w:szCs w:val="22"/>
          <w:lang w:eastAsia="en-GB"/>
        </w:rPr>
        <w:tab/>
      </w:r>
      <w:r>
        <w:t>Private Extension</w:t>
      </w:r>
      <w:r>
        <w:tab/>
      </w:r>
      <w:r>
        <w:fldChar w:fldCharType="begin" w:fldLock="1"/>
      </w:r>
      <w:r>
        <w:instrText xml:space="preserve"> PAGEREF _Toc20213244 \h </w:instrText>
      </w:r>
      <w:r>
        <w:fldChar w:fldCharType="separate"/>
      </w:r>
      <w:r>
        <w:t>27</w:t>
      </w:r>
      <w:r>
        <w:fldChar w:fldCharType="end"/>
      </w:r>
    </w:p>
    <w:p w:rsidR="00824711" w:rsidRPr="003A6F5D" w:rsidRDefault="00824711">
      <w:pPr>
        <w:pStyle w:val="TOC1"/>
        <w:rPr>
          <w:rFonts w:ascii="Calibri" w:hAnsi="Calibri"/>
          <w:szCs w:val="22"/>
          <w:lang w:eastAsia="en-GB"/>
        </w:rPr>
      </w:pPr>
      <w:r>
        <w:t>9</w:t>
      </w:r>
      <w:r w:rsidRPr="003A6F5D">
        <w:rPr>
          <w:rFonts w:ascii="Calibri" w:hAnsi="Calibri"/>
          <w:szCs w:val="22"/>
          <w:lang w:eastAsia="en-GB"/>
        </w:rPr>
        <w:tab/>
      </w:r>
      <w:r>
        <w:t>Error Handling</w:t>
      </w:r>
      <w:r>
        <w:tab/>
      </w:r>
      <w:r>
        <w:fldChar w:fldCharType="begin" w:fldLock="1"/>
      </w:r>
      <w:r>
        <w:instrText xml:space="preserve"> PAGEREF _Toc20213245 \h </w:instrText>
      </w:r>
      <w:r>
        <w:fldChar w:fldCharType="separate"/>
      </w:r>
      <w:r>
        <w:t>27</w:t>
      </w:r>
      <w:r>
        <w:fldChar w:fldCharType="end"/>
      </w:r>
    </w:p>
    <w:p w:rsidR="00824711" w:rsidRPr="003A6F5D" w:rsidRDefault="00824711">
      <w:pPr>
        <w:pStyle w:val="TOC2"/>
        <w:rPr>
          <w:rFonts w:ascii="Calibri" w:hAnsi="Calibri"/>
          <w:sz w:val="22"/>
          <w:szCs w:val="22"/>
          <w:lang w:eastAsia="en-GB"/>
        </w:rPr>
      </w:pPr>
      <w:r>
        <w:t>9.1</w:t>
      </w:r>
      <w:r w:rsidRPr="003A6F5D">
        <w:rPr>
          <w:rFonts w:ascii="Calibri" w:hAnsi="Calibri"/>
          <w:sz w:val="22"/>
          <w:szCs w:val="22"/>
          <w:lang w:eastAsia="en-GB"/>
        </w:rPr>
        <w:tab/>
      </w:r>
      <w:r>
        <w:t>Protocol Errors</w:t>
      </w:r>
      <w:r>
        <w:tab/>
      </w:r>
      <w:r>
        <w:fldChar w:fldCharType="begin" w:fldLock="1"/>
      </w:r>
      <w:r>
        <w:instrText xml:space="preserve"> PAGEREF _Toc20213246 \h </w:instrText>
      </w:r>
      <w:r>
        <w:fldChar w:fldCharType="separate"/>
      </w:r>
      <w:r>
        <w:t>27</w:t>
      </w:r>
      <w:r>
        <w:fldChar w:fldCharType="end"/>
      </w:r>
    </w:p>
    <w:p w:rsidR="00824711" w:rsidRPr="003A6F5D" w:rsidRDefault="00824711">
      <w:pPr>
        <w:pStyle w:val="TOC2"/>
        <w:rPr>
          <w:rFonts w:ascii="Calibri" w:hAnsi="Calibri"/>
          <w:sz w:val="22"/>
          <w:szCs w:val="22"/>
          <w:lang w:eastAsia="en-GB"/>
        </w:rPr>
      </w:pPr>
      <w:r>
        <w:t>9.2</w:t>
      </w:r>
      <w:r w:rsidRPr="003A6F5D">
        <w:rPr>
          <w:rFonts w:ascii="Calibri" w:hAnsi="Calibri"/>
          <w:sz w:val="22"/>
          <w:szCs w:val="22"/>
          <w:lang w:eastAsia="en-GB"/>
        </w:rPr>
        <w:tab/>
      </w:r>
      <w:r>
        <w:t>Path Failure</w:t>
      </w:r>
      <w:r>
        <w:tab/>
      </w:r>
      <w:r>
        <w:fldChar w:fldCharType="begin" w:fldLock="1"/>
      </w:r>
      <w:r>
        <w:instrText xml:space="preserve"> PAGEREF _Toc20213247 \h </w:instrText>
      </w:r>
      <w:r>
        <w:fldChar w:fldCharType="separate"/>
      </w:r>
      <w:r>
        <w:t>27</w:t>
      </w:r>
      <w:r>
        <w:fldChar w:fldCharType="end"/>
      </w:r>
    </w:p>
    <w:p w:rsidR="00824711" w:rsidRPr="003A6F5D" w:rsidRDefault="00824711">
      <w:pPr>
        <w:pStyle w:val="TOC1"/>
        <w:rPr>
          <w:rFonts w:ascii="Calibri" w:hAnsi="Calibri"/>
          <w:szCs w:val="22"/>
          <w:lang w:eastAsia="en-GB"/>
        </w:rPr>
      </w:pPr>
      <w:r>
        <w:t>10</w:t>
      </w:r>
      <w:r w:rsidRPr="003A6F5D">
        <w:rPr>
          <w:rFonts w:ascii="Calibri" w:hAnsi="Calibri"/>
          <w:szCs w:val="22"/>
          <w:lang w:eastAsia="en-GB"/>
        </w:rPr>
        <w:tab/>
      </w:r>
      <w:r>
        <w:t>Security</w:t>
      </w:r>
      <w:r>
        <w:tab/>
      </w:r>
      <w:r>
        <w:fldChar w:fldCharType="begin" w:fldLock="1"/>
      </w:r>
      <w:r>
        <w:instrText xml:space="preserve"> PAGEREF _Toc20213248 \h </w:instrText>
      </w:r>
      <w:r>
        <w:fldChar w:fldCharType="separate"/>
      </w:r>
      <w:r>
        <w:t>27</w:t>
      </w:r>
      <w:r>
        <w:fldChar w:fldCharType="end"/>
      </w:r>
    </w:p>
    <w:p w:rsidR="00824711" w:rsidRPr="003A6F5D" w:rsidRDefault="00824711">
      <w:pPr>
        <w:pStyle w:val="TOC1"/>
        <w:rPr>
          <w:rFonts w:ascii="Calibri" w:hAnsi="Calibri"/>
          <w:szCs w:val="22"/>
          <w:lang w:eastAsia="en-GB"/>
        </w:rPr>
      </w:pPr>
      <w:r>
        <w:t>11</w:t>
      </w:r>
      <w:r w:rsidRPr="003A6F5D">
        <w:rPr>
          <w:rFonts w:ascii="Calibri" w:hAnsi="Calibri"/>
          <w:szCs w:val="22"/>
        </w:rPr>
        <w:tab/>
      </w:r>
      <w:r>
        <w:rPr>
          <w:lang w:eastAsia="ja-JP"/>
        </w:rPr>
        <w:t>Reliable Delivery of Signalling Messages</w:t>
      </w:r>
      <w:r>
        <w:tab/>
      </w:r>
      <w:r>
        <w:fldChar w:fldCharType="begin" w:fldLock="1"/>
      </w:r>
      <w:r>
        <w:instrText xml:space="preserve"> PAGEREF _Toc20213249 \h </w:instrText>
      </w:r>
      <w:r>
        <w:fldChar w:fldCharType="separate"/>
      </w:r>
      <w:r>
        <w:t>27</w:t>
      </w:r>
      <w:r>
        <w:fldChar w:fldCharType="end"/>
      </w:r>
    </w:p>
    <w:p w:rsidR="00824711" w:rsidRPr="003A6F5D" w:rsidRDefault="00824711">
      <w:pPr>
        <w:pStyle w:val="TOC1"/>
        <w:rPr>
          <w:rFonts w:ascii="Calibri" w:hAnsi="Calibri"/>
          <w:szCs w:val="22"/>
          <w:lang w:eastAsia="en-GB"/>
        </w:rPr>
      </w:pPr>
      <w:r>
        <w:t>12</w:t>
      </w:r>
      <w:r w:rsidRPr="003A6F5D">
        <w:rPr>
          <w:rFonts w:ascii="Calibri" w:hAnsi="Calibri"/>
          <w:szCs w:val="22"/>
        </w:rPr>
        <w:tab/>
      </w:r>
      <w:r>
        <w:t>GTP Parameters</w:t>
      </w:r>
      <w:r>
        <w:tab/>
      </w:r>
      <w:r>
        <w:fldChar w:fldCharType="begin" w:fldLock="1"/>
      </w:r>
      <w:r>
        <w:instrText xml:space="preserve"> PAGEREF _Toc20213250 \h </w:instrText>
      </w:r>
      <w:r>
        <w:fldChar w:fldCharType="separate"/>
      </w:r>
      <w:r>
        <w:t>28</w:t>
      </w:r>
      <w:r>
        <w:fldChar w:fldCharType="end"/>
      </w:r>
    </w:p>
    <w:p w:rsidR="00824711" w:rsidRPr="003A6F5D" w:rsidRDefault="00824711">
      <w:pPr>
        <w:pStyle w:val="TOC2"/>
        <w:rPr>
          <w:rFonts w:ascii="Calibri" w:hAnsi="Calibri"/>
          <w:sz w:val="22"/>
          <w:szCs w:val="22"/>
          <w:lang w:eastAsia="en-GB"/>
        </w:rPr>
      </w:pPr>
      <w:r>
        <w:t>12.1</w:t>
      </w:r>
      <w:r w:rsidRPr="003A6F5D">
        <w:rPr>
          <w:rFonts w:ascii="Calibri" w:hAnsi="Calibri"/>
          <w:sz w:val="22"/>
          <w:szCs w:val="22"/>
        </w:rPr>
        <w:tab/>
      </w:r>
      <w:r>
        <w:rPr>
          <w:lang w:eastAsia="ja-JP"/>
        </w:rPr>
        <w:t>General</w:t>
      </w:r>
      <w:r>
        <w:tab/>
      </w:r>
      <w:r>
        <w:fldChar w:fldCharType="begin" w:fldLock="1"/>
      </w:r>
      <w:r>
        <w:instrText xml:space="preserve"> PAGEREF _Toc20213251 \h </w:instrText>
      </w:r>
      <w:r>
        <w:fldChar w:fldCharType="separate"/>
      </w:r>
      <w:r>
        <w:t>28</w:t>
      </w:r>
      <w:r>
        <w:fldChar w:fldCharType="end"/>
      </w:r>
    </w:p>
    <w:p w:rsidR="00824711" w:rsidRPr="003A6F5D" w:rsidRDefault="00824711">
      <w:pPr>
        <w:pStyle w:val="TOC2"/>
        <w:rPr>
          <w:rFonts w:ascii="Calibri" w:hAnsi="Calibri"/>
          <w:sz w:val="22"/>
          <w:szCs w:val="22"/>
          <w:lang w:eastAsia="en-GB"/>
        </w:rPr>
      </w:pPr>
      <w:r>
        <w:t>12.2</w:t>
      </w:r>
      <w:r w:rsidRPr="003A6F5D">
        <w:rPr>
          <w:rFonts w:ascii="Calibri" w:hAnsi="Calibri"/>
          <w:sz w:val="22"/>
          <w:szCs w:val="22"/>
        </w:rPr>
        <w:tab/>
      </w:r>
      <w:r>
        <w:t>Timers</w:t>
      </w:r>
      <w:r>
        <w:tab/>
      </w:r>
      <w:r>
        <w:fldChar w:fldCharType="begin" w:fldLock="1"/>
      </w:r>
      <w:r>
        <w:instrText xml:space="preserve"> PAGEREF _Toc20213252 \h </w:instrText>
      </w:r>
      <w:r>
        <w:fldChar w:fldCharType="separate"/>
      </w:r>
      <w:r>
        <w:t>28</w:t>
      </w:r>
      <w:r>
        <w:fldChar w:fldCharType="end"/>
      </w:r>
    </w:p>
    <w:p w:rsidR="00824711" w:rsidRPr="003A6F5D" w:rsidRDefault="00824711">
      <w:pPr>
        <w:pStyle w:val="TOC2"/>
        <w:rPr>
          <w:rFonts w:ascii="Calibri" w:hAnsi="Calibri"/>
          <w:sz w:val="22"/>
          <w:szCs w:val="22"/>
          <w:lang w:eastAsia="en-GB"/>
        </w:rPr>
      </w:pPr>
      <w:r>
        <w:t>12.3</w:t>
      </w:r>
      <w:r w:rsidRPr="003A6F5D">
        <w:rPr>
          <w:rFonts w:ascii="Calibri" w:hAnsi="Calibri"/>
          <w:sz w:val="22"/>
          <w:szCs w:val="22"/>
        </w:rPr>
        <w:tab/>
      </w:r>
      <w:r>
        <w:t>Others</w:t>
      </w:r>
      <w:r>
        <w:tab/>
      </w:r>
      <w:r>
        <w:fldChar w:fldCharType="begin" w:fldLock="1"/>
      </w:r>
      <w:r>
        <w:instrText xml:space="preserve"> PAGEREF _Toc20213253 \h </w:instrText>
      </w:r>
      <w:r>
        <w:fldChar w:fldCharType="separate"/>
      </w:r>
      <w:r>
        <w:t>28</w:t>
      </w:r>
      <w:r>
        <w:fldChar w:fldCharType="end"/>
      </w:r>
    </w:p>
    <w:p w:rsidR="00824711" w:rsidRPr="003A6F5D" w:rsidRDefault="00824711">
      <w:pPr>
        <w:pStyle w:val="TOC1"/>
        <w:rPr>
          <w:rFonts w:ascii="Calibri" w:hAnsi="Calibri"/>
          <w:szCs w:val="22"/>
          <w:lang w:eastAsia="en-GB"/>
        </w:rPr>
      </w:pPr>
      <w:r>
        <w:t>13</w:t>
      </w:r>
      <w:r w:rsidRPr="003A6F5D">
        <w:rPr>
          <w:rFonts w:ascii="Calibri" w:hAnsi="Calibri"/>
          <w:szCs w:val="22"/>
        </w:rPr>
        <w:tab/>
      </w:r>
      <w:r>
        <w:rPr>
          <w:lang w:eastAsia="zh-CN"/>
        </w:rPr>
        <w:t>Tunnelling Scenarios</w:t>
      </w:r>
      <w:r>
        <w:tab/>
      </w:r>
      <w:r>
        <w:fldChar w:fldCharType="begin" w:fldLock="1"/>
      </w:r>
      <w:r>
        <w:instrText xml:space="preserve"> PAGEREF _Toc20213254 \h </w:instrText>
      </w:r>
      <w:r>
        <w:fldChar w:fldCharType="separate"/>
      </w:r>
      <w:r>
        <w:t>28</w:t>
      </w:r>
      <w:r>
        <w:fldChar w:fldCharType="end"/>
      </w:r>
    </w:p>
    <w:p w:rsidR="00824711" w:rsidRPr="003A6F5D" w:rsidRDefault="00824711">
      <w:pPr>
        <w:pStyle w:val="TOC2"/>
        <w:rPr>
          <w:rFonts w:ascii="Calibri" w:hAnsi="Calibri"/>
          <w:sz w:val="22"/>
          <w:szCs w:val="22"/>
          <w:lang w:eastAsia="en-GB"/>
        </w:rPr>
      </w:pPr>
      <w:r>
        <w:t>13.1</w:t>
      </w:r>
      <w:r w:rsidRPr="003A6F5D">
        <w:rPr>
          <w:rFonts w:ascii="Calibri" w:hAnsi="Calibri"/>
          <w:sz w:val="22"/>
          <w:szCs w:val="22"/>
        </w:rPr>
        <w:tab/>
      </w:r>
      <w:r>
        <w:rPr>
          <w:lang w:eastAsia="zh-CN"/>
        </w:rPr>
        <w:t>General</w:t>
      </w:r>
      <w:r>
        <w:tab/>
      </w:r>
      <w:r>
        <w:fldChar w:fldCharType="begin" w:fldLock="1"/>
      </w:r>
      <w:r>
        <w:instrText xml:space="preserve"> PAGEREF _Toc20213255 \h </w:instrText>
      </w:r>
      <w:r>
        <w:fldChar w:fldCharType="separate"/>
      </w:r>
      <w:r>
        <w:t>28</w:t>
      </w:r>
      <w:r>
        <w:fldChar w:fldCharType="end"/>
      </w:r>
    </w:p>
    <w:p w:rsidR="00824711" w:rsidRPr="003A6F5D" w:rsidRDefault="00824711">
      <w:pPr>
        <w:pStyle w:val="TOC2"/>
        <w:rPr>
          <w:rFonts w:ascii="Calibri" w:hAnsi="Calibri"/>
          <w:sz w:val="22"/>
          <w:szCs w:val="22"/>
          <w:lang w:eastAsia="en-GB"/>
        </w:rPr>
      </w:pPr>
      <w:r>
        <w:t>13.2</w:t>
      </w:r>
      <w:r w:rsidRPr="003A6F5D">
        <w:rPr>
          <w:rFonts w:ascii="Calibri" w:hAnsi="Calibri"/>
          <w:sz w:val="22"/>
          <w:szCs w:val="22"/>
        </w:rPr>
        <w:tab/>
      </w:r>
      <w:r>
        <w:t xml:space="preserve">Tunnelling between </w:t>
      </w:r>
      <w:r>
        <w:rPr>
          <w:lang w:eastAsia="zh-CN"/>
        </w:rPr>
        <w:t>SGWs</w:t>
      </w:r>
      <w:r>
        <w:tab/>
      </w:r>
      <w:r>
        <w:fldChar w:fldCharType="begin" w:fldLock="1"/>
      </w:r>
      <w:r>
        <w:instrText xml:space="preserve"> PAGEREF _Toc20213256 \h </w:instrText>
      </w:r>
      <w:r>
        <w:fldChar w:fldCharType="separate"/>
      </w:r>
      <w:r>
        <w:t>28</w:t>
      </w:r>
      <w:r>
        <w:fldChar w:fldCharType="end"/>
      </w:r>
    </w:p>
    <w:p w:rsidR="00824711" w:rsidRPr="003A6F5D" w:rsidRDefault="00824711">
      <w:pPr>
        <w:pStyle w:val="TOC2"/>
        <w:rPr>
          <w:rFonts w:ascii="Calibri" w:hAnsi="Calibri"/>
          <w:sz w:val="22"/>
          <w:szCs w:val="22"/>
          <w:lang w:eastAsia="en-GB"/>
        </w:rPr>
      </w:pPr>
      <w:r>
        <w:t>13.3</w:t>
      </w:r>
      <w:r w:rsidRPr="003A6F5D">
        <w:rPr>
          <w:rFonts w:ascii="Calibri" w:hAnsi="Calibri"/>
          <w:sz w:val="22"/>
          <w:szCs w:val="22"/>
        </w:rPr>
        <w:tab/>
      </w:r>
      <w:r>
        <w:rPr>
          <w:lang w:eastAsia="zh-CN"/>
        </w:rPr>
        <w:t>Transfer of the user plane data</w:t>
      </w:r>
      <w:r>
        <w:t xml:space="preserve"> between </w:t>
      </w:r>
      <w:r>
        <w:rPr>
          <w:lang w:eastAsia="zh-CN"/>
        </w:rPr>
        <w:t>PDN GWs</w:t>
      </w:r>
      <w:r>
        <w:tab/>
      </w:r>
      <w:r>
        <w:fldChar w:fldCharType="begin" w:fldLock="1"/>
      </w:r>
      <w:r>
        <w:instrText xml:space="preserve"> PAGEREF _Toc20213257 \h </w:instrText>
      </w:r>
      <w:r>
        <w:fldChar w:fldCharType="separate"/>
      </w:r>
      <w:r>
        <w:t>28</w:t>
      </w:r>
      <w:r>
        <w:fldChar w:fldCharType="end"/>
      </w:r>
    </w:p>
    <w:p w:rsidR="00824711" w:rsidRPr="003A6F5D" w:rsidRDefault="00824711">
      <w:pPr>
        <w:pStyle w:val="TOC2"/>
        <w:rPr>
          <w:rFonts w:ascii="Calibri" w:hAnsi="Calibri"/>
          <w:sz w:val="22"/>
          <w:szCs w:val="22"/>
          <w:lang w:eastAsia="en-GB"/>
        </w:rPr>
      </w:pPr>
      <w:r>
        <w:t>13.4</w:t>
      </w:r>
      <w:r w:rsidRPr="003A6F5D">
        <w:rPr>
          <w:rFonts w:ascii="Calibri" w:hAnsi="Calibri"/>
          <w:sz w:val="22"/>
          <w:szCs w:val="22"/>
        </w:rPr>
        <w:tab/>
      </w:r>
      <w:r>
        <w:t>Tunnelling between SGSNs</w:t>
      </w:r>
      <w:r>
        <w:tab/>
      </w:r>
      <w:r>
        <w:fldChar w:fldCharType="begin" w:fldLock="1"/>
      </w:r>
      <w:r>
        <w:instrText xml:space="preserve"> PAGEREF _Toc20213258 \h </w:instrText>
      </w:r>
      <w:r>
        <w:fldChar w:fldCharType="separate"/>
      </w:r>
      <w:r>
        <w:t>29</w:t>
      </w:r>
      <w:r>
        <w:fldChar w:fldCharType="end"/>
      </w:r>
    </w:p>
    <w:p w:rsidR="00824711" w:rsidRPr="003A6F5D" w:rsidRDefault="00824711">
      <w:pPr>
        <w:pStyle w:val="TOC2"/>
        <w:rPr>
          <w:rFonts w:ascii="Calibri" w:hAnsi="Calibri"/>
          <w:sz w:val="22"/>
          <w:szCs w:val="22"/>
          <w:lang w:eastAsia="en-GB"/>
        </w:rPr>
      </w:pPr>
      <w:r>
        <w:t>13.5</w:t>
      </w:r>
      <w:r w:rsidRPr="003A6F5D">
        <w:rPr>
          <w:rFonts w:ascii="Calibri" w:hAnsi="Calibri"/>
          <w:sz w:val="22"/>
          <w:szCs w:val="22"/>
        </w:rPr>
        <w:tab/>
      </w:r>
      <w:r>
        <w:t>Tunnelling between Source RNC and Target RNC</w:t>
      </w:r>
      <w:r>
        <w:tab/>
      </w:r>
      <w:r>
        <w:fldChar w:fldCharType="begin" w:fldLock="1"/>
      </w:r>
      <w:r>
        <w:instrText xml:space="preserve"> PAGEREF _Toc20213259 \h </w:instrText>
      </w:r>
      <w:r>
        <w:fldChar w:fldCharType="separate"/>
      </w:r>
      <w:r>
        <w:t>29</w:t>
      </w:r>
      <w:r>
        <w:fldChar w:fldCharType="end"/>
      </w:r>
    </w:p>
    <w:p w:rsidR="00824711" w:rsidRPr="003A6F5D" w:rsidRDefault="00824711">
      <w:pPr>
        <w:pStyle w:val="TOC2"/>
        <w:rPr>
          <w:rFonts w:ascii="Calibri" w:hAnsi="Calibri"/>
          <w:sz w:val="22"/>
          <w:szCs w:val="22"/>
          <w:lang w:eastAsia="en-GB"/>
        </w:rPr>
      </w:pPr>
      <w:r>
        <w:t>13.6</w:t>
      </w:r>
      <w:r w:rsidRPr="003A6F5D">
        <w:rPr>
          <w:rFonts w:ascii="Calibri" w:hAnsi="Calibri"/>
          <w:sz w:val="22"/>
          <w:szCs w:val="22"/>
        </w:rPr>
        <w:tab/>
      </w:r>
      <w:r>
        <w:rPr>
          <w:lang w:eastAsia="zh-CN"/>
        </w:rPr>
        <w:t>Transfer of the user plane data</w:t>
      </w:r>
      <w:r>
        <w:t xml:space="preserve"> between GGSNs</w:t>
      </w:r>
      <w:r>
        <w:tab/>
      </w:r>
      <w:r>
        <w:fldChar w:fldCharType="begin" w:fldLock="1"/>
      </w:r>
      <w:r>
        <w:instrText xml:space="preserve"> PAGEREF _Toc20213260 \h </w:instrText>
      </w:r>
      <w:r>
        <w:fldChar w:fldCharType="separate"/>
      </w:r>
      <w:r>
        <w:t>29</w:t>
      </w:r>
      <w:r>
        <w:fldChar w:fldCharType="end"/>
      </w:r>
    </w:p>
    <w:p w:rsidR="00824711" w:rsidRPr="003A6F5D" w:rsidRDefault="00824711">
      <w:pPr>
        <w:pStyle w:val="TOC2"/>
        <w:rPr>
          <w:rFonts w:ascii="Calibri" w:hAnsi="Calibri"/>
          <w:sz w:val="22"/>
          <w:szCs w:val="22"/>
          <w:lang w:eastAsia="en-GB"/>
        </w:rPr>
      </w:pPr>
      <w:r>
        <w:t>13.7</w:t>
      </w:r>
      <w:r w:rsidRPr="003A6F5D">
        <w:rPr>
          <w:rFonts w:ascii="Calibri" w:hAnsi="Calibri"/>
          <w:sz w:val="22"/>
          <w:szCs w:val="22"/>
        </w:rPr>
        <w:tab/>
      </w:r>
      <w:r>
        <w:t xml:space="preserve">Tunnelling between </w:t>
      </w:r>
      <w:r>
        <w:rPr>
          <w:lang w:eastAsia="zh-CN"/>
        </w:rPr>
        <w:t>RNC and eNodeB</w:t>
      </w:r>
      <w:r>
        <w:tab/>
      </w:r>
      <w:r>
        <w:fldChar w:fldCharType="begin" w:fldLock="1"/>
      </w:r>
      <w:r>
        <w:instrText xml:space="preserve"> PAGEREF _Toc20213261 \h </w:instrText>
      </w:r>
      <w:r>
        <w:fldChar w:fldCharType="separate"/>
      </w:r>
      <w:r>
        <w:t>29</w:t>
      </w:r>
      <w:r>
        <w:fldChar w:fldCharType="end"/>
      </w:r>
    </w:p>
    <w:p w:rsidR="00824711" w:rsidRPr="003A6F5D" w:rsidRDefault="00824711">
      <w:pPr>
        <w:pStyle w:val="TOC2"/>
        <w:rPr>
          <w:rFonts w:ascii="Calibri" w:hAnsi="Calibri"/>
          <w:sz w:val="22"/>
          <w:szCs w:val="22"/>
          <w:lang w:eastAsia="en-GB"/>
        </w:rPr>
      </w:pPr>
      <w:r>
        <w:t>13.8</w:t>
      </w:r>
      <w:r w:rsidRPr="003A6F5D">
        <w:rPr>
          <w:rFonts w:ascii="Calibri" w:hAnsi="Calibri"/>
          <w:sz w:val="22"/>
          <w:szCs w:val="22"/>
        </w:rPr>
        <w:tab/>
      </w:r>
      <w:r>
        <w:t xml:space="preserve">Tunnelling between </w:t>
      </w:r>
      <w:r>
        <w:rPr>
          <w:lang w:eastAsia="zh-CN"/>
        </w:rPr>
        <w:t>SGSN and eNodeB</w:t>
      </w:r>
      <w:r>
        <w:tab/>
      </w:r>
      <w:r>
        <w:fldChar w:fldCharType="begin" w:fldLock="1"/>
      </w:r>
      <w:r>
        <w:instrText xml:space="preserve"> PAGEREF _Toc20213262 \h </w:instrText>
      </w:r>
      <w:r>
        <w:fldChar w:fldCharType="separate"/>
      </w:r>
      <w:r>
        <w:t>29</w:t>
      </w:r>
      <w:r>
        <w:fldChar w:fldCharType="end"/>
      </w:r>
    </w:p>
    <w:p w:rsidR="00824711" w:rsidRPr="003A6F5D" w:rsidRDefault="00824711">
      <w:pPr>
        <w:pStyle w:val="TOC2"/>
        <w:rPr>
          <w:rFonts w:ascii="Calibri" w:hAnsi="Calibri"/>
          <w:sz w:val="22"/>
          <w:szCs w:val="22"/>
          <w:lang w:eastAsia="en-GB"/>
        </w:rPr>
      </w:pPr>
      <w:r>
        <w:t>13.9</w:t>
      </w:r>
      <w:r w:rsidRPr="003A6F5D">
        <w:rPr>
          <w:rFonts w:ascii="Calibri" w:hAnsi="Calibri"/>
          <w:sz w:val="22"/>
          <w:szCs w:val="22"/>
        </w:rPr>
        <w:tab/>
      </w:r>
      <w:r>
        <w:t xml:space="preserve">Tunnelling between Source </w:t>
      </w:r>
      <w:r>
        <w:rPr>
          <w:lang w:eastAsia="zh-CN"/>
        </w:rPr>
        <w:t>eNodeB and Target eNodeB</w:t>
      </w:r>
      <w:r>
        <w:tab/>
      </w:r>
      <w:r>
        <w:fldChar w:fldCharType="begin" w:fldLock="1"/>
      </w:r>
      <w:r>
        <w:instrText xml:space="preserve"> PAGEREF _Toc20213263 \h </w:instrText>
      </w:r>
      <w:r>
        <w:fldChar w:fldCharType="separate"/>
      </w:r>
      <w:r>
        <w:t>29</w:t>
      </w:r>
      <w:r>
        <w:fldChar w:fldCharType="end"/>
      </w:r>
    </w:p>
    <w:p w:rsidR="00824711" w:rsidRPr="003A6F5D" w:rsidRDefault="00824711">
      <w:pPr>
        <w:pStyle w:val="TOC2"/>
        <w:rPr>
          <w:rFonts w:ascii="Calibri" w:hAnsi="Calibri"/>
          <w:sz w:val="22"/>
          <w:szCs w:val="22"/>
          <w:lang w:eastAsia="en-GB"/>
        </w:rPr>
      </w:pPr>
      <w:r>
        <w:t>13.10</w:t>
      </w:r>
      <w:r w:rsidRPr="003A6F5D">
        <w:rPr>
          <w:rFonts w:ascii="Calibri" w:hAnsi="Calibri"/>
          <w:sz w:val="22"/>
          <w:szCs w:val="22"/>
        </w:rPr>
        <w:tab/>
      </w:r>
      <w:r>
        <w:t xml:space="preserve">Tunnelling between </w:t>
      </w:r>
      <w:r>
        <w:rPr>
          <w:lang w:eastAsia="zh-CN"/>
        </w:rPr>
        <w:t>SGSN and RNC</w:t>
      </w:r>
      <w:r>
        <w:tab/>
      </w:r>
      <w:r>
        <w:fldChar w:fldCharType="begin" w:fldLock="1"/>
      </w:r>
      <w:r>
        <w:instrText xml:space="preserve"> PAGEREF _Toc20213264 \h </w:instrText>
      </w:r>
      <w:r>
        <w:fldChar w:fldCharType="separate"/>
      </w:r>
      <w:r>
        <w:t>29</w:t>
      </w:r>
      <w:r>
        <w:fldChar w:fldCharType="end"/>
      </w:r>
    </w:p>
    <w:p w:rsidR="00824711" w:rsidRPr="003A6F5D" w:rsidRDefault="00824711">
      <w:pPr>
        <w:pStyle w:val="TOC2"/>
        <w:rPr>
          <w:rFonts w:ascii="Calibri" w:hAnsi="Calibri"/>
          <w:sz w:val="22"/>
          <w:szCs w:val="22"/>
          <w:lang w:eastAsia="en-GB"/>
        </w:rPr>
      </w:pPr>
      <w:r>
        <w:t>13.11</w:t>
      </w:r>
      <w:r w:rsidRPr="003A6F5D">
        <w:rPr>
          <w:rFonts w:ascii="Calibri" w:hAnsi="Calibri"/>
          <w:sz w:val="22"/>
          <w:szCs w:val="22"/>
        </w:rPr>
        <w:tab/>
      </w:r>
      <w:r>
        <w:t xml:space="preserve">Tunnelling between </w:t>
      </w:r>
      <w:r>
        <w:rPr>
          <w:lang w:eastAsia="zh-CN"/>
        </w:rPr>
        <w:t>SGSN and SGW</w:t>
      </w:r>
      <w:r>
        <w:tab/>
      </w:r>
      <w:r>
        <w:fldChar w:fldCharType="begin" w:fldLock="1"/>
      </w:r>
      <w:r>
        <w:instrText xml:space="preserve"> PAGEREF _Toc20213265 \h </w:instrText>
      </w:r>
      <w:r>
        <w:fldChar w:fldCharType="separate"/>
      </w:r>
      <w:r>
        <w:t>30</w:t>
      </w:r>
      <w:r>
        <w:fldChar w:fldCharType="end"/>
      </w:r>
    </w:p>
    <w:p w:rsidR="00824711" w:rsidRPr="003A6F5D" w:rsidRDefault="00824711">
      <w:pPr>
        <w:pStyle w:val="TOC2"/>
        <w:rPr>
          <w:rFonts w:ascii="Calibri" w:hAnsi="Calibri"/>
          <w:sz w:val="22"/>
          <w:szCs w:val="22"/>
          <w:lang w:eastAsia="en-GB"/>
        </w:rPr>
      </w:pPr>
      <w:r>
        <w:t>13.12</w:t>
      </w:r>
      <w:r w:rsidRPr="003A6F5D">
        <w:rPr>
          <w:rFonts w:ascii="Calibri" w:hAnsi="Calibri"/>
          <w:sz w:val="22"/>
          <w:szCs w:val="22"/>
        </w:rPr>
        <w:tab/>
      </w:r>
      <w:r>
        <w:t xml:space="preserve">Tunnelling between </w:t>
      </w:r>
      <w:r>
        <w:rPr>
          <w:lang w:eastAsia="zh-CN"/>
        </w:rPr>
        <w:t>SGW and eNodeB</w:t>
      </w:r>
      <w:r>
        <w:tab/>
      </w:r>
      <w:r>
        <w:fldChar w:fldCharType="begin" w:fldLock="1"/>
      </w:r>
      <w:r>
        <w:instrText xml:space="preserve"> PAGEREF _Toc20213266 \h </w:instrText>
      </w:r>
      <w:r>
        <w:fldChar w:fldCharType="separate"/>
      </w:r>
      <w:r>
        <w:t>30</w:t>
      </w:r>
      <w:r>
        <w:fldChar w:fldCharType="end"/>
      </w:r>
    </w:p>
    <w:p w:rsidR="00824711" w:rsidRPr="003A6F5D" w:rsidRDefault="00824711">
      <w:pPr>
        <w:pStyle w:val="TOC2"/>
        <w:rPr>
          <w:rFonts w:ascii="Calibri" w:hAnsi="Calibri"/>
          <w:sz w:val="22"/>
          <w:szCs w:val="22"/>
          <w:lang w:eastAsia="en-GB"/>
        </w:rPr>
      </w:pPr>
      <w:r>
        <w:t>13.13</w:t>
      </w:r>
      <w:r w:rsidRPr="003A6F5D">
        <w:rPr>
          <w:rFonts w:ascii="Calibri" w:hAnsi="Calibri"/>
          <w:sz w:val="22"/>
          <w:szCs w:val="22"/>
        </w:rPr>
        <w:tab/>
      </w:r>
      <w:r>
        <w:t xml:space="preserve">Tunnelling between </w:t>
      </w:r>
      <w:r>
        <w:rPr>
          <w:lang w:eastAsia="zh-CN"/>
        </w:rPr>
        <w:t>SGW and RNC</w:t>
      </w:r>
      <w:r>
        <w:tab/>
      </w:r>
      <w:r>
        <w:fldChar w:fldCharType="begin" w:fldLock="1"/>
      </w:r>
      <w:r>
        <w:instrText xml:space="preserve"> PAGEREF _Toc20213267 \h </w:instrText>
      </w:r>
      <w:r>
        <w:fldChar w:fldCharType="separate"/>
      </w:r>
      <w:r>
        <w:t>30</w:t>
      </w:r>
      <w:r>
        <w:fldChar w:fldCharType="end"/>
      </w:r>
    </w:p>
    <w:p w:rsidR="00824711" w:rsidRPr="003A6F5D" w:rsidRDefault="00824711">
      <w:pPr>
        <w:pStyle w:val="TOC2"/>
        <w:rPr>
          <w:rFonts w:ascii="Calibri" w:hAnsi="Calibri"/>
          <w:sz w:val="22"/>
          <w:szCs w:val="22"/>
          <w:lang w:eastAsia="en-GB"/>
        </w:rPr>
      </w:pPr>
      <w:r>
        <w:t>13.14</w:t>
      </w:r>
      <w:r w:rsidRPr="003A6F5D">
        <w:rPr>
          <w:rFonts w:ascii="Calibri" w:hAnsi="Calibri"/>
          <w:sz w:val="22"/>
          <w:szCs w:val="22"/>
        </w:rPr>
        <w:tab/>
      </w:r>
      <w:r>
        <w:t xml:space="preserve">Tunnelling between </w:t>
      </w:r>
      <w:r>
        <w:rPr>
          <w:lang w:eastAsia="zh-CN"/>
        </w:rPr>
        <w:t>SGW and SGSN</w:t>
      </w:r>
      <w:r>
        <w:tab/>
      </w:r>
      <w:r>
        <w:fldChar w:fldCharType="begin" w:fldLock="1"/>
      </w:r>
      <w:r>
        <w:instrText xml:space="preserve"> PAGEREF _Toc20213268 \h </w:instrText>
      </w:r>
      <w:r>
        <w:fldChar w:fldCharType="separate"/>
      </w:r>
      <w:r>
        <w:t>30</w:t>
      </w:r>
      <w:r>
        <w:fldChar w:fldCharType="end"/>
      </w:r>
    </w:p>
    <w:p w:rsidR="00824711" w:rsidRPr="003A6F5D" w:rsidRDefault="00824711" w:rsidP="00824711">
      <w:pPr>
        <w:pStyle w:val="TOC8"/>
        <w:tabs>
          <w:tab w:val="right" w:leader="dot" w:pos="9639"/>
        </w:tabs>
        <w:rPr>
          <w:rFonts w:ascii="Calibri" w:hAnsi="Calibri"/>
          <w:b w:val="0"/>
          <w:szCs w:val="22"/>
          <w:lang w:eastAsia="en-GB"/>
        </w:rPr>
      </w:pPr>
      <w:r>
        <w:t>Annex A (Normative):</w:t>
      </w:r>
      <w:r>
        <w:tab/>
        <w:t>PDU session user plane protocol over N9</w:t>
      </w:r>
      <w:r>
        <w:tab/>
      </w:r>
      <w:r>
        <w:fldChar w:fldCharType="begin" w:fldLock="1"/>
      </w:r>
      <w:r>
        <w:instrText xml:space="preserve"> PAGEREF _Toc20213269 \h </w:instrText>
      </w:r>
      <w:r>
        <w:fldChar w:fldCharType="separate"/>
      </w:r>
      <w:r>
        <w:t>31</w:t>
      </w:r>
      <w:r>
        <w:fldChar w:fldCharType="end"/>
      </w:r>
    </w:p>
    <w:p w:rsidR="00824711" w:rsidRPr="003A6F5D" w:rsidRDefault="00824711" w:rsidP="00824711">
      <w:pPr>
        <w:pStyle w:val="TOC8"/>
        <w:tabs>
          <w:tab w:val="right" w:leader="dot" w:pos="9639"/>
        </w:tabs>
        <w:rPr>
          <w:rFonts w:ascii="Calibri" w:hAnsi="Calibri"/>
          <w:b w:val="0"/>
          <w:szCs w:val="22"/>
          <w:lang w:eastAsia="en-GB"/>
        </w:rPr>
      </w:pPr>
      <w:r>
        <w:t>Annex B (informative):</w:t>
      </w:r>
      <w:r>
        <w:tab/>
        <w:t>Change history</w:t>
      </w:r>
      <w:r>
        <w:tab/>
      </w:r>
      <w:r>
        <w:fldChar w:fldCharType="begin" w:fldLock="1"/>
      </w:r>
      <w:r>
        <w:instrText xml:space="preserve"> PAGEREF _Toc20213270 \h </w:instrText>
      </w:r>
      <w:r>
        <w:fldChar w:fldCharType="separate"/>
      </w:r>
      <w:r>
        <w:t>31</w:t>
      </w:r>
      <w:r>
        <w:fldChar w:fldCharType="end"/>
      </w:r>
    </w:p>
    <w:p w:rsidR="004A3549" w:rsidRDefault="00824711">
      <w:r>
        <w:rPr>
          <w:noProof/>
          <w:sz w:val="22"/>
        </w:rPr>
        <w:fldChar w:fldCharType="end"/>
      </w:r>
    </w:p>
    <w:p w:rsidR="004A3549" w:rsidRDefault="004A3549">
      <w:pPr>
        <w:pStyle w:val="Heading1"/>
      </w:pPr>
      <w:r>
        <w:br w:type="page"/>
      </w:r>
      <w:bookmarkStart w:id="4" w:name="_Toc20213175"/>
      <w:r>
        <w:lastRenderedPageBreak/>
        <w:t>Foreword</w:t>
      </w:r>
      <w:bookmarkEnd w:id="4"/>
    </w:p>
    <w:p w:rsidR="004A3549" w:rsidRDefault="004A3549">
      <w:r>
        <w:t>This Technical Specification has been produced by the 3</w:t>
      </w:r>
      <w:r>
        <w:rPr>
          <w:vertAlign w:val="superscript"/>
        </w:rPr>
        <w:t>rd</w:t>
      </w:r>
      <w:r>
        <w:t xml:space="preserve"> Generation Partnership Project (3GPP).</w:t>
      </w:r>
    </w:p>
    <w:p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5D0C4C" w:rsidRDefault="004A3549">
      <w:pPr>
        <w:pStyle w:val="B1"/>
        <w:rPr>
          <w:lang w:val="en-US"/>
        </w:rPr>
      </w:pPr>
      <w:r w:rsidRPr="005D0C4C">
        <w:rPr>
          <w:lang w:val="en-US"/>
        </w:rPr>
        <w:t>Version x.y.z</w:t>
      </w:r>
    </w:p>
    <w:p w:rsidR="004A3549" w:rsidRDefault="004A3549">
      <w:pPr>
        <w:pStyle w:val="B1"/>
      </w:pPr>
      <w:r>
        <w:t>where:</w:t>
      </w:r>
    </w:p>
    <w:p w:rsidR="004A3549" w:rsidRDefault="004A3549">
      <w:pPr>
        <w:pStyle w:val="B2"/>
      </w:pPr>
      <w:r>
        <w:t>x</w:t>
      </w:r>
      <w:r>
        <w:tab/>
        <w:t>the first digit:</w:t>
      </w:r>
    </w:p>
    <w:p w:rsidR="004A3549" w:rsidRDefault="004A3549">
      <w:pPr>
        <w:pStyle w:val="B3"/>
      </w:pPr>
      <w:r>
        <w:t>1</w:t>
      </w:r>
      <w:r>
        <w:tab/>
        <w:t>presented to TSG for information;</w:t>
      </w:r>
    </w:p>
    <w:p w:rsidR="004A3549" w:rsidRDefault="004A3549">
      <w:pPr>
        <w:pStyle w:val="B3"/>
      </w:pPr>
      <w:r>
        <w:t>2</w:t>
      </w:r>
      <w:r>
        <w:tab/>
        <w:t>presented to TSG for approval;</w:t>
      </w:r>
    </w:p>
    <w:p w:rsidR="004A3549" w:rsidRDefault="004A3549">
      <w:pPr>
        <w:pStyle w:val="B3"/>
      </w:pPr>
      <w:r>
        <w:t>3</w:t>
      </w:r>
      <w:r>
        <w:tab/>
        <w:t>or greater indicates TSG approved document under change control.</w:t>
      </w:r>
    </w:p>
    <w:p w:rsidR="004A3549" w:rsidRDefault="004A3549">
      <w:pPr>
        <w:pStyle w:val="B2"/>
      </w:pPr>
      <w:r>
        <w:t>y</w:t>
      </w:r>
      <w:r>
        <w:tab/>
        <w:t>the second digit is incremented for all changes of substance, i.e. technical enhancements, corrections, updates, etc.</w:t>
      </w:r>
    </w:p>
    <w:p w:rsidR="004A3549" w:rsidRDefault="004A3549">
      <w:pPr>
        <w:pStyle w:val="B2"/>
      </w:pPr>
      <w:r>
        <w:t>z</w:t>
      </w:r>
      <w:r>
        <w:tab/>
        <w:t>the third digit is incremented when editorial only changes have been incorporated in the document.</w:t>
      </w:r>
    </w:p>
    <w:p w:rsidR="004A3549" w:rsidRDefault="004A3549">
      <w:pPr>
        <w:pStyle w:val="Heading1"/>
      </w:pPr>
      <w:r>
        <w:br w:type="page"/>
      </w:r>
      <w:bookmarkStart w:id="5" w:name="_Toc20213176"/>
      <w:r>
        <w:lastRenderedPageBreak/>
        <w:t>1</w:t>
      </w:r>
      <w:r>
        <w:tab/>
        <w:t>Scope</w:t>
      </w:r>
      <w:bookmarkEnd w:id="5"/>
    </w:p>
    <w:p w:rsidR="00D156FE" w:rsidRPr="003F1FCA" w:rsidRDefault="00D156FE" w:rsidP="00D156FE">
      <w:r w:rsidRPr="003F1FCA">
        <w:t xml:space="preserve">The present document defines the </w:t>
      </w:r>
      <w:r>
        <w:t>user plane</w:t>
      </w:r>
      <w:r w:rsidRPr="003F1FCA">
        <w:t xml:space="preserve"> of GTP used on:</w:t>
      </w:r>
    </w:p>
    <w:p w:rsidR="00D156FE" w:rsidRPr="003F1FCA" w:rsidRDefault="008D21DC" w:rsidP="008D21DC">
      <w:pPr>
        <w:pStyle w:val="B1"/>
      </w:pPr>
      <w:r>
        <w:t>-</w:t>
      </w:r>
      <w:r>
        <w:tab/>
      </w:r>
      <w:r w:rsidR="00D156FE" w:rsidRPr="003F1FCA">
        <w:t>the Gn and Gp interfaces of the General Packet Radio Service (GPRS);</w:t>
      </w:r>
    </w:p>
    <w:p w:rsidR="00D156FE" w:rsidRDefault="008D21DC" w:rsidP="008D21DC">
      <w:pPr>
        <w:pStyle w:val="B1"/>
      </w:pPr>
      <w:r>
        <w:t>-</w:t>
      </w:r>
      <w:r>
        <w:tab/>
      </w:r>
      <w:r w:rsidR="00D156FE" w:rsidRPr="003F1FCA">
        <w:t>the Iu, Gn and G</w:t>
      </w:r>
      <w:r w:rsidR="00D156FE">
        <w:t>p interfaces of the UMTS system;</w:t>
      </w:r>
    </w:p>
    <w:p w:rsidR="00521C11" w:rsidRDefault="008D21DC" w:rsidP="00521C11">
      <w:pPr>
        <w:pStyle w:val="B1"/>
        <w:rPr>
          <w:lang w:eastAsia="zh-CN"/>
        </w:rPr>
      </w:pPr>
      <w:r>
        <w:t>-</w:t>
      </w:r>
      <w:r>
        <w:tab/>
      </w:r>
      <w:r w:rsidR="00D156FE">
        <w:t xml:space="preserve">the </w:t>
      </w:r>
      <w:r w:rsidR="00D156FE" w:rsidRPr="00D156FE">
        <w:t>S1-U,</w:t>
      </w:r>
      <w:r w:rsidR="00603A93" w:rsidRPr="00603A93">
        <w:rPr>
          <w:lang w:eastAsia="zh-CN"/>
        </w:rPr>
        <w:t xml:space="preserve"> </w:t>
      </w:r>
      <w:r w:rsidR="00603A93">
        <w:rPr>
          <w:lang w:eastAsia="zh-CN"/>
        </w:rPr>
        <w:t>S11-U,</w:t>
      </w:r>
      <w:r w:rsidR="00533E74">
        <w:rPr>
          <w:rFonts w:hint="eastAsia"/>
          <w:lang w:eastAsia="zh-CN"/>
        </w:rPr>
        <w:t xml:space="preserve"> </w:t>
      </w:r>
      <w:r w:rsidR="00DE5F85">
        <w:rPr>
          <w:lang w:eastAsia="zh-CN"/>
        </w:rPr>
        <w:t xml:space="preserve">S2a, </w:t>
      </w:r>
      <w:r w:rsidR="00533E74">
        <w:rPr>
          <w:rFonts w:hint="eastAsia"/>
          <w:lang w:eastAsia="zh-CN"/>
        </w:rPr>
        <w:t>S2b,</w:t>
      </w:r>
      <w:r w:rsidR="00D156FE" w:rsidRPr="00D156FE">
        <w:t xml:space="preserve"> X2, S4, S5, S8</w:t>
      </w:r>
      <w:r w:rsidR="00727D15">
        <w:t>,</w:t>
      </w:r>
      <w:r w:rsidR="00D156FE" w:rsidRPr="00D156FE">
        <w:t xml:space="preserve"> S12</w:t>
      </w:r>
      <w:r w:rsidR="00727D15">
        <w:t>, M1 and Sn</w:t>
      </w:r>
      <w:r w:rsidR="00D156FE">
        <w:t xml:space="preserve"> interfaces of the Evolved Packet System (EPS);</w:t>
      </w:r>
    </w:p>
    <w:p w:rsidR="00D156FE" w:rsidRDefault="00521C11" w:rsidP="00521C11">
      <w:pPr>
        <w:pStyle w:val="B1"/>
      </w:pPr>
      <w:r>
        <w:rPr>
          <w:rFonts w:hint="eastAsia"/>
          <w:lang w:eastAsia="zh-CN"/>
        </w:rPr>
        <w:t>-</w:t>
      </w:r>
      <w:r>
        <w:rPr>
          <w:rFonts w:hint="eastAsia"/>
          <w:lang w:eastAsia="zh-CN"/>
        </w:rPr>
        <w:tab/>
        <w:t xml:space="preserve">the </w:t>
      </w:r>
      <w:r w:rsidR="007D1EFE">
        <w:rPr>
          <w:lang w:eastAsia="zh-CN"/>
        </w:rPr>
        <w:t xml:space="preserve">F1-U, </w:t>
      </w:r>
      <w:r>
        <w:rPr>
          <w:rFonts w:hint="eastAsia"/>
          <w:lang w:eastAsia="zh-CN"/>
        </w:rPr>
        <w:t>Xn, N3 and N9 interface</w:t>
      </w:r>
      <w:r>
        <w:rPr>
          <w:lang w:eastAsia="zh-CN"/>
        </w:rPr>
        <w:t>s</w:t>
      </w:r>
      <w:r>
        <w:rPr>
          <w:rFonts w:hint="eastAsia"/>
          <w:lang w:eastAsia="zh-CN"/>
        </w:rPr>
        <w:t xml:space="preserve"> of the </w:t>
      </w:r>
      <w:r w:rsidRPr="00B6630E">
        <w:t>5G System</w:t>
      </w:r>
      <w:r>
        <w:rPr>
          <w:rFonts w:hint="eastAsia"/>
          <w:lang w:eastAsia="zh-CN"/>
        </w:rPr>
        <w:t xml:space="preserve"> (5GS);</w:t>
      </w:r>
    </w:p>
    <w:p w:rsidR="00D8167F" w:rsidRPr="003F1FCA" w:rsidRDefault="00F97EB1" w:rsidP="00D8167F">
      <w:r>
        <w:t>This definition ensures full backwards compatibility with RNC, SGSN and GGSN implementations according to</w:t>
      </w:r>
      <w:r w:rsidR="00D8167F">
        <w:t xml:space="preserve"> release 7 of 3GPP TS 29.060 [</w:t>
      </w:r>
      <w:r w:rsidR="004C68D2">
        <w:t>6</w:t>
      </w:r>
      <w:r w:rsidR="00D8167F">
        <w:t xml:space="preserve">]. </w:t>
      </w:r>
    </w:p>
    <w:p w:rsidR="00D156FE" w:rsidRDefault="00D156FE" w:rsidP="009D4502">
      <w:pPr>
        <w:pStyle w:val="NO"/>
      </w:pPr>
      <w:r>
        <w:t>NOTE:</w:t>
      </w:r>
      <w:r>
        <w:tab/>
        <w:t>Releases previous to Release-8 have used 3GPP TS</w:t>
      </w:r>
      <w:r w:rsidR="009D4502">
        <w:t xml:space="preserve"> 29.060 [</w:t>
      </w:r>
      <w:r w:rsidR="004C68D2">
        <w:t>6</w:t>
      </w:r>
      <w:r w:rsidR="009D4502">
        <w:t>] as normative definition of the user plane of GTP. This shall be considered when essential corrections are included in the present document or in pre-release-8 version of 3GPP TS 29.060 [</w:t>
      </w:r>
      <w:r w:rsidR="004C68D2">
        <w:t>6</w:t>
      </w:r>
      <w:r w:rsidR="009D4502">
        <w:t>].</w:t>
      </w:r>
    </w:p>
    <w:p w:rsidR="00543E23" w:rsidRPr="00543E23" w:rsidRDefault="00543E23" w:rsidP="00543E23">
      <w:pPr>
        <w:rPr>
          <w:lang w:val="en-US"/>
        </w:rPr>
      </w:pPr>
      <w:r>
        <w:rPr>
          <w:lang w:val="en-US"/>
        </w:rPr>
        <w:t xml:space="preserve">Fallback from </w:t>
      </w:r>
      <w:r w:rsidRPr="00500606">
        <w:rPr>
          <w:lang w:val="en-US"/>
        </w:rPr>
        <w:t>GTPv1</w:t>
      </w:r>
      <w:r>
        <w:rPr>
          <w:lang w:val="en-US"/>
        </w:rPr>
        <w:t>-U</w:t>
      </w:r>
      <w:r w:rsidRPr="00500606">
        <w:rPr>
          <w:lang w:val="en-US"/>
        </w:rPr>
        <w:t xml:space="preserve"> to GTPv0</w:t>
      </w:r>
      <w:r>
        <w:rPr>
          <w:lang w:val="en-US"/>
        </w:rPr>
        <w:t>-U</w:t>
      </w:r>
      <w:r w:rsidRPr="00500606">
        <w:rPr>
          <w:lang w:val="en-US"/>
        </w:rPr>
        <w:t xml:space="preserve"> </w:t>
      </w:r>
      <w:r>
        <w:rPr>
          <w:lang w:val="en-US"/>
        </w:rPr>
        <w:t>shall not be supported</w:t>
      </w:r>
      <w:r w:rsidRPr="00500606">
        <w:rPr>
          <w:lang w:val="en-US"/>
        </w:rPr>
        <w:t xml:space="preserve">. Therefore, 3GPP Rel-8 </w:t>
      </w:r>
      <w:r>
        <w:rPr>
          <w:lang w:val="en-US"/>
        </w:rPr>
        <w:t xml:space="preserve">and onwards </w:t>
      </w:r>
      <w:r w:rsidRPr="00500606">
        <w:rPr>
          <w:lang w:val="en-US"/>
        </w:rPr>
        <w:t>GTPv1</w:t>
      </w:r>
      <w:r>
        <w:rPr>
          <w:lang w:val="en-US"/>
        </w:rPr>
        <w:t>-U</w:t>
      </w:r>
      <w:r w:rsidRPr="00500606">
        <w:rPr>
          <w:lang w:val="en-US"/>
        </w:rPr>
        <w:t xml:space="preserve"> entity </w:t>
      </w:r>
      <w:r>
        <w:rPr>
          <w:lang w:val="en-US"/>
        </w:rPr>
        <w:t>should not</w:t>
      </w:r>
      <w:r w:rsidRPr="00500606">
        <w:rPr>
          <w:lang w:val="en-US"/>
        </w:rPr>
        <w:t xml:space="preserve"> listen to the well-known GTPv0 port</w:t>
      </w:r>
      <w:r>
        <w:rPr>
          <w:lang w:val="en-US"/>
        </w:rPr>
        <w:t xml:space="preserve"> 3386</w:t>
      </w:r>
      <w:r w:rsidRPr="00500606">
        <w:rPr>
          <w:lang w:val="en-US"/>
        </w:rPr>
        <w:t>.</w:t>
      </w:r>
      <w:r>
        <w:rPr>
          <w:lang w:val="en-US"/>
        </w:rPr>
        <w:t xml:space="preserve"> If GTPv1 entity listens to the GTPv0 port, the entity shall silently discard any received GTPv0-U message.</w:t>
      </w:r>
    </w:p>
    <w:p w:rsidR="004A3549" w:rsidRDefault="004A3549">
      <w:pPr>
        <w:pStyle w:val="Heading1"/>
      </w:pPr>
      <w:bookmarkStart w:id="6" w:name="_Toc20213177"/>
      <w:r>
        <w:t>2</w:t>
      </w:r>
      <w:r>
        <w:tab/>
        <w:t>References</w:t>
      </w:r>
      <w:bookmarkEnd w:id="6"/>
    </w:p>
    <w:p w:rsidR="004A3549" w:rsidRDefault="004A3549">
      <w:r>
        <w:t>The following documents contain provisions which, through reference in this text, constitute provisions of the present document.</w:t>
      </w:r>
    </w:p>
    <w:p w:rsidR="004A3549" w:rsidRDefault="008D21DC" w:rsidP="008D21DC">
      <w:pPr>
        <w:pStyle w:val="B1"/>
      </w:pPr>
      <w:r>
        <w:t>-</w:t>
      </w:r>
      <w:r>
        <w:tab/>
      </w:r>
      <w:r w:rsidR="004A3549">
        <w:t>References are either specific (identified by date of publication, edition number, version number, etc.) or non</w:t>
      </w:r>
      <w:r w:rsidR="004A3549">
        <w:noBreakHyphen/>
        <w:t>specific.</w:t>
      </w:r>
    </w:p>
    <w:p w:rsidR="004A3549" w:rsidRDefault="008D21DC" w:rsidP="008D21DC">
      <w:pPr>
        <w:pStyle w:val="B1"/>
      </w:pPr>
      <w:r>
        <w:t>-</w:t>
      </w:r>
      <w:r>
        <w:tab/>
      </w:r>
      <w:r w:rsidR="004A3549">
        <w:t>For a specific reference, subsequent revisions do not apply.</w:t>
      </w:r>
    </w:p>
    <w:p w:rsidR="004A3549" w:rsidRDefault="008D21DC" w:rsidP="008D21DC">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rsidR="002D21C9" w:rsidRPr="003F1FCA" w:rsidRDefault="002D21C9" w:rsidP="002D21C9">
      <w:pPr>
        <w:pStyle w:val="EX"/>
      </w:pPr>
      <w:r w:rsidRPr="003F1FCA">
        <w:t>[1]</w:t>
      </w:r>
      <w:r w:rsidRPr="003F1FCA">
        <w:tab/>
        <w:t>3GPP TR 21.905: "Vocabulary for 3GPP Specifications".</w:t>
      </w:r>
    </w:p>
    <w:p w:rsidR="002D21C9" w:rsidRPr="003F1FCA" w:rsidRDefault="002D21C9" w:rsidP="002D21C9">
      <w:pPr>
        <w:pStyle w:val="EX"/>
      </w:pPr>
      <w:r w:rsidRPr="003F1FCA">
        <w:t>[2]</w:t>
      </w:r>
      <w:r w:rsidRPr="003F1FCA">
        <w:tab/>
        <w:t>3GPP TS 23.003: "Numbering, addressing and identification".</w:t>
      </w:r>
    </w:p>
    <w:p w:rsidR="002D21C9" w:rsidRPr="003F1FCA" w:rsidRDefault="002D21C9" w:rsidP="002D21C9">
      <w:pPr>
        <w:pStyle w:val="EX"/>
      </w:pPr>
      <w:r w:rsidRPr="003F1FCA">
        <w:t>[3]</w:t>
      </w:r>
      <w:r w:rsidRPr="003F1FCA">
        <w:tab/>
        <w:t>3GPP TS 23.007: "Restoration procedures".</w:t>
      </w:r>
    </w:p>
    <w:p w:rsidR="002D21C9" w:rsidRDefault="002D21C9" w:rsidP="002D21C9">
      <w:pPr>
        <w:pStyle w:val="EX"/>
      </w:pPr>
      <w:r w:rsidRPr="003F1FCA">
        <w:t>[4]</w:t>
      </w:r>
      <w:r w:rsidRPr="003F1FCA">
        <w:tab/>
        <w:t>3GPP TS 23.060: "General Packet Radio Service (GPRS); Service description; Stage 2".</w:t>
      </w:r>
    </w:p>
    <w:p w:rsidR="004C68D2" w:rsidRPr="006351A8" w:rsidRDefault="004C68D2" w:rsidP="004C68D2">
      <w:pPr>
        <w:pStyle w:val="EX"/>
      </w:pPr>
      <w:r>
        <w:t>[5</w:t>
      </w:r>
      <w:r w:rsidRPr="006351A8">
        <w:t>]</w:t>
      </w:r>
      <w:r w:rsidRPr="006351A8">
        <w:tab/>
        <w:t>3GPP TS 23.401: "General Packet Radio Service (GPRS) enhancements for Evolved Universal Terrestrial Radio Access Network (E-UTRAN) access".</w:t>
      </w:r>
    </w:p>
    <w:p w:rsidR="004C68D2" w:rsidRDefault="004C68D2" w:rsidP="004C68D2">
      <w:pPr>
        <w:pStyle w:val="EX"/>
      </w:pPr>
      <w:r>
        <w:t>[6</w:t>
      </w:r>
      <w:r w:rsidRPr="006351A8">
        <w:t>]</w:t>
      </w:r>
      <w:r w:rsidRPr="006351A8">
        <w:tab/>
        <w:t>3GPP TS 29.060: "General Packet Radio Service (GPRS); GPRS Tunnelling Protocol (GTP) across the Gn and Gp interface".</w:t>
      </w:r>
    </w:p>
    <w:p w:rsidR="004C68D2" w:rsidRPr="00994F08" w:rsidRDefault="004C68D2" w:rsidP="004C68D2">
      <w:pPr>
        <w:pStyle w:val="EX"/>
      </w:pPr>
      <w:r w:rsidRPr="00994F08">
        <w:t>[7]</w:t>
      </w:r>
      <w:r w:rsidRPr="00994F08">
        <w:tab/>
        <w:t>3GPP TS 29.274: "3GPP Evolved Packet System; Evolved GPRS Tunnelling Protocol for EPS (GTPv2)".</w:t>
      </w:r>
    </w:p>
    <w:p w:rsidR="004C68D2" w:rsidRPr="00994F08" w:rsidRDefault="004C68D2" w:rsidP="004C68D2">
      <w:pPr>
        <w:pStyle w:val="EX"/>
        <w:rPr>
          <w:lang w:eastAsia="ja-JP"/>
        </w:rPr>
      </w:pPr>
      <w:r w:rsidRPr="00994F08">
        <w:rPr>
          <w:lang w:eastAsia="ja-JP"/>
        </w:rPr>
        <w:t>[8]</w:t>
      </w:r>
      <w:r w:rsidRPr="00994F08">
        <w:rPr>
          <w:lang w:eastAsia="ja-JP"/>
        </w:rPr>
        <w:tab/>
        <w:t>3GPP TS 32.295: "Telecommunication management; Charging management; Charging Data Record (CDR) transfer".</w:t>
      </w:r>
    </w:p>
    <w:p w:rsidR="00321C43" w:rsidRPr="00994F08" w:rsidRDefault="00321C43" w:rsidP="004C68D2">
      <w:pPr>
        <w:pStyle w:val="EX"/>
      </w:pPr>
      <w:r w:rsidRPr="00994F08">
        <w:rPr>
          <w:lang w:eastAsia="ja-JP"/>
        </w:rPr>
        <w:t>[9]</w:t>
      </w:r>
      <w:r w:rsidRPr="00994F08">
        <w:rPr>
          <w:lang w:eastAsia="ja-JP"/>
        </w:rPr>
        <w:tab/>
      </w:r>
      <w:r w:rsidRPr="00994F08">
        <w:t>IETF RFC 768 (STD 0006): "User Datagram Protocol", J. Postel.</w:t>
      </w:r>
    </w:p>
    <w:p w:rsidR="00321C43" w:rsidRPr="00994F08" w:rsidRDefault="00321C43" w:rsidP="004C68D2">
      <w:pPr>
        <w:pStyle w:val="EX"/>
      </w:pPr>
      <w:r w:rsidRPr="00994F08">
        <w:t>[10]</w:t>
      </w:r>
      <w:r w:rsidRPr="00994F08">
        <w:tab/>
        <w:t>IETF RFC 791 (STD 0005): "Internet Protocol", J. Postel.</w:t>
      </w:r>
    </w:p>
    <w:p w:rsidR="004B63C3" w:rsidRDefault="004B63C3" w:rsidP="004C68D2">
      <w:pPr>
        <w:pStyle w:val="EX"/>
      </w:pPr>
      <w:r>
        <w:t>[11]</w:t>
      </w:r>
      <w:r>
        <w:tab/>
        <w:t xml:space="preserve">IETF RFC </w:t>
      </w:r>
      <w:r w:rsidR="00EA0D1B">
        <w:t>4291</w:t>
      </w:r>
      <w:r>
        <w:t>: "IP Version 6 Addressing Architecture".</w:t>
      </w:r>
    </w:p>
    <w:p w:rsidR="004B63C3" w:rsidRDefault="004B63C3" w:rsidP="004C68D2">
      <w:pPr>
        <w:pStyle w:val="EX"/>
      </w:pPr>
      <w:r>
        <w:lastRenderedPageBreak/>
        <w:t>[12]</w:t>
      </w:r>
      <w:r>
        <w:tab/>
        <w:t>3GPP TS 33.210: "3G security; Network Domain Security (NDS); IP network layer security".</w:t>
      </w:r>
    </w:p>
    <w:p w:rsidR="00543E23" w:rsidRPr="003F1FCA" w:rsidRDefault="00543E23" w:rsidP="00543E23">
      <w:pPr>
        <w:pStyle w:val="EX"/>
      </w:pPr>
      <w:r>
        <w:t>[13]</w:t>
      </w:r>
      <w:r>
        <w:tab/>
      </w:r>
      <w:r w:rsidRPr="003F1FCA">
        <w:t>3GPP TS 23.121: "Architectural requirements for Release 1999".</w:t>
      </w:r>
    </w:p>
    <w:p w:rsidR="00543E23" w:rsidRDefault="00543E23" w:rsidP="004C68D2">
      <w:pPr>
        <w:pStyle w:val="EX"/>
      </w:pPr>
      <w:r>
        <w:rPr>
          <w:lang w:eastAsia="ja-JP"/>
        </w:rPr>
        <w:t>[14]</w:t>
      </w:r>
      <w:r>
        <w:rPr>
          <w:lang w:eastAsia="ja-JP"/>
        </w:rPr>
        <w:tab/>
      </w:r>
      <w:r>
        <w:t xml:space="preserve">3GPP TS </w:t>
      </w:r>
      <w:r>
        <w:rPr>
          <w:noProof/>
        </w:rPr>
        <w:t>43.129</w:t>
      </w:r>
      <w:r>
        <w:t>:</w:t>
      </w:r>
      <w:r w:rsidRPr="00AB564A">
        <w:rPr>
          <w:lang w:eastAsia="ja-JP"/>
        </w:rPr>
        <w:t xml:space="preserve"> </w:t>
      </w:r>
      <w:r>
        <w:rPr>
          <w:lang w:eastAsia="ja-JP"/>
        </w:rPr>
        <w:t>"Packet-switched handover for GERAN A/Gb mode; Stage 2"</w:t>
      </w:r>
      <w:r>
        <w:t>.</w:t>
      </w:r>
    </w:p>
    <w:p w:rsidR="00A24D24" w:rsidRDefault="00A24D24" w:rsidP="00A24D24">
      <w:pPr>
        <w:pStyle w:val="EX"/>
      </w:pPr>
      <w:r>
        <w:t>[15]</w:t>
      </w:r>
      <w:r>
        <w:tab/>
        <w:t>IETF RFC 2460: "</w:t>
      </w:r>
      <w:r w:rsidRPr="00AD558D">
        <w:t>Internet Protocol, Version 6 (IPv6) Specification</w:t>
      </w:r>
      <w:r>
        <w:t xml:space="preserve">", Standards Track </w:t>
      </w:r>
    </w:p>
    <w:p w:rsidR="00A24D24" w:rsidRPr="00BF252F" w:rsidRDefault="00A24D24" w:rsidP="00A24D24">
      <w:pPr>
        <w:pStyle w:val="EX"/>
      </w:pPr>
      <w:r>
        <w:t>[16</w:t>
      </w:r>
      <w:r w:rsidRPr="00BF252F">
        <w:t>]</w:t>
      </w:r>
      <w:r w:rsidRPr="00BF252F">
        <w:tab/>
        <w:t>3GPP TS 25.413: "UTRAN Iu interface RANAP signalling".</w:t>
      </w:r>
    </w:p>
    <w:p w:rsidR="002D4AF7" w:rsidRDefault="00A24D24" w:rsidP="004C68D2">
      <w:pPr>
        <w:pStyle w:val="EX"/>
      </w:pPr>
      <w:r>
        <w:t>[17</w:t>
      </w:r>
      <w:r w:rsidRPr="00BF252F">
        <w:t>]</w:t>
      </w:r>
      <w:r w:rsidRPr="00BF252F">
        <w:tab/>
      </w:r>
      <w:r>
        <w:t>3GPP TS 36.300</w:t>
      </w:r>
      <w:r w:rsidRPr="00BF252F">
        <w:t>: "</w:t>
      </w:r>
      <w:r w:rsidRPr="004B013F">
        <w:t>Evolved Universal Terrestrial Radio Access (E-UTRA) and Evolved Universal T</w:t>
      </w:r>
      <w:r>
        <w:t>errestrial Radio Access Network</w:t>
      </w:r>
      <w:r w:rsidRPr="004B013F">
        <w:t xml:space="preserve"> (E-UTRAN); Overall description; Stage 2</w:t>
      </w:r>
      <w:r>
        <w:t>".</w:t>
      </w:r>
    </w:p>
    <w:p w:rsidR="00837ABE" w:rsidRDefault="00837ABE" w:rsidP="00837ABE">
      <w:pPr>
        <w:pStyle w:val="EX"/>
      </w:pPr>
      <w:r>
        <w:t>[18</w:t>
      </w:r>
      <w:r w:rsidRPr="00BF252F">
        <w:t>]</w:t>
      </w:r>
      <w:r w:rsidRPr="00BF252F">
        <w:tab/>
      </w:r>
      <w:r>
        <w:t>3GPP TS 23.246</w:t>
      </w:r>
      <w:r w:rsidRPr="00BF252F">
        <w:t>: "</w:t>
      </w:r>
      <w:r w:rsidRPr="00F07246">
        <w:t>Multimedia Broadcast/Multicast Service (MBMS); Architecture an</w:t>
      </w:r>
      <w:r>
        <w:t>d functional description; Stage 2".</w:t>
      </w:r>
    </w:p>
    <w:p w:rsidR="00837ABE" w:rsidRDefault="00837ABE" w:rsidP="00837ABE">
      <w:pPr>
        <w:pStyle w:val="EX"/>
      </w:pPr>
      <w:r w:rsidRPr="008B2F39">
        <w:rPr>
          <w:lang w:val="en-US"/>
        </w:rPr>
        <w:t>[</w:t>
      </w:r>
      <w:r>
        <w:rPr>
          <w:lang w:val="en-US"/>
        </w:rPr>
        <w:t>19</w:t>
      </w:r>
      <w:r w:rsidRPr="008B2F39">
        <w:rPr>
          <w:lang w:val="en-US"/>
        </w:rPr>
        <w:t>]</w:t>
      </w:r>
      <w:r w:rsidRPr="008B2F39">
        <w:rPr>
          <w:lang w:val="en-US"/>
        </w:rPr>
        <w:tab/>
      </w:r>
      <w:r>
        <w:t>IETF RFC 4604 (2006): "Using Internet Group Management Protocol Version 3 (IGMPv3) and Multicast Listener Discovery Protocol Version 2 (MLDv2) for Source-Specific Multicast".</w:t>
      </w:r>
    </w:p>
    <w:p w:rsidR="000A594E" w:rsidRDefault="00837ABE" w:rsidP="008D21DC">
      <w:pPr>
        <w:pStyle w:val="EX"/>
      </w:pPr>
      <w:r w:rsidRPr="008B2F39">
        <w:rPr>
          <w:lang w:val="en-US"/>
        </w:rPr>
        <w:t>[</w:t>
      </w:r>
      <w:r>
        <w:rPr>
          <w:lang w:val="en-US"/>
        </w:rPr>
        <w:t>20</w:t>
      </w:r>
      <w:r w:rsidRPr="008B2F39">
        <w:rPr>
          <w:lang w:val="en-US"/>
        </w:rPr>
        <w:t>]</w:t>
      </w:r>
      <w:r w:rsidRPr="008B2F39">
        <w:rPr>
          <w:lang w:val="en-US"/>
        </w:rPr>
        <w:tab/>
      </w:r>
      <w:r>
        <w:rPr>
          <w:lang w:val="en-US"/>
        </w:rPr>
        <w:t xml:space="preserve">IETF </w:t>
      </w:r>
      <w:r w:rsidRPr="008B2F39">
        <w:rPr>
          <w:lang w:val="en-US"/>
        </w:rPr>
        <w:t xml:space="preserve">RFC </w:t>
      </w:r>
      <w:r>
        <w:rPr>
          <w:lang w:val="en-US"/>
        </w:rPr>
        <w:t>4607</w:t>
      </w:r>
      <w:r>
        <w:t xml:space="preserve"> (2006)</w:t>
      </w:r>
      <w:r w:rsidRPr="008B2F39">
        <w:rPr>
          <w:lang w:val="en-US"/>
        </w:rPr>
        <w:t>: "</w:t>
      </w:r>
      <w:r w:rsidRPr="00262EFC">
        <w:rPr>
          <w:lang w:val="en-US"/>
        </w:rPr>
        <w:t>Source-Specific Multicast for IP</w:t>
      </w:r>
      <w:r w:rsidRPr="008B2F39">
        <w:rPr>
          <w:lang w:val="en-US"/>
        </w:rPr>
        <w:t>".</w:t>
      </w:r>
    </w:p>
    <w:p w:rsidR="000A594E" w:rsidRDefault="000A594E" w:rsidP="008D21DC">
      <w:pPr>
        <w:pStyle w:val="EX"/>
      </w:pPr>
      <w:r>
        <w:t>[21]</w:t>
      </w:r>
      <w:r>
        <w:tab/>
        <w:t>3GPP TS 33.102</w:t>
      </w:r>
      <w:r w:rsidRPr="00BF252F">
        <w:t>: "</w:t>
      </w:r>
      <w:r w:rsidRPr="00E5288B">
        <w:t>3G Security;</w:t>
      </w:r>
      <w:r w:rsidR="00406A33">
        <w:t xml:space="preserve"> </w:t>
      </w:r>
      <w:r w:rsidRPr="00E5288B">
        <w:t>Security architecture</w:t>
      </w:r>
      <w:r>
        <w:t xml:space="preserve">". </w:t>
      </w:r>
    </w:p>
    <w:p w:rsidR="00DE5F85" w:rsidRDefault="000A594E" w:rsidP="008D21DC">
      <w:pPr>
        <w:pStyle w:val="EX"/>
      </w:pPr>
      <w:r>
        <w:t>[22]</w:t>
      </w:r>
      <w:r>
        <w:tab/>
        <w:t>3GPP TS 33.401</w:t>
      </w:r>
      <w:r w:rsidRPr="00BF252F">
        <w:t>: "</w:t>
      </w:r>
      <w:r w:rsidRPr="00D47569">
        <w:t xml:space="preserve">3GPP System Architecture Evolution (SAE): Security architecture </w:t>
      </w:r>
      <w:r>
        <w:t xml:space="preserve">". </w:t>
      </w:r>
    </w:p>
    <w:p w:rsidR="00994F08" w:rsidRDefault="00DE5F85" w:rsidP="008D21DC">
      <w:pPr>
        <w:pStyle w:val="EX"/>
      </w:pPr>
      <w:r>
        <w:t>[23]</w:t>
      </w:r>
      <w:r>
        <w:tab/>
        <w:t>3GPP TS 23.402: "Architecture enhancements for non-3GPP accesses".</w:t>
      </w:r>
    </w:p>
    <w:p w:rsidR="00994F08" w:rsidRDefault="00994F08" w:rsidP="008D21DC">
      <w:pPr>
        <w:pStyle w:val="EX"/>
      </w:pPr>
      <w:r>
        <w:t>[24]</w:t>
      </w:r>
      <w:r>
        <w:tab/>
        <w:t>3GPP TS 36.323: "</w:t>
      </w:r>
      <w:r w:rsidRPr="008B6E97">
        <w:t>Evolved Universal Terrestrial Radio Access (E-UTRA); Packet Data Convergence Protocol (PDCP) specification</w:t>
      </w:r>
      <w:r>
        <w:t>".</w:t>
      </w:r>
    </w:p>
    <w:p w:rsidR="00406A33" w:rsidRDefault="00406A33" w:rsidP="008D21DC">
      <w:pPr>
        <w:pStyle w:val="EX"/>
      </w:pPr>
      <w:r>
        <w:t>[25]</w:t>
      </w:r>
      <w:r w:rsidRPr="00190728">
        <w:tab/>
        <w:t>3GPP TS 36.4</w:t>
      </w:r>
      <w:r>
        <w:t>25</w:t>
      </w:r>
      <w:r w:rsidRPr="00190728">
        <w:t>: "E-UTRAN X2 interface user plane protoco</w:t>
      </w:r>
      <w:r w:rsidRPr="00190728">
        <w:rPr>
          <w:rFonts w:hint="eastAsia"/>
        </w:rPr>
        <w:t>l</w:t>
      </w:r>
      <w:r w:rsidRPr="00190728">
        <w:t>"</w:t>
      </w:r>
      <w:r>
        <w:t>.</w:t>
      </w:r>
    </w:p>
    <w:p w:rsidR="008D21DC" w:rsidRDefault="008D21DC" w:rsidP="008D21DC">
      <w:pPr>
        <w:pStyle w:val="EX"/>
      </w:pPr>
      <w:r>
        <w:t>[26]</w:t>
      </w:r>
      <w:r>
        <w:tab/>
        <w:t>IETF RFC 2474, "Definition of the Differentiated Services Field (DS Field) in the IPv4 and IPv6 Headers".</w:t>
      </w:r>
    </w:p>
    <w:p w:rsidR="00CB3468" w:rsidRDefault="00CB3468" w:rsidP="00CB3468">
      <w:pPr>
        <w:keepLines/>
        <w:ind w:left="1702" w:hanging="1418"/>
      </w:pPr>
      <w:r>
        <w:t>[27]</w:t>
      </w:r>
      <w:r w:rsidRPr="00190728">
        <w:tab/>
        <w:t>3GPP TS 36.4</w:t>
      </w:r>
      <w:r>
        <w:t>65</w:t>
      </w:r>
      <w:r w:rsidRPr="00190728">
        <w:t>: "</w:t>
      </w:r>
      <w:r w:rsidRPr="008B6E97">
        <w:t xml:space="preserve">Evolved Universal Terrestrial Radio Access </w:t>
      </w:r>
      <w:r>
        <w:t>(</w:t>
      </w:r>
      <w:r w:rsidRPr="00190728">
        <w:t>E-UTRAN</w:t>
      </w:r>
      <w:r>
        <w:t>)</w:t>
      </w:r>
      <w:r w:rsidRPr="00190728">
        <w:t xml:space="preserve"> </w:t>
      </w:r>
      <w:r>
        <w:t xml:space="preserve">and Wireless LAN (WLAN) </w:t>
      </w:r>
      <w:r w:rsidRPr="00190728">
        <w:t>X</w:t>
      </w:r>
      <w:r>
        <w:t>w</w:t>
      </w:r>
      <w:r w:rsidRPr="00190728">
        <w:t xml:space="preserve"> interface user plane protoco</w:t>
      </w:r>
      <w:r w:rsidRPr="00190728">
        <w:rPr>
          <w:rFonts w:hint="eastAsia"/>
        </w:rPr>
        <w:t>l</w:t>
      </w:r>
      <w:r w:rsidRPr="00190728">
        <w:t>"</w:t>
      </w:r>
      <w:r>
        <w:t>.</w:t>
      </w:r>
    </w:p>
    <w:p w:rsidR="00521C11" w:rsidRDefault="00521C11" w:rsidP="00521C11">
      <w:pPr>
        <w:pStyle w:val="EX"/>
      </w:pPr>
      <w:r>
        <w:t>[28]</w:t>
      </w:r>
      <w:r>
        <w:tab/>
        <w:t>3GPP</w:t>
      </w:r>
      <w:r>
        <w:rPr>
          <w:bCs/>
          <w:lang w:eastAsia="zh-CN"/>
        </w:rPr>
        <w:t> </w:t>
      </w:r>
      <w:r>
        <w:t>TS</w:t>
      </w:r>
      <w:r>
        <w:rPr>
          <w:bCs/>
          <w:lang w:eastAsia="zh-CN"/>
        </w:rPr>
        <w:t> </w:t>
      </w:r>
      <w:r>
        <w:t>23.501: "System Architecture for the 5G System; Stage 2".</w:t>
      </w:r>
    </w:p>
    <w:p w:rsidR="00521C11" w:rsidRDefault="00521C11" w:rsidP="00521C11">
      <w:pPr>
        <w:pStyle w:val="EX"/>
      </w:pPr>
      <w:r>
        <w:t>[29]</w:t>
      </w:r>
      <w:r>
        <w:tab/>
        <w:t>3GPP</w:t>
      </w:r>
      <w:r>
        <w:rPr>
          <w:bCs/>
          <w:lang w:eastAsia="zh-CN"/>
        </w:rPr>
        <w:t> </w:t>
      </w:r>
      <w:r>
        <w:t>TS</w:t>
      </w:r>
      <w:r>
        <w:rPr>
          <w:bCs/>
          <w:lang w:eastAsia="zh-CN"/>
        </w:rPr>
        <w:t> </w:t>
      </w:r>
      <w:r>
        <w:t>23.502: "Procedures for the 5G System; Stage 2".</w:t>
      </w:r>
    </w:p>
    <w:p w:rsidR="00835BD6" w:rsidRDefault="00835BD6" w:rsidP="00521C11">
      <w:pPr>
        <w:pStyle w:val="EX"/>
      </w:pPr>
      <w:r>
        <w:t>[30]</w:t>
      </w:r>
      <w:r>
        <w:tab/>
        <w:t>3GPP</w:t>
      </w:r>
      <w:r>
        <w:rPr>
          <w:bCs/>
          <w:lang w:eastAsia="zh-CN"/>
        </w:rPr>
        <w:t> </w:t>
      </w:r>
      <w:r>
        <w:t>TS</w:t>
      </w:r>
      <w:r>
        <w:rPr>
          <w:bCs/>
          <w:lang w:eastAsia="zh-CN"/>
        </w:rPr>
        <w:t> </w:t>
      </w:r>
      <w:r>
        <w:t>38.425: "NG-RAN; NR user plane protocol".</w:t>
      </w:r>
    </w:p>
    <w:p w:rsidR="005859C0" w:rsidRPr="006351A8" w:rsidRDefault="003F428E" w:rsidP="005859C0">
      <w:pPr>
        <w:pStyle w:val="EX"/>
        <w:rPr>
          <w:lang w:eastAsia="zh-CN"/>
        </w:rPr>
      </w:pPr>
      <w:r>
        <w:t>[31]</w:t>
      </w:r>
      <w:r>
        <w:tab/>
      </w:r>
      <w:r w:rsidR="005859C0">
        <w:t>3GPP</w:t>
      </w:r>
      <w:r w:rsidR="005859C0">
        <w:rPr>
          <w:bCs/>
          <w:lang w:eastAsia="zh-CN"/>
        </w:rPr>
        <w:t> </w:t>
      </w:r>
      <w:r w:rsidR="005859C0">
        <w:t>TS</w:t>
      </w:r>
      <w:r w:rsidR="005859C0">
        <w:rPr>
          <w:bCs/>
          <w:lang w:eastAsia="zh-CN"/>
        </w:rPr>
        <w:t> </w:t>
      </w:r>
      <w:r w:rsidR="005859C0">
        <w:t>38.415: "NG-RAN; PDU Session User Plane Protocol".</w:t>
      </w:r>
    </w:p>
    <w:p w:rsidR="006B059D" w:rsidRDefault="006B059D" w:rsidP="005859C0">
      <w:pPr>
        <w:pStyle w:val="EX"/>
      </w:pPr>
      <w:r>
        <w:t>[32]</w:t>
      </w:r>
      <w:r w:rsidRPr="00910E68">
        <w:tab/>
        <w:t>3GPP</w:t>
      </w:r>
      <w:r>
        <w:t> </w:t>
      </w:r>
      <w:r w:rsidRPr="00910E68">
        <w:t>TS</w:t>
      </w:r>
      <w:r>
        <w:t> 33.250</w:t>
      </w:r>
      <w:r w:rsidRPr="00910E68">
        <w:t>: "</w:t>
      </w:r>
      <w:r w:rsidRPr="00E34AC6">
        <w:t>Security assurance specification for the PGW network product class</w:t>
      </w:r>
      <w:r w:rsidRPr="00910E68">
        <w:t>"</w:t>
      </w:r>
      <w:r>
        <w:t>.</w:t>
      </w:r>
    </w:p>
    <w:p w:rsidR="00824711" w:rsidRPr="006351A8" w:rsidRDefault="00824711" w:rsidP="005859C0">
      <w:pPr>
        <w:pStyle w:val="EX"/>
      </w:pPr>
      <w:r>
        <w:t>[33]</w:t>
      </w:r>
      <w:r>
        <w:tab/>
      </w:r>
      <w:r w:rsidRPr="005E4D39">
        <w:t>3GPP</w:t>
      </w:r>
      <w:r>
        <w:t> </w:t>
      </w:r>
      <w:r w:rsidRPr="005E4D39">
        <w:t>TS</w:t>
      </w:r>
      <w:r>
        <w:t> </w:t>
      </w:r>
      <w:r w:rsidRPr="005E4D39">
        <w:t>2</w:t>
      </w:r>
      <w:r>
        <w:t>3</w:t>
      </w:r>
      <w:r w:rsidRPr="005E4D39">
        <w:t>.</w:t>
      </w:r>
      <w:r>
        <w:t>527</w:t>
      </w:r>
      <w:r w:rsidRPr="005E4D39">
        <w:t>: "</w:t>
      </w:r>
      <w:r>
        <w:t>5G System; Restoration Procedures".</w:t>
      </w:r>
    </w:p>
    <w:p w:rsidR="004A3549" w:rsidRDefault="004A3549" w:rsidP="004B63C3">
      <w:pPr>
        <w:pStyle w:val="Heading1"/>
      </w:pPr>
      <w:bookmarkStart w:id="7" w:name="_Toc20213178"/>
      <w:r>
        <w:t>3</w:t>
      </w:r>
      <w:r>
        <w:tab/>
        <w:t>Definitions and abbreviations</w:t>
      </w:r>
      <w:bookmarkEnd w:id="7"/>
    </w:p>
    <w:p w:rsidR="004A3549" w:rsidRDefault="004A3549">
      <w:pPr>
        <w:pStyle w:val="Heading2"/>
      </w:pPr>
      <w:bookmarkStart w:id="8" w:name="_Toc20213179"/>
      <w:r>
        <w:t>3.1</w:t>
      </w:r>
      <w:r>
        <w:tab/>
        <w:t>Definitions</w:t>
      </w:r>
      <w:bookmarkEnd w:id="8"/>
    </w:p>
    <w:p w:rsidR="003F7E7F" w:rsidRDefault="003F7E7F" w:rsidP="003F7E7F">
      <w:r>
        <w:t>For the purposes of the present document, the terms and definitions given in TR 21.905 [1] and the following apply. A term defined in the present document takes precedence over the definition of the same term, if any, in TR 21.905 [1].</w:t>
      </w:r>
    </w:p>
    <w:p w:rsidR="003F7E7F" w:rsidRDefault="003F7E7F" w:rsidP="003F7E7F">
      <w:r w:rsidRPr="002003E3">
        <w:rPr>
          <w:rFonts w:hint="eastAsia"/>
          <w:b/>
          <w:lang w:eastAsia="zh-CN"/>
        </w:rPr>
        <w:t>Common Tunnel Endpoint Identifier (C-TEID):</w:t>
      </w:r>
      <w:r w:rsidRPr="002003E3">
        <w:rPr>
          <w:rFonts w:hint="eastAsia"/>
        </w:rPr>
        <w:t xml:space="preserve"> </w:t>
      </w:r>
      <w:r w:rsidRPr="00A3085A">
        <w:t>Unambiguously identifies a tunnel endpoint in the receiving GTP-U protocol entity</w:t>
      </w:r>
      <w:r>
        <w:t xml:space="preserve"> for a given UDP/IP endpoint</w:t>
      </w:r>
      <w:r w:rsidRPr="00A3085A">
        <w:t>.</w:t>
      </w:r>
      <w:r>
        <w:rPr>
          <w:rFonts w:hint="eastAsia"/>
          <w:lang w:eastAsia="zh-CN"/>
        </w:rPr>
        <w:t xml:space="preserve"> The sending end side of a GTP tunnel locally assigns the C-TEID value used in the TEID field and </w:t>
      </w:r>
      <w:r>
        <w:rPr>
          <w:lang w:eastAsia="zh-CN"/>
        </w:rPr>
        <w:t>signals</w:t>
      </w:r>
      <w:r>
        <w:rPr>
          <w:rFonts w:hint="eastAsia"/>
          <w:lang w:eastAsia="zh-CN"/>
        </w:rPr>
        <w:t xml:space="preserve"> it to the destination Tunnel Endpoint using</w:t>
      </w:r>
      <w:r w:rsidRPr="00EA148D">
        <w:t xml:space="preserve"> </w:t>
      </w:r>
      <w:r>
        <w:t>a control plane</w:t>
      </w:r>
      <w:r>
        <w:rPr>
          <w:rFonts w:hint="eastAsia"/>
          <w:lang w:eastAsia="zh-CN"/>
        </w:rPr>
        <w:t xml:space="preserve"> message</w:t>
      </w:r>
      <w:r w:rsidRPr="003F1FCA">
        <w:t>.</w:t>
      </w:r>
    </w:p>
    <w:p w:rsidR="003F7E7F" w:rsidRDefault="003F7E7F" w:rsidP="003F7E7F">
      <w:r w:rsidRPr="00A3085A">
        <w:rPr>
          <w:b/>
        </w:rPr>
        <w:t>GTP-U Message:</w:t>
      </w:r>
      <w:r>
        <w:rPr>
          <w:b/>
        </w:rPr>
        <w:t xml:space="preserve"> </w:t>
      </w:r>
      <w:r w:rsidRPr="00A3085A">
        <w:t xml:space="preserve">GTP-U (user plane) messages are either user plane messages or signalling messages. User plane messages are used to carry user data packets between </w:t>
      </w:r>
      <w:r>
        <w:t>GTP-U entities</w:t>
      </w:r>
      <w:r w:rsidRPr="00A3085A">
        <w:t>. Signalling messages are sent between network nodes for path management and tunnel management.</w:t>
      </w:r>
      <w:r w:rsidRPr="003F1FCA">
        <w:rPr>
          <w:b/>
        </w:rPr>
        <w:t xml:space="preserve">GTP-U </w:t>
      </w:r>
      <w:r>
        <w:rPr>
          <w:b/>
        </w:rPr>
        <w:t>peer</w:t>
      </w:r>
      <w:r w:rsidRPr="003F1FCA">
        <w:rPr>
          <w:b/>
        </w:rPr>
        <w:t>:</w:t>
      </w:r>
      <w:r w:rsidRPr="003F1FCA">
        <w:t xml:space="preserve"> </w:t>
      </w:r>
      <w:r>
        <w:t xml:space="preserve">node implementing at least one side of any of the </w:t>
      </w:r>
      <w:r w:rsidRPr="003F1FCA">
        <w:lastRenderedPageBreak/>
        <w:t>GTP</w:t>
      </w:r>
      <w:r>
        <w:t xml:space="preserve"> user plane based protocols. RNC, SGSN, GGSN, eNodeB, SGW, ePDG, </w:t>
      </w:r>
      <w:r>
        <w:rPr>
          <w:rFonts w:hint="eastAsia"/>
          <w:lang w:eastAsia="zh-CN"/>
        </w:rPr>
        <w:t>gNB,</w:t>
      </w:r>
      <w:r>
        <w:rPr>
          <w:lang w:eastAsia="zh-CN"/>
        </w:rPr>
        <w:t xml:space="preserve"> N3IWF,</w:t>
      </w:r>
      <w:r>
        <w:rPr>
          <w:rFonts w:hint="eastAsia"/>
          <w:lang w:eastAsia="zh-CN"/>
        </w:rPr>
        <w:t xml:space="preserve"> UPF, </w:t>
      </w:r>
      <w:r>
        <w:t>PGW or TWAN or MME.</w:t>
      </w:r>
    </w:p>
    <w:p w:rsidR="003F7E7F" w:rsidRDefault="003F7E7F" w:rsidP="003F7E7F">
      <w:r w:rsidRPr="00A3085A">
        <w:rPr>
          <w:b/>
        </w:rPr>
        <w:t>GTP-U Tunnel:</w:t>
      </w:r>
      <w:r>
        <w:rPr>
          <w:b/>
        </w:rPr>
        <w:t xml:space="preserve"> </w:t>
      </w:r>
      <w:r w:rsidRPr="00A3085A">
        <w:t xml:space="preserve">A GTP-U tunnel is identified in each node with a TEID, an IP address and a UDP port number. A GTP-U tunnel is necessary to </w:t>
      </w:r>
      <w:r>
        <w:t xml:space="preserve">enable </w:t>
      </w:r>
      <w:r w:rsidRPr="00A3085A">
        <w:t>forward</w:t>
      </w:r>
      <w:r>
        <w:t>ing</w:t>
      </w:r>
      <w:r w:rsidRPr="00A3085A">
        <w:t xml:space="preserve"> packets between </w:t>
      </w:r>
      <w:r>
        <w:t>GTP-U entities</w:t>
      </w:r>
      <w:r w:rsidRPr="00A3085A">
        <w:t>.</w:t>
      </w:r>
    </w:p>
    <w:p w:rsidR="003F7E7F" w:rsidRPr="00A3085A" w:rsidRDefault="003F7E7F" w:rsidP="003F7E7F">
      <w:r w:rsidRPr="00172940">
        <w:rPr>
          <w:b/>
        </w:rPr>
        <w:t>GTP-U Tunnel Endpoint</w:t>
      </w:r>
      <w:r>
        <w:t xml:space="preserve">: A GTP-U tunnel endpoint identifies a user plane context (e.g EPS bearer, PDU session or a RAB) for which a received GTP-U packet is intended. A given GTP-U tunnel endpoint may receive GTP-U packets from more than one source GTP-U peer (See </w:t>
      </w:r>
      <w:r w:rsidR="00824711">
        <w:t>clause</w:t>
      </w:r>
      <w:r>
        <w:t> 4.3.0).</w:t>
      </w:r>
      <w:r w:rsidRPr="00A3085A">
        <w:rPr>
          <w:b/>
        </w:rPr>
        <w:t>UDP/IP Path:</w:t>
      </w:r>
      <w:r>
        <w:rPr>
          <w:b/>
        </w:rPr>
        <w:t xml:space="preserve"> </w:t>
      </w:r>
      <w:r w:rsidRPr="00A3085A">
        <w:t>Connection-less unidirectional or bidirectional path defined by two end-points. An IP address and a UDP port number define an end-point. A UDP/IP path carries GTP messages between network nodes related to one or more GTP tunnels.</w:t>
      </w:r>
    </w:p>
    <w:p w:rsidR="003F7E7F" w:rsidRPr="00A3085A" w:rsidRDefault="003F7E7F" w:rsidP="003F7E7F">
      <w:r w:rsidRPr="00A3085A">
        <w:rPr>
          <w:b/>
        </w:rPr>
        <w:t>GTP-PDU:</w:t>
      </w:r>
      <w:r>
        <w:rPr>
          <w:b/>
        </w:rPr>
        <w:t xml:space="preserve"> </w:t>
      </w:r>
      <w:r w:rsidRPr="00A3085A">
        <w:t>GTP Protocol Data Unit (PDU) is a GTP-U message, which may be either a G-PDU or a signalling message.</w:t>
      </w:r>
    </w:p>
    <w:p w:rsidR="003F7E7F" w:rsidRPr="00A3085A" w:rsidRDefault="003F7E7F" w:rsidP="003F7E7F">
      <w:r w:rsidRPr="00A3085A">
        <w:rPr>
          <w:b/>
        </w:rPr>
        <w:t>G-PDU:</w:t>
      </w:r>
      <w:r>
        <w:rPr>
          <w:b/>
        </w:rPr>
        <w:t xml:space="preserve"> </w:t>
      </w:r>
      <w:r w:rsidRPr="00A3085A">
        <w:t xml:space="preserve">User data packet (T-PDU) plus GTP-U header, sent between </w:t>
      </w:r>
      <w:r>
        <w:t>GTP network nodes.</w:t>
      </w:r>
    </w:p>
    <w:p w:rsidR="003F7E7F" w:rsidRPr="00A3085A" w:rsidRDefault="003F7E7F" w:rsidP="003F7E7F">
      <w:r w:rsidRPr="00A3085A">
        <w:rPr>
          <w:b/>
        </w:rPr>
        <w:t>Signalling Message:</w:t>
      </w:r>
      <w:r>
        <w:rPr>
          <w:b/>
        </w:rPr>
        <w:t xml:space="preserve"> </w:t>
      </w:r>
      <w:r w:rsidRPr="00A3085A">
        <w:t>A GTP-U message (GTP-PDU that is not a G-PDU) sent between GTP network nodes.</w:t>
      </w:r>
      <w:r w:rsidRPr="004C43D6">
        <w:t xml:space="preserve"> </w:t>
      </w:r>
      <w:r>
        <w:t>These may be Path Management messages or Tunnel Management messages.</w:t>
      </w:r>
    </w:p>
    <w:p w:rsidR="003F7E7F" w:rsidRPr="00A3085A" w:rsidRDefault="003F7E7F" w:rsidP="003F7E7F">
      <w:r w:rsidRPr="00A3085A">
        <w:rPr>
          <w:b/>
        </w:rPr>
        <w:t>T-PDU:</w:t>
      </w:r>
      <w:r>
        <w:rPr>
          <w:b/>
        </w:rPr>
        <w:t xml:space="preserve"> </w:t>
      </w:r>
      <w:r w:rsidRPr="00A3085A">
        <w:t>A user data packet, for example an IP datagram, sent between a UE and a network entity in an external packet data network. A T-PDU is the payload that is tunnelled in the GTP-U tunnel.</w:t>
      </w:r>
    </w:p>
    <w:p w:rsidR="003F7E7F" w:rsidRDefault="003F7E7F" w:rsidP="003F7E7F">
      <w:r w:rsidRPr="00A3085A">
        <w:rPr>
          <w:b/>
        </w:rPr>
        <w:t>Tunnel Endpoint Identifier (TEID):</w:t>
      </w:r>
      <w:r>
        <w:rPr>
          <w:b/>
        </w:rPr>
        <w:t xml:space="preserve"> </w:t>
      </w:r>
      <w:r w:rsidRPr="00A3085A">
        <w:t>Unambiguously identifies a tunnel endpoint in the receiving GTP-U protocol entity</w:t>
      </w:r>
      <w:r>
        <w:t xml:space="preserve"> for a given UDP/IP endpoint</w:t>
      </w:r>
      <w:r w:rsidRPr="00A3085A">
        <w:t xml:space="preserve">. The receiving end side of a GTP tunnel locally assigns the TEID value the transmitting side has to use. The TEID values are exchanged between tunnel endpoints using </w:t>
      </w:r>
      <w:r>
        <w:t xml:space="preserve">control plane </w:t>
      </w:r>
      <w:r w:rsidRPr="00A3085A">
        <w:t>messag</w:t>
      </w:r>
      <w:r>
        <w:t>e</w:t>
      </w:r>
      <w:r w:rsidRPr="00A3085A">
        <w:t>.</w:t>
      </w:r>
    </w:p>
    <w:p w:rsidR="003F7E7F" w:rsidRDefault="003F7E7F" w:rsidP="003F7E7F">
      <w:r w:rsidRPr="00215788">
        <w:rPr>
          <w:b/>
        </w:rPr>
        <w:t>T</w:t>
      </w:r>
      <w:r>
        <w:rPr>
          <w:b/>
        </w:rPr>
        <w:t xml:space="preserve">rusted </w:t>
      </w:r>
      <w:r w:rsidRPr="00215788">
        <w:rPr>
          <w:b/>
        </w:rPr>
        <w:t>W</w:t>
      </w:r>
      <w:r>
        <w:rPr>
          <w:b/>
        </w:rPr>
        <w:t>L</w:t>
      </w:r>
      <w:r w:rsidRPr="00215788">
        <w:rPr>
          <w:b/>
        </w:rPr>
        <w:t>AN</w:t>
      </w:r>
      <w:r>
        <w:rPr>
          <w:b/>
        </w:rPr>
        <w:t xml:space="preserve"> Access Network</w:t>
      </w:r>
      <w:r w:rsidRPr="00215788">
        <w:t>: see 3GPP TS 23.402 [</w:t>
      </w:r>
      <w:r>
        <w:t>23</w:t>
      </w:r>
      <w:r w:rsidRPr="00215788">
        <w:t>].</w:t>
      </w:r>
    </w:p>
    <w:p w:rsidR="004A3549" w:rsidRDefault="004A3549">
      <w:pPr>
        <w:pStyle w:val="Heading2"/>
      </w:pPr>
      <w:bookmarkStart w:id="9" w:name="_Toc20213180"/>
      <w:r>
        <w:t>3.</w:t>
      </w:r>
      <w:r w:rsidR="004B63C3">
        <w:t>2</w:t>
      </w:r>
      <w:r>
        <w:tab/>
        <w:t>Abbreviations</w:t>
      </w:r>
      <w:bookmarkEnd w:id="9"/>
    </w:p>
    <w:p w:rsidR="003F7E7F" w:rsidRPr="009F11A1" w:rsidRDefault="003F7E7F" w:rsidP="003F7E7F">
      <w:pPr>
        <w:rPr>
          <w:b/>
        </w:rPr>
      </w:pPr>
      <w:r>
        <w:t>For the purposes of the present document, the abbreviations given in TR 21.905 [1] and the following apply. An abbreviation defined in the present document takes precedence over the definition of the same abbreviation, if any, in TR 21.905 [1].</w:t>
      </w:r>
      <w:r w:rsidRPr="00533E74">
        <w:rPr>
          <w:b/>
        </w:rPr>
        <w:t xml:space="preserve"> </w:t>
      </w:r>
    </w:p>
    <w:p w:rsidR="003F7E7F" w:rsidRDefault="003F7E7F" w:rsidP="003F7E7F"/>
    <w:p w:rsidR="003F7E7F" w:rsidRDefault="003F7E7F" w:rsidP="003F7E7F">
      <w:pPr>
        <w:pStyle w:val="EW"/>
        <w:rPr>
          <w:lang w:eastAsia="zh-CN"/>
        </w:rPr>
      </w:pPr>
      <w:r>
        <w:rPr>
          <w:rFonts w:hint="eastAsia"/>
          <w:lang w:eastAsia="zh-CN"/>
        </w:rPr>
        <w:t>C-TEID</w:t>
      </w:r>
      <w:r>
        <w:rPr>
          <w:rFonts w:hint="eastAsia"/>
          <w:lang w:eastAsia="zh-CN"/>
        </w:rPr>
        <w:tab/>
        <w:t>Common Tunnel Endpoint IDentifier</w:t>
      </w:r>
    </w:p>
    <w:p w:rsidR="003F7E7F" w:rsidRDefault="003F7E7F" w:rsidP="003F7E7F">
      <w:pPr>
        <w:pStyle w:val="EW"/>
      </w:pPr>
      <w:r>
        <w:t>EN-DC</w:t>
      </w:r>
      <w:r>
        <w:tab/>
        <w:t>E-UTRA-NR Dual Connectivity</w:t>
      </w:r>
    </w:p>
    <w:p w:rsidR="003F7E7F" w:rsidRDefault="003F7E7F" w:rsidP="003F7E7F">
      <w:pPr>
        <w:pStyle w:val="EW"/>
      </w:pPr>
      <w:r>
        <w:t>ePDG</w:t>
      </w:r>
      <w:r>
        <w:tab/>
        <w:t>Evolved Packet Data Gateway</w:t>
      </w:r>
    </w:p>
    <w:p w:rsidR="003F7E7F" w:rsidRDefault="003F7E7F" w:rsidP="003F7E7F">
      <w:pPr>
        <w:pStyle w:val="EW"/>
      </w:pPr>
      <w:r w:rsidRPr="0073630E">
        <w:t>GSN</w:t>
      </w:r>
      <w:r w:rsidRPr="0073630E">
        <w:tab/>
        <w:t>GPRS Support Node</w:t>
      </w:r>
    </w:p>
    <w:p w:rsidR="003F7E7F" w:rsidRDefault="003F7E7F" w:rsidP="003F7E7F">
      <w:pPr>
        <w:pStyle w:val="EW"/>
      </w:pPr>
      <w:r w:rsidRPr="0073630E">
        <w:t>GGSN</w:t>
      </w:r>
      <w:r w:rsidRPr="0073630E">
        <w:tab/>
        <w:t>Gateway GPRS Support Node</w:t>
      </w:r>
    </w:p>
    <w:p w:rsidR="003F7E7F" w:rsidRDefault="003F7E7F" w:rsidP="003F7E7F">
      <w:pPr>
        <w:pStyle w:val="EW"/>
      </w:pPr>
      <w:r>
        <w:t>G-PDU</w:t>
      </w:r>
      <w:r>
        <w:tab/>
      </w:r>
      <w:r w:rsidRPr="00596B90">
        <w:t>GTP encapsulated use</w:t>
      </w:r>
      <w:r>
        <w:t>r</w:t>
      </w:r>
      <w:r w:rsidRPr="00596B90">
        <w:t xml:space="preserve"> </w:t>
      </w:r>
      <w:r>
        <w:t>P</w:t>
      </w:r>
      <w:r w:rsidRPr="00596B90">
        <w:t xml:space="preserve">lane </w:t>
      </w:r>
      <w:r>
        <w:t>D</w:t>
      </w:r>
      <w:r w:rsidRPr="00596B90">
        <w:t xml:space="preserve">ata </w:t>
      </w:r>
      <w:r>
        <w:t>U</w:t>
      </w:r>
      <w:r w:rsidRPr="00596B90">
        <w:t>nit</w:t>
      </w:r>
    </w:p>
    <w:p w:rsidR="003F7E7F" w:rsidRDefault="003F7E7F" w:rsidP="003F7E7F">
      <w:pPr>
        <w:pStyle w:val="EW"/>
      </w:pPr>
      <w:r>
        <w:t>GTP</w:t>
      </w:r>
      <w:r>
        <w:tab/>
        <w:t>GPRS Tunnelling Protocol</w:t>
      </w:r>
    </w:p>
    <w:p w:rsidR="003F7E7F" w:rsidRPr="00935D35" w:rsidRDefault="003F7E7F" w:rsidP="003F7E7F">
      <w:pPr>
        <w:pStyle w:val="EW"/>
        <w:rPr>
          <w:lang w:val="es-ES_tradnl"/>
        </w:rPr>
      </w:pPr>
      <w:r w:rsidRPr="00935D35">
        <w:rPr>
          <w:lang w:val="es-ES_tradnl"/>
        </w:rPr>
        <w:t>GTP-C</w:t>
      </w:r>
      <w:r w:rsidRPr="00935D35">
        <w:rPr>
          <w:lang w:val="es-ES_tradnl"/>
        </w:rPr>
        <w:tab/>
        <w:t>GTP Control</w:t>
      </w:r>
    </w:p>
    <w:p w:rsidR="003F7E7F" w:rsidRPr="00935D35" w:rsidRDefault="003F7E7F" w:rsidP="003F7E7F">
      <w:pPr>
        <w:pStyle w:val="EW"/>
        <w:rPr>
          <w:lang w:val="es-ES_tradnl"/>
        </w:rPr>
      </w:pPr>
      <w:r w:rsidRPr="00935D35">
        <w:rPr>
          <w:lang w:val="es-ES_tradnl"/>
        </w:rPr>
        <w:t>GTP-U</w:t>
      </w:r>
      <w:r w:rsidRPr="00935D35">
        <w:rPr>
          <w:lang w:val="es-ES_tradnl"/>
        </w:rPr>
        <w:tab/>
        <w:t>GTP User</w:t>
      </w:r>
    </w:p>
    <w:p w:rsidR="003F7E7F" w:rsidRPr="00994F08" w:rsidRDefault="003F7E7F" w:rsidP="003F7E7F">
      <w:pPr>
        <w:pStyle w:val="EW"/>
        <w:rPr>
          <w:lang w:val="fr-FR"/>
        </w:rPr>
      </w:pPr>
      <w:r w:rsidRPr="00994F08">
        <w:rPr>
          <w:lang w:val="fr-FR"/>
        </w:rPr>
        <w:t>IE</w:t>
      </w:r>
      <w:r w:rsidRPr="00994F08">
        <w:rPr>
          <w:lang w:val="fr-FR"/>
        </w:rPr>
        <w:tab/>
        <w:t>Information Element</w:t>
      </w:r>
    </w:p>
    <w:p w:rsidR="003F7E7F" w:rsidRPr="00994F08" w:rsidRDefault="003F7E7F" w:rsidP="003F7E7F">
      <w:pPr>
        <w:pStyle w:val="EW"/>
        <w:rPr>
          <w:lang w:val="fr-FR"/>
        </w:rPr>
      </w:pPr>
      <w:r w:rsidRPr="00994F08">
        <w:rPr>
          <w:lang w:val="fr-FR"/>
        </w:rPr>
        <w:t>IGMP</w:t>
      </w:r>
      <w:r w:rsidRPr="00994F08">
        <w:rPr>
          <w:lang w:val="fr-FR"/>
        </w:rPr>
        <w:tab/>
        <w:t>Internet Group Management Protocol</w:t>
      </w:r>
    </w:p>
    <w:p w:rsidR="003F7E7F" w:rsidRPr="00994F08" w:rsidRDefault="003F7E7F" w:rsidP="003F7E7F">
      <w:pPr>
        <w:pStyle w:val="EW"/>
        <w:rPr>
          <w:lang w:val="fr-FR"/>
        </w:rPr>
      </w:pPr>
      <w:r w:rsidRPr="00994F08">
        <w:rPr>
          <w:lang w:val="fr-FR"/>
        </w:rPr>
        <w:t>IP</w:t>
      </w:r>
      <w:r w:rsidRPr="00994F08">
        <w:rPr>
          <w:lang w:val="fr-FR"/>
        </w:rPr>
        <w:tab/>
        <w:t>Internet Protocol</w:t>
      </w:r>
    </w:p>
    <w:p w:rsidR="003F7E7F" w:rsidRPr="00994F08" w:rsidRDefault="003F7E7F" w:rsidP="003F7E7F">
      <w:pPr>
        <w:pStyle w:val="EW"/>
        <w:rPr>
          <w:lang w:val="fr-FR"/>
        </w:rPr>
      </w:pPr>
      <w:r w:rsidRPr="00994F08">
        <w:rPr>
          <w:lang w:val="fr-FR"/>
        </w:rPr>
        <w:t>IPv4</w:t>
      </w:r>
      <w:r w:rsidRPr="00994F08">
        <w:rPr>
          <w:lang w:val="fr-FR"/>
        </w:rPr>
        <w:tab/>
        <w:t>Internet Protocol version 4</w:t>
      </w:r>
    </w:p>
    <w:p w:rsidR="003F7E7F" w:rsidRPr="00994F08" w:rsidRDefault="003F7E7F" w:rsidP="003F7E7F">
      <w:pPr>
        <w:pStyle w:val="EW"/>
        <w:rPr>
          <w:lang w:val="fr-FR"/>
        </w:rPr>
      </w:pPr>
      <w:r w:rsidRPr="00994F08">
        <w:rPr>
          <w:lang w:val="fr-FR"/>
        </w:rPr>
        <w:t>IPv6</w:t>
      </w:r>
      <w:r w:rsidRPr="00994F08">
        <w:rPr>
          <w:lang w:val="fr-FR"/>
        </w:rPr>
        <w:tab/>
        <w:t xml:space="preserve">Internet Protocol version 6 </w:t>
      </w:r>
    </w:p>
    <w:p w:rsidR="003F7E7F" w:rsidRPr="00704776" w:rsidRDefault="003F7E7F" w:rsidP="003F7E7F">
      <w:pPr>
        <w:pStyle w:val="EW"/>
        <w:rPr>
          <w:lang w:val="es-ES_tradnl"/>
        </w:rPr>
      </w:pPr>
      <w:r>
        <w:rPr>
          <w:lang w:val="es-ES_tradnl"/>
        </w:rPr>
        <w:t>MME</w:t>
      </w:r>
      <w:r>
        <w:rPr>
          <w:lang w:val="es-ES_tradnl"/>
        </w:rPr>
        <w:tab/>
        <w:t>Mobility Management Entity</w:t>
      </w:r>
    </w:p>
    <w:p w:rsidR="003F7E7F" w:rsidRPr="00994F08" w:rsidRDefault="003F7E7F" w:rsidP="003F7E7F">
      <w:pPr>
        <w:pStyle w:val="EW"/>
        <w:rPr>
          <w:lang w:val="fr-FR"/>
        </w:rPr>
      </w:pPr>
      <w:r w:rsidRPr="00994F08">
        <w:rPr>
          <w:lang w:val="fr-FR"/>
        </w:rPr>
        <w:t>PDU</w:t>
      </w:r>
      <w:r w:rsidRPr="00994F08">
        <w:rPr>
          <w:lang w:val="fr-FR"/>
        </w:rPr>
        <w:tab/>
        <w:t>Packet Data Unit</w:t>
      </w:r>
    </w:p>
    <w:p w:rsidR="003F7E7F" w:rsidRPr="00F97F42" w:rsidRDefault="003F7E7F" w:rsidP="003F7E7F">
      <w:pPr>
        <w:pStyle w:val="EW"/>
        <w:rPr>
          <w:lang w:val="fr-FR"/>
        </w:rPr>
      </w:pPr>
      <w:r w:rsidRPr="00F97F42">
        <w:rPr>
          <w:lang w:val="fr-FR"/>
        </w:rPr>
        <w:t>PGW</w:t>
      </w:r>
      <w:r w:rsidRPr="00F97F42">
        <w:rPr>
          <w:lang w:val="fr-FR"/>
        </w:rPr>
        <w:tab/>
        <w:t>PDN Gateway</w:t>
      </w:r>
    </w:p>
    <w:p w:rsidR="003F7E7F" w:rsidRPr="0060000E" w:rsidRDefault="003F7E7F" w:rsidP="003F7E7F">
      <w:pPr>
        <w:pStyle w:val="EW"/>
      </w:pPr>
      <w:r w:rsidRPr="0060000E">
        <w:t>QoS</w:t>
      </w:r>
      <w:r w:rsidRPr="0060000E">
        <w:tab/>
        <w:t>Quality of Service</w:t>
      </w:r>
    </w:p>
    <w:p w:rsidR="003F7E7F" w:rsidRPr="0060000E" w:rsidRDefault="003F7E7F" w:rsidP="003F7E7F">
      <w:pPr>
        <w:pStyle w:val="EW"/>
      </w:pPr>
      <w:r w:rsidRPr="0060000E">
        <w:t>RANAP</w:t>
      </w:r>
      <w:r w:rsidRPr="0060000E">
        <w:tab/>
        <w:t>Radio Access Network Application Part</w:t>
      </w:r>
    </w:p>
    <w:p w:rsidR="003F7E7F" w:rsidRPr="004B63C3" w:rsidRDefault="003F7E7F" w:rsidP="003F7E7F">
      <w:pPr>
        <w:pStyle w:val="EW"/>
      </w:pPr>
      <w:r w:rsidRPr="004B63C3">
        <w:t>RNC</w:t>
      </w:r>
      <w:r w:rsidRPr="004B63C3">
        <w:tab/>
        <w:t>Radio Network Controller</w:t>
      </w:r>
    </w:p>
    <w:p w:rsidR="003F7E7F" w:rsidRDefault="003F7E7F" w:rsidP="003F7E7F">
      <w:pPr>
        <w:pStyle w:val="EW"/>
      </w:pPr>
      <w:r w:rsidRPr="0073630E">
        <w:t>SGSN</w:t>
      </w:r>
      <w:r w:rsidRPr="0073630E">
        <w:tab/>
        <w:t>Serving GPRS Support Node</w:t>
      </w:r>
    </w:p>
    <w:p w:rsidR="003F7E7F" w:rsidRDefault="003F7E7F" w:rsidP="003F7E7F">
      <w:pPr>
        <w:pStyle w:val="EW"/>
      </w:pPr>
      <w:r w:rsidRPr="0073630E">
        <w:t>SGW</w:t>
      </w:r>
      <w:r w:rsidRPr="0073630E">
        <w:tab/>
        <w:t>Serving Gateway</w:t>
      </w:r>
    </w:p>
    <w:p w:rsidR="003F7E7F" w:rsidRPr="004B63C3" w:rsidRDefault="003F7E7F" w:rsidP="003F7E7F">
      <w:pPr>
        <w:pStyle w:val="EW"/>
      </w:pPr>
      <w:r w:rsidRPr="004B63C3">
        <w:t>TEID</w:t>
      </w:r>
      <w:r w:rsidRPr="004B63C3">
        <w:tab/>
        <w:t>Tunnel Endpoint IDentifier</w:t>
      </w:r>
    </w:p>
    <w:p w:rsidR="003F7E7F" w:rsidRPr="00935D35" w:rsidRDefault="003F7E7F" w:rsidP="003F7E7F">
      <w:pPr>
        <w:pStyle w:val="EW"/>
      </w:pPr>
      <w:r w:rsidRPr="00935D35">
        <w:t>T-PDU</w:t>
      </w:r>
      <w:r w:rsidRPr="00935D35">
        <w:tab/>
        <w:t>Transport PDU</w:t>
      </w:r>
    </w:p>
    <w:p w:rsidR="003F7E7F" w:rsidRPr="0009740D" w:rsidRDefault="003F7E7F" w:rsidP="003F7E7F">
      <w:pPr>
        <w:pStyle w:val="EW"/>
        <w:rPr>
          <w:lang w:val="en-US"/>
        </w:rPr>
      </w:pPr>
      <w:r w:rsidRPr="00732BC0">
        <w:t>T</w:t>
      </w:r>
      <w:r>
        <w:t>WAN</w:t>
      </w:r>
      <w:r w:rsidRPr="00732BC0">
        <w:tab/>
      </w:r>
      <w:r w:rsidRPr="00435100">
        <w:rPr>
          <w:lang w:val="en-US"/>
        </w:rPr>
        <w:t>T</w:t>
      </w:r>
      <w:r>
        <w:rPr>
          <w:lang w:val="en-US"/>
        </w:rPr>
        <w:t xml:space="preserve">rusted WLAN Access Network </w:t>
      </w:r>
    </w:p>
    <w:p w:rsidR="003F7E7F" w:rsidRPr="00DE5F85" w:rsidRDefault="003F7E7F" w:rsidP="003F7E7F">
      <w:pPr>
        <w:pStyle w:val="EW"/>
      </w:pPr>
      <w:r w:rsidRPr="00DE5F85">
        <w:t>UDP</w:t>
      </w:r>
      <w:r w:rsidRPr="00DE5F85">
        <w:tab/>
        <w:t>User Datagram Protocol</w:t>
      </w:r>
    </w:p>
    <w:p w:rsidR="003F7E7F" w:rsidRPr="008A3CB9" w:rsidRDefault="003F7E7F" w:rsidP="003F7E7F">
      <w:pPr>
        <w:pStyle w:val="EW"/>
      </w:pPr>
      <w:r w:rsidRPr="004B63C3">
        <w:lastRenderedPageBreak/>
        <w:t>UTRAN</w:t>
      </w:r>
      <w:r>
        <w:tab/>
      </w:r>
      <w:r w:rsidRPr="004B63C3">
        <w:t>UMTS Terrestrial Radio Access Network</w:t>
      </w:r>
    </w:p>
    <w:p w:rsidR="004A3549" w:rsidRDefault="004A3549">
      <w:pPr>
        <w:pStyle w:val="Heading1"/>
      </w:pPr>
      <w:bookmarkStart w:id="10" w:name="_Toc20213181"/>
      <w:r>
        <w:t>4</w:t>
      </w:r>
      <w:r>
        <w:tab/>
      </w:r>
      <w:r w:rsidR="004A283F">
        <w:t>General</w:t>
      </w:r>
      <w:bookmarkEnd w:id="10"/>
    </w:p>
    <w:p w:rsidR="004A283F" w:rsidRDefault="008819ED" w:rsidP="008819ED">
      <w:pPr>
        <w:pStyle w:val="Heading2"/>
        <w:tabs>
          <w:tab w:val="left" w:pos="1140"/>
        </w:tabs>
        <w:ind w:left="1140" w:hanging="1140"/>
      </w:pPr>
      <w:bookmarkStart w:id="11" w:name="_Toc20213182"/>
      <w:r>
        <w:t>4.1</w:t>
      </w:r>
      <w:r>
        <w:tab/>
      </w:r>
      <w:r w:rsidR="004A283F">
        <w:t>GTP Path</w:t>
      </w:r>
      <w:bookmarkEnd w:id="11"/>
    </w:p>
    <w:p w:rsidR="001F29EB" w:rsidRDefault="001F29EB" w:rsidP="001F29EB">
      <w:pPr>
        <w:rPr>
          <w:lang w:eastAsia="ja-JP"/>
        </w:rPr>
      </w:pPr>
      <w:r>
        <w:rPr>
          <w:rFonts w:hint="eastAsia"/>
          <w:lang w:eastAsia="ja-JP"/>
        </w:rPr>
        <w:t xml:space="preserve">For the definition of </w:t>
      </w:r>
      <w:r w:rsidR="00B35000">
        <w:rPr>
          <w:lang w:eastAsia="ja-JP"/>
        </w:rPr>
        <w:t>UDP/IP</w:t>
      </w:r>
      <w:r w:rsidR="00B35000">
        <w:rPr>
          <w:rFonts w:hint="eastAsia"/>
          <w:lang w:eastAsia="ja-JP"/>
        </w:rPr>
        <w:t xml:space="preserve"> </w:t>
      </w:r>
      <w:r>
        <w:rPr>
          <w:rFonts w:hint="eastAsia"/>
          <w:lang w:eastAsia="ja-JP"/>
        </w:rPr>
        <w:t>Path</w:t>
      </w:r>
      <w:r w:rsidR="00B35000">
        <w:rPr>
          <w:lang w:eastAsia="ja-JP"/>
        </w:rPr>
        <w:t xml:space="preserve"> and GTP Endpoint</w:t>
      </w:r>
      <w:r>
        <w:rPr>
          <w:rFonts w:hint="eastAsia"/>
          <w:lang w:eastAsia="ja-JP"/>
        </w:rPr>
        <w:t>, see 3GPP TS 29.060 [6].</w:t>
      </w:r>
    </w:p>
    <w:p w:rsidR="00F93E00" w:rsidRPr="000A3040" w:rsidRDefault="00F93E00" w:rsidP="00F93E00">
      <w:pPr>
        <w:pStyle w:val="Heading2"/>
        <w:rPr>
          <w:lang w:val="fr-FR"/>
        </w:rPr>
      </w:pPr>
      <w:bookmarkStart w:id="12" w:name="_Toc20213183"/>
      <w:r w:rsidRPr="000A3040">
        <w:rPr>
          <w:lang w:val="fr-FR"/>
        </w:rPr>
        <w:t>4.2</w:t>
      </w:r>
      <w:r w:rsidRPr="000A3040">
        <w:rPr>
          <w:lang w:val="fr-FR"/>
        </w:rPr>
        <w:tab/>
        <w:t>GTP-U Tunnels</w:t>
      </w:r>
      <w:bookmarkEnd w:id="12"/>
    </w:p>
    <w:p w:rsidR="00A24D24" w:rsidRPr="000A3040" w:rsidRDefault="00A24D24" w:rsidP="00A24D24">
      <w:pPr>
        <w:pStyle w:val="Heading3"/>
        <w:rPr>
          <w:lang w:val="fr-FR"/>
        </w:rPr>
      </w:pPr>
      <w:bookmarkStart w:id="13" w:name="_Toc20213184"/>
      <w:r w:rsidRPr="000A3040">
        <w:rPr>
          <w:lang w:val="fr-FR"/>
        </w:rPr>
        <w:t>4.2.1</w:t>
      </w:r>
      <w:r w:rsidRPr="000A3040">
        <w:rPr>
          <w:lang w:val="fr-FR"/>
        </w:rPr>
        <w:tab/>
        <w:t>GTP-U Tunnel description</w:t>
      </w:r>
      <w:bookmarkEnd w:id="13"/>
    </w:p>
    <w:p w:rsidR="00F93E00" w:rsidRDefault="00F93E00" w:rsidP="00F93E00">
      <w:r w:rsidRPr="003F1FCA">
        <w:t xml:space="preserve">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w:t>
      </w:r>
      <w:r w:rsidR="00533E74">
        <w:t>signalled</w:t>
      </w:r>
      <w:r w:rsidR="00533E74" w:rsidRPr="003F1FCA">
        <w:t xml:space="preserve"> </w:t>
      </w:r>
      <w:r w:rsidR="00533E74">
        <w:t xml:space="preserve">to the peer GTP-U entity </w:t>
      </w:r>
      <w:r>
        <w:t>using a control plane protocol like GTPv1-C, GTPv2-C, RANAP or S1-AP</w:t>
      </w:r>
      <w:r w:rsidRPr="003F1FCA">
        <w:t>.</w:t>
      </w:r>
    </w:p>
    <w:p w:rsidR="00A24D24" w:rsidRDefault="00A24D24" w:rsidP="00A24D24">
      <w:r>
        <w:t>In what follows we refer to the outer GTPv1-U IP packet as the IP packet that carries a GTPv1-U packet. The inner IP packet in a GTPv1-U packet (T-PDU) is either</w:t>
      </w:r>
    </w:p>
    <w:p w:rsidR="00A24D24" w:rsidRPr="00A24D24" w:rsidRDefault="00A24D24" w:rsidP="00A24D24">
      <w:pPr>
        <w:pStyle w:val="B1"/>
      </w:pPr>
      <w:r w:rsidRPr="00A24D24">
        <w:t>-</w:t>
      </w:r>
      <w:r w:rsidRPr="00A24D24">
        <w:tab/>
        <w:t xml:space="preserve">An IP packet sent to the UE/MS in the downlink direction over one or more tunnels from the external network identified by the APN. </w:t>
      </w:r>
    </w:p>
    <w:p w:rsidR="00A24D24" w:rsidRPr="00A24D24" w:rsidRDefault="00A24D24" w:rsidP="00A24D24">
      <w:pPr>
        <w:pStyle w:val="B1"/>
      </w:pPr>
      <w:r w:rsidRPr="00A24D24">
        <w:t>-</w:t>
      </w:r>
      <w:r w:rsidRPr="00A24D24">
        <w:tab/>
        <w:t>An IP packet sent from a UE/MS in the uplink direction over one or more tunnels to the external network identified by the APN.</w:t>
      </w:r>
    </w:p>
    <w:p w:rsidR="00A24D24" w:rsidRDefault="00A24D24" w:rsidP="00A24D24">
      <w:pPr>
        <w:pStyle w:val="NO"/>
      </w:pPr>
      <w:r>
        <w:t>NOTE 1:</w:t>
      </w:r>
      <w:r>
        <w:tab/>
        <w:t xml:space="preserve">Not all tunnels in 3GPP networks will necessarily be </w:t>
      </w:r>
      <w:r w:rsidRPr="008D2336">
        <w:t>GTPv1</w:t>
      </w:r>
      <w:r>
        <w:t>-U,</w:t>
      </w:r>
    </w:p>
    <w:p w:rsidR="00A24D24" w:rsidRPr="003F1FCA" w:rsidRDefault="00A24D24" w:rsidP="00A24D24">
      <w:pPr>
        <w:pStyle w:val="NO"/>
      </w:pPr>
      <w:r>
        <w:t>NOTE 2:</w:t>
      </w:r>
      <w:r>
        <w:tab/>
        <w:t>The inner MTU size of the GTPv1-U tunnel is typically not the same as the outer MTU size of the IP path carrying the outer IP packets.</w:t>
      </w:r>
    </w:p>
    <w:p w:rsidR="00F93E00" w:rsidRDefault="00F93E00" w:rsidP="00F93E00">
      <w:r w:rsidRPr="003F1FCA">
        <w:t xml:space="preserve">The maximum size of a T-PDU that may be transmitted without fragmentation by GGSN or the MS is defined in </w:t>
      </w:r>
      <w:r w:rsidRPr="008819ED">
        <w:t>3GPP TS 23.060 [4].</w:t>
      </w:r>
    </w:p>
    <w:p w:rsidR="00A24D24" w:rsidRDefault="00A24D24" w:rsidP="00A24D24">
      <w:pPr>
        <w:pStyle w:val="Heading3"/>
      </w:pPr>
      <w:bookmarkStart w:id="14" w:name="_Toc20213185"/>
      <w:r>
        <w:t>4.2.2</w:t>
      </w:r>
      <w:r>
        <w:tab/>
        <w:t>IP transport</w:t>
      </w:r>
      <w:bookmarkEnd w:id="14"/>
    </w:p>
    <w:p w:rsidR="00A24D24" w:rsidRPr="003F1FCA" w:rsidRDefault="00A24D24" w:rsidP="00A24D24">
      <w:r>
        <w:t>According to IETF RFC 791 [10], a</w:t>
      </w:r>
      <w:r w:rsidRPr="003F1FCA">
        <w:t xml:space="preserve">ny </w:t>
      </w:r>
      <w:r>
        <w:t xml:space="preserve">IPv4 </w:t>
      </w:r>
      <w:r w:rsidRPr="003F1FCA">
        <w:t xml:space="preserve">router in the backbone may fragment the </w:t>
      </w:r>
      <w:r>
        <w:t xml:space="preserve">outer IPv4 </w:t>
      </w:r>
      <w:r w:rsidRPr="003F1FCA">
        <w:t>GTP</w:t>
      </w:r>
      <w:r>
        <w:t>v1-U</w:t>
      </w:r>
      <w:r w:rsidRPr="003F1FCA">
        <w:t xml:space="preserve"> packet</w:t>
      </w:r>
      <w:r>
        <w:t xml:space="preserve"> with a flag of DF=0.</w:t>
      </w:r>
    </w:p>
    <w:p w:rsidR="00A24D24" w:rsidRDefault="00A24D24" w:rsidP="00A24D24">
      <w:r>
        <w:t>Unnecessary fragmentation should be avoided when possible due to the following;</w:t>
      </w:r>
    </w:p>
    <w:p w:rsidR="00A24D24" w:rsidRPr="00A24D24" w:rsidRDefault="00A24D24" w:rsidP="00A24D24">
      <w:pPr>
        <w:pStyle w:val="B1"/>
      </w:pPr>
      <w:r w:rsidRPr="00A24D24">
        <w:t>-</w:t>
      </w:r>
      <w:r w:rsidRPr="00A24D24">
        <w:tab/>
        <w:t>Fragmentation is bandwidth inefficient, since the complete IP header is duplicated in each fragment.</w:t>
      </w:r>
    </w:p>
    <w:p w:rsidR="00A24D24" w:rsidRPr="00A24D24" w:rsidRDefault="00A24D24" w:rsidP="00A24D24">
      <w:pPr>
        <w:pStyle w:val="B1"/>
      </w:pPr>
      <w:r w:rsidRPr="00A24D24">
        <w:t>-</w:t>
      </w:r>
      <w:r w:rsidRPr="00A24D24">
        <w:tab/>
        <w:t>Fragmentation is CPU intensive since more fragments require more processing at both GTPv1-U endpoints and IP routers. It also requires additional memory at the receiver.</w:t>
      </w:r>
    </w:p>
    <w:p w:rsidR="00A24D24" w:rsidRPr="00A24D24" w:rsidRDefault="00A24D24" w:rsidP="00A24D24">
      <w:pPr>
        <w:pStyle w:val="B1"/>
      </w:pPr>
      <w:r w:rsidRPr="00A24D24">
        <w:t>-</w:t>
      </w:r>
      <w:r w:rsidRPr="00A24D24">
        <w:tab/>
        <w:t>If one fragment is lost, the complete packet has to be discarded. The reason is there is no selective retransmission of IP fragments provided in IPv4 or IPv6.</w:t>
      </w:r>
    </w:p>
    <w:p w:rsidR="00A24D24" w:rsidRPr="003F1FCA" w:rsidRDefault="000A1128" w:rsidP="00A24D24">
      <w:r>
        <w:t xml:space="preserve">Recommendations </w:t>
      </w:r>
      <w:r w:rsidR="00AA68DC">
        <w:t>on how to set the default inner MTU size at the PDN GW and UE/MS to avoid IP fragmentation of both inner IP packets (in the PDN GW or UE/MS) and outer IP packets in the backbone are specified in clause 9.3 of 3GPP TS 23.060 [4].</w:t>
      </w:r>
    </w:p>
    <w:p w:rsidR="00A24D24" w:rsidRDefault="00A24D24" w:rsidP="00A24D24">
      <w:pPr>
        <w:pStyle w:val="Heading3"/>
      </w:pPr>
      <w:bookmarkStart w:id="15" w:name="_Toc20213186"/>
      <w:r>
        <w:t>4.2.3</w:t>
      </w:r>
      <w:r>
        <w:tab/>
        <w:t>GTP-U Tunnel IP transport</w:t>
      </w:r>
      <w:bookmarkEnd w:id="15"/>
    </w:p>
    <w:p w:rsidR="00A24D24" w:rsidRDefault="00A24D24" w:rsidP="00A24D24">
      <w:pPr>
        <w:rPr>
          <w:bCs/>
        </w:rPr>
      </w:pPr>
      <w:r w:rsidRPr="003F1FCA">
        <w:rPr>
          <w:bCs/>
        </w:rPr>
        <w:t>Functionality for IP</w:t>
      </w:r>
      <w:r>
        <w:rPr>
          <w:bCs/>
        </w:rPr>
        <w:t xml:space="preserve"> transport and IP</w:t>
      </w:r>
      <w:r w:rsidRPr="003F1FCA">
        <w:rPr>
          <w:bCs/>
        </w:rPr>
        <w:t xml:space="preserve"> fragmentation </w:t>
      </w:r>
      <w:r>
        <w:rPr>
          <w:bCs/>
        </w:rPr>
        <w:t xml:space="preserve">at a RAN node </w:t>
      </w:r>
      <w:r w:rsidRPr="003F1FCA">
        <w:rPr>
          <w:bCs/>
        </w:rPr>
        <w:t>on the Iu interface</w:t>
      </w:r>
      <w:r>
        <w:rPr>
          <w:bCs/>
        </w:rPr>
        <w:t xml:space="preserve"> or S12</w:t>
      </w:r>
      <w:r w:rsidRPr="003F1FCA">
        <w:rPr>
          <w:bCs/>
        </w:rPr>
        <w:t xml:space="preserve"> is defined in </w:t>
      </w:r>
      <w:r w:rsidRPr="003F1FCA">
        <w:t>3GPP TS 2</w:t>
      </w:r>
      <w:r w:rsidRPr="003F1FCA">
        <w:rPr>
          <w:lang w:eastAsia="ja-JP"/>
        </w:rPr>
        <w:t xml:space="preserve">5.414 </w:t>
      </w:r>
      <w:r w:rsidRPr="003F1FCA">
        <w:rPr>
          <w:bCs/>
        </w:rPr>
        <w:t>[</w:t>
      </w:r>
      <w:r>
        <w:rPr>
          <w:bCs/>
        </w:rPr>
        <w:t>16</w:t>
      </w:r>
      <w:r w:rsidRPr="003F1FCA">
        <w:rPr>
          <w:bCs/>
        </w:rPr>
        <w:t>].</w:t>
      </w:r>
    </w:p>
    <w:p w:rsidR="00A24D24" w:rsidRDefault="00A24D24" w:rsidP="00A24D24">
      <w:pPr>
        <w:rPr>
          <w:bCs/>
        </w:rPr>
      </w:pPr>
      <w:r w:rsidRPr="003F1FCA">
        <w:rPr>
          <w:bCs/>
        </w:rPr>
        <w:lastRenderedPageBreak/>
        <w:t>Functionalit</w:t>
      </w:r>
      <w:r>
        <w:rPr>
          <w:bCs/>
        </w:rPr>
        <w:t xml:space="preserve">y for IP transport and IP fragmentation at an eNodeB on the S1-U and X2 </w:t>
      </w:r>
      <w:r w:rsidRPr="003F1FCA">
        <w:rPr>
          <w:bCs/>
        </w:rPr>
        <w:t xml:space="preserve">interface is defined in </w:t>
      </w:r>
      <w:r>
        <w:t>3GPP TS 36</w:t>
      </w:r>
      <w:r w:rsidRPr="0068151F">
        <w:rPr>
          <w:lang w:eastAsia="ja-JP"/>
        </w:rPr>
        <w:t>.300</w:t>
      </w:r>
      <w:r>
        <w:rPr>
          <w:lang w:eastAsia="ja-JP"/>
        </w:rPr>
        <w:t xml:space="preserve"> </w:t>
      </w:r>
      <w:r w:rsidRPr="00A24D24">
        <w:rPr>
          <w:bCs/>
        </w:rPr>
        <w:t>[17].</w:t>
      </w:r>
    </w:p>
    <w:p w:rsidR="00662E0C" w:rsidRDefault="00662E0C" w:rsidP="00662E0C">
      <w:r w:rsidRPr="008E42FA">
        <w:t>The</w:t>
      </w:r>
      <w:r>
        <w:t xml:space="preserve"> outer GTPv1-U packet layer shall </w:t>
      </w:r>
      <w:r w:rsidR="00DE5F85">
        <w:t xml:space="preserve">support </w:t>
      </w:r>
      <w:r w:rsidRPr="008E42FA">
        <w:t xml:space="preserve">IPv4 </w:t>
      </w:r>
      <w:r>
        <w:t>as defined by IETF RFC 791 [10]</w:t>
      </w:r>
      <w:r w:rsidRPr="008E42FA">
        <w:t xml:space="preserve"> </w:t>
      </w:r>
      <w:r>
        <w:t>and should support IPv6 as defined by IETF RFC 2460[15].</w:t>
      </w:r>
    </w:p>
    <w:p w:rsidR="00A24D24" w:rsidRDefault="00A24D24" w:rsidP="00A24D24">
      <w:r>
        <w:t xml:space="preserve">The following text as well as </w:t>
      </w:r>
      <w:r w:rsidR="00824711">
        <w:t>clause</w:t>
      </w:r>
      <w:r>
        <w:t>s 4.2.4 and 4.2.5 apply only to core network GTPv1-U endpoints.</w:t>
      </w:r>
    </w:p>
    <w:p w:rsidR="00521C11" w:rsidRPr="009F11A1" w:rsidRDefault="00521C11" w:rsidP="00521C11">
      <w:r>
        <w:t>GTPv1-U tunnel endpoints do not need to change the hopcount/TTL or to perform any IP routing functions in respect to inner IP packet other than the functions explicitly stated here. However, other co-located functions may do so. For example, the GGSN/PGW</w:t>
      </w:r>
      <w:r>
        <w:rPr>
          <w:rFonts w:hint="eastAsia"/>
          <w:lang w:eastAsia="zh-CN"/>
        </w:rPr>
        <w:t>/UPF</w:t>
      </w:r>
      <w:r>
        <w:t xml:space="preserve"> may change </w:t>
      </w:r>
      <w:r w:rsidRPr="009F11A1">
        <w:t>the hopcount/TTL as the IP datagram enters/leaves the Gi/SGi</w:t>
      </w:r>
      <w:r>
        <w:rPr>
          <w:rFonts w:hint="eastAsia"/>
          <w:lang w:eastAsia="zh-CN"/>
        </w:rPr>
        <w:t>/N6</w:t>
      </w:r>
      <w:r w:rsidRPr="009F11A1">
        <w:t xml:space="preserve"> interface from/to the GTPv1-U tunnel interface and IP packets may be discarded or rejected at any point by a co-located function due to local policy and/or QoS (the policy enforcement point).</w:t>
      </w:r>
    </w:p>
    <w:p w:rsidR="00A24D24" w:rsidRPr="00994F08" w:rsidRDefault="00A24D24" w:rsidP="00A24D24">
      <w:pPr>
        <w:pStyle w:val="Heading3"/>
      </w:pPr>
      <w:bookmarkStart w:id="16" w:name="_Toc20213187"/>
      <w:r w:rsidRPr="00994F08">
        <w:t>4.2.4</w:t>
      </w:r>
      <w:r w:rsidRPr="00994F08">
        <w:tab/>
        <w:t>Ingress GTP tunnel (GTPv1-U sending endpoint)</w:t>
      </w:r>
      <w:bookmarkEnd w:id="16"/>
    </w:p>
    <w:p w:rsidR="00A24D24" w:rsidRPr="003F1FCA" w:rsidRDefault="00A24D24" w:rsidP="00A24D24">
      <w:r w:rsidRPr="003F1FCA">
        <w:t>A</w:t>
      </w:r>
      <w:r>
        <w:t>n inner IP packet</w:t>
      </w:r>
      <w:r w:rsidRPr="003F1FCA">
        <w:t xml:space="preserve"> s</w:t>
      </w:r>
      <w:r>
        <w:t>hall be encapsulated at the GTPv1-U sender</w:t>
      </w:r>
      <w:r w:rsidRPr="003F1FCA">
        <w:t xml:space="preserve"> with a GTP header, UDP and IP header. If the resulting </w:t>
      </w:r>
      <w:r>
        <w:t xml:space="preserve">outer </w:t>
      </w:r>
      <w:r w:rsidRPr="003F1FCA">
        <w:t>IP packet is larger than the MTU of</w:t>
      </w:r>
      <w:r>
        <w:t xml:space="preserve"> the first link towards the destination GTPv1-U endpoint</w:t>
      </w:r>
      <w:r w:rsidRPr="003F1FCA">
        <w:t>, fragmentation of the IP packe</w:t>
      </w:r>
      <w:r>
        <w:t>t shall be performed by the sender as per IETF RFC 791 [10] for an  outer  layer of IPv4 and IETF RFC 2460 [15] for an outer layer of IPv6</w:t>
      </w:r>
      <w:r w:rsidRPr="003F1FCA">
        <w:t xml:space="preserve">. The </w:t>
      </w:r>
      <w:r>
        <w:t>GTPv1-U sender</w:t>
      </w:r>
      <w:r w:rsidRPr="003F1FCA">
        <w:t xml:space="preserve"> should preferably fragment the IP packet</w:t>
      </w:r>
      <w:r>
        <w:t xml:space="preserve"> to the smallest MTU of any link between GTPv1-U sender and GTPv1-U receiver</w:t>
      </w:r>
      <w:r w:rsidRPr="003F1FCA">
        <w:t>.</w:t>
      </w:r>
    </w:p>
    <w:p w:rsidR="00A24D24" w:rsidRDefault="00A24D24" w:rsidP="00A24D24">
      <w:r>
        <w:t>Fragmentation policy of the inner datagram is implementation dependent but shall interwork with IETF RFC 791 [10] for inner IPv4 datagrams and IETF RFC 2460 [15] for inner IPv6 packets.</w:t>
      </w:r>
    </w:p>
    <w:p w:rsidR="00A24D24" w:rsidRPr="003F1FCA" w:rsidRDefault="00A24D24" w:rsidP="00A24D24">
      <w:pPr>
        <w:pStyle w:val="Heading3"/>
      </w:pPr>
      <w:bookmarkStart w:id="17" w:name="_Toc20213188"/>
      <w:r>
        <w:t>4.2.5</w:t>
      </w:r>
      <w:r w:rsidRPr="003F1FCA">
        <w:tab/>
      </w:r>
      <w:r>
        <w:t>Egress GTP tunnel (GTPv1-U receiving endpoint)</w:t>
      </w:r>
      <w:bookmarkEnd w:id="17"/>
    </w:p>
    <w:p w:rsidR="00A24D24" w:rsidRDefault="00A24D24" w:rsidP="00A24D24">
      <w:pPr>
        <w:rPr>
          <w:b/>
        </w:rPr>
      </w:pPr>
      <w:r>
        <w:t>The GTPv1-U receiving endpoint packets</w:t>
      </w:r>
      <w:r w:rsidRPr="003F1FCA">
        <w:t xml:space="preserve"> shall </w:t>
      </w:r>
      <w:r>
        <w:t>re</w:t>
      </w:r>
      <w:r w:rsidRPr="003F1FCA">
        <w:t>assemble any IP fragm</w:t>
      </w:r>
      <w:r>
        <w:t>ents in datagrams received from the GTPv1-U sending endpoint as per IETF RFC 791 [10] for outer IPv4 datagrams and as per IETF RFC 2460 [15] for outer IPv6 datagrams. The IP reassembly buffer in the receiving endpoint shall be at least the inner MTU size</w:t>
      </w:r>
      <w:r w:rsidRPr="003F1FCA">
        <w:t xml:space="preserve"> plus the size of the tunnel headers (</w:t>
      </w:r>
      <w:r>
        <w:t xml:space="preserve">outer </w:t>
      </w:r>
      <w:r w:rsidRPr="003F1FCA">
        <w:t xml:space="preserve">IP header, </w:t>
      </w:r>
      <w:r>
        <w:t xml:space="preserve">outer </w:t>
      </w:r>
      <w:r w:rsidRPr="003F1FCA">
        <w:t>UDP</w:t>
      </w:r>
      <w:r>
        <w:t xml:space="preserve"> header,</w:t>
      </w:r>
      <w:r w:rsidRPr="003F1FCA">
        <w:t xml:space="preserve"> and GTP header</w:t>
      </w:r>
      <w:r>
        <w:t>, including any GTP extension headers).</w:t>
      </w:r>
    </w:p>
    <w:p w:rsidR="00A24D24" w:rsidRDefault="00A24D24" w:rsidP="00F93E00">
      <w:r>
        <w:t>The completely reassembled IP packet shall then be passed to the IP/UDP/GTPv1-U layers to extract the inner IP packet which is then processed further according to the receiving node's functionality.</w:t>
      </w:r>
    </w:p>
    <w:p w:rsidR="00837ABE" w:rsidRPr="003F1FCA" w:rsidRDefault="00837ABE" w:rsidP="00837ABE">
      <w:pPr>
        <w:pStyle w:val="Heading3"/>
      </w:pPr>
      <w:bookmarkStart w:id="18" w:name="_Toc20213189"/>
      <w:r>
        <w:t>4.2.6</w:t>
      </w:r>
      <w:r w:rsidRPr="003F1FCA">
        <w:tab/>
      </w:r>
      <w:r>
        <w:t>MBMS IP Multicast Distribution of the User Plane Data</w:t>
      </w:r>
      <w:bookmarkEnd w:id="18"/>
    </w:p>
    <w:p w:rsidR="00837ABE" w:rsidRDefault="00837ABE" w:rsidP="00837ABE">
      <w:r w:rsidRPr="003F1FCA">
        <w:t xml:space="preserve">GTP-U </w:t>
      </w:r>
      <w:r>
        <w:t xml:space="preserve">Multicast </w:t>
      </w:r>
      <w:r w:rsidRPr="003F1FCA">
        <w:t xml:space="preserve">Tunnels are used </w:t>
      </w:r>
      <w:r>
        <w:t>for unidirectional transfer of the</w:t>
      </w:r>
      <w:r w:rsidRPr="003F1FCA">
        <w:t xml:space="preserve"> encapsulated T-PDUs </w:t>
      </w:r>
      <w:r>
        <w:t>from one GTP-U Tunnel Endpoint acting as an IP multicast source to multiple GTP-U Tunnel Endpoints acting as IP multicast listeners, as specified in TS 23.246 [18]</w:t>
      </w:r>
      <w:r w:rsidRPr="003F1FCA">
        <w:t xml:space="preserve">. The </w:t>
      </w:r>
      <w:r w:rsidR="00F85CD7">
        <w:t xml:space="preserve">Common </w:t>
      </w:r>
      <w:r w:rsidRPr="003F1FCA">
        <w:t>Tunnel Endpoint ID (</w:t>
      </w:r>
      <w:r w:rsidR="00F85CD7">
        <w:t>C-</w:t>
      </w:r>
      <w:r w:rsidRPr="003F1FCA">
        <w:t xml:space="preserve">TEID) which is present in the GTP header shall indicate which tunnel a particular T-PDU belongs to. The </w:t>
      </w:r>
      <w:r w:rsidR="00F85CD7">
        <w:t>C-</w:t>
      </w:r>
      <w:r w:rsidRPr="003F1FCA">
        <w:t xml:space="preserve">TEID value to be used in the TEID field </w:t>
      </w:r>
      <w:r>
        <w:t>is allocated at the source Tunnel Endpoint and signalled to the destination Tunnel Endpoint using a control plane protocol i.e. GTPv1-C</w:t>
      </w:r>
      <w:r w:rsidR="00F85CD7">
        <w:t>,</w:t>
      </w:r>
      <w:r>
        <w:t xml:space="preserve"> and RANAP</w:t>
      </w:r>
      <w:r w:rsidR="00F85CD7">
        <w:t>,</w:t>
      </w:r>
      <w:r w:rsidR="00F85CD7" w:rsidRPr="00343516">
        <w:rPr>
          <w:rFonts w:hint="eastAsia"/>
          <w:lang w:eastAsia="zh-CN"/>
        </w:rPr>
        <w:t xml:space="preserve"> </w:t>
      </w:r>
      <w:r w:rsidR="00F85CD7" w:rsidRPr="00343516">
        <w:t>GTPv2-C and S1-AP</w:t>
      </w:r>
      <w:r w:rsidRPr="003F1FCA">
        <w:t>.</w:t>
      </w:r>
      <w:r>
        <w:t xml:space="preserve"> There is one </w:t>
      </w:r>
      <w:r w:rsidR="00F85CD7" w:rsidRPr="00343516">
        <w:t>C-</w:t>
      </w:r>
      <w:r>
        <w:t>TEID allocated per MBMS bearer service.</w:t>
      </w:r>
    </w:p>
    <w:p w:rsidR="00837ABE" w:rsidRDefault="00837ABE" w:rsidP="00837ABE">
      <w:r>
        <w:t>The destination IP address in the outer GTPv1-U IP header is an address in the multicast address range as specified in IETF RFC 4607 [20].</w:t>
      </w:r>
      <w:r w:rsidRPr="00F25D0E">
        <w:t xml:space="preserve"> </w:t>
      </w:r>
    </w:p>
    <w:p w:rsidR="00837ABE" w:rsidRDefault="00837ABE" w:rsidP="00837ABE">
      <w:r>
        <w:t xml:space="preserve">If the RNC </w:t>
      </w:r>
      <w:r w:rsidRPr="00F25D0E">
        <w:t xml:space="preserve">decides to receive IP multicast packets, then </w:t>
      </w:r>
      <w:r>
        <w:t>the RNC</w:t>
      </w:r>
      <w:r w:rsidRPr="00F25D0E">
        <w:t xml:space="preserve"> shall join the</w:t>
      </w:r>
      <w:r>
        <w:t xml:space="preserve"> IP</w:t>
      </w:r>
      <w:r w:rsidRPr="00F25D0E">
        <w:t xml:space="preserve"> multicast group a</w:t>
      </w:r>
      <w:r>
        <w:t>s specified by IETF RFC 4604 [19] and IETF RFC 4607 [20</w:t>
      </w:r>
      <w:r w:rsidRPr="00F25D0E">
        <w:t>]</w:t>
      </w:r>
      <w:r>
        <w:t>.</w:t>
      </w:r>
    </w:p>
    <w:p w:rsidR="00F85CD7" w:rsidRDefault="00F85CD7" w:rsidP="00837ABE">
      <w:r>
        <w:t>If the eNodeB supports MBMS as specified in TS 23.246 [18], it shall join the IP multicast group as specified in IETF RFC 4604 [19] and IETF RFC 4607 [20].</w:t>
      </w:r>
    </w:p>
    <w:p w:rsidR="00837ABE" w:rsidRDefault="00837ABE" w:rsidP="00837ABE">
      <w:r>
        <w:t xml:space="preserve">The characteristics for point-to-multipoint GTP-U Multicast Tunnels used for MBMS are the same as for a point-to-point GTP-U Tunnels </w:t>
      </w:r>
      <w:r w:rsidRPr="007D1ACD">
        <w:t>unless specified otherwise</w:t>
      </w:r>
      <w:r>
        <w:t xml:space="preserve">. The differences are specified in </w:t>
      </w:r>
      <w:r w:rsidR="00824711">
        <w:t>clause</w:t>
      </w:r>
      <w:r>
        <w:t xml:space="preserve"> 7.1.</w:t>
      </w:r>
    </w:p>
    <w:p w:rsidR="001643EC" w:rsidRPr="003F1FCA" w:rsidRDefault="001643EC" w:rsidP="001643EC">
      <w:pPr>
        <w:pStyle w:val="Heading2"/>
      </w:pPr>
      <w:bookmarkStart w:id="19" w:name="_Toc20213190"/>
      <w:r>
        <w:lastRenderedPageBreak/>
        <w:t>4.3</w:t>
      </w:r>
      <w:r w:rsidRPr="003F1FCA">
        <w:tab/>
        <w:t>GTP-U Protocol Entity</w:t>
      </w:r>
      <w:bookmarkEnd w:id="19"/>
    </w:p>
    <w:p w:rsidR="00DE5F85" w:rsidRPr="00CC259D" w:rsidRDefault="00DE5F85" w:rsidP="00DE5F85">
      <w:pPr>
        <w:pStyle w:val="Heading3"/>
      </w:pPr>
      <w:bookmarkStart w:id="20" w:name="_Toc20213191"/>
      <w:r>
        <w:t>4.3.0</w:t>
      </w:r>
      <w:r>
        <w:tab/>
        <w:t>General</w:t>
      </w:r>
      <w:bookmarkEnd w:id="20"/>
    </w:p>
    <w:p w:rsidR="003F7E7F" w:rsidRPr="003F1FCA" w:rsidRDefault="003F7E7F" w:rsidP="003F7E7F">
      <w:r w:rsidRPr="003F1FCA">
        <w:t>The GTP-U protocol entity provides packet transmission and reception services</w:t>
      </w:r>
      <w:r>
        <w:t xml:space="preserve"> to user plane entities in the RNC, S</w:t>
      </w:r>
      <w:r w:rsidRPr="003F1FCA">
        <w:t>GSN,</w:t>
      </w:r>
      <w:r>
        <w:t xml:space="preserve"> G</w:t>
      </w:r>
      <w:r w:rsidRPr="003F1FCA">
        <w:t>GSN</w:t>
      </w:r>
      <w:r>
        <w:t>, eNodeB, SGW, ePDG, PGW, TWAN</w:t>
      </w:r>
      <w:r>
        <w:rPr>
          <w:rFonts w:hint="eastAsia"/>
          <w:lang w:eastAsia="zh-CN"/>
        </w:rPr>
        <w:t xml:space="preserve">, </w:t>
      </w:r>
      <w:r>
        <w:t>MME</w:t>
      </w:r>
      <w:r>
        <w:rPr>
          <w:rFonts w:hint="eastAsia"/>
          <w:lang w:eastAsia="zh-CN"/>
        </w:rPr>
        <w:t xml:space="preserve">, </w:t>
      </w:r>
      <w:r>
        <w:rPr>
          <w:lang w:eastAsia="zh-CN"/>
        </w:rPr>
        <w:t>gNB,</w:t>
      </w:r>
      <w:r>
        <w:rPr>
          <w:rFonts w:hint="eastAsia"/>
          <w:lang w:eastAsia="zh-CN"/>
        </w:rPr>
        <w:t xml:space="preserve"> </w:t>
      </w:r>
      <w:r>
        <w:rPr>
          <w:lang w:eastAsia="zh-CN"/>
        </w:rPr>
        <w:t xml:space="preserve">N3IWF, </w:t>
      </w:r>
      <w:r>
        <w:rPr>
          <w:rFonts w:hint="eastAsia"/>
          <w:lang w:eastAsia="zh-CN"/>
        </w:rPr>
        <w:t>and UPF</w:t>
      </w:r>
      <w:r w:rsidRPr="003F1FCA">
        <w:t>. The GTP-U protocol entity receives traffic from a number of GTP-U tunnel endpoints and transmits traffic to a number of GTP-U tunnel endpoints. There is a GTP-U protocol entity per IP address.</w:t>
      </w:r>
    </w:p>
    <w:p w:rsidR="003F7E7F" w:rsidRDefault="003F7E7F" w:rsidP="003F7E7F">
      <w:r w:rsidRPr="003F1FCA">
        <w:t xml:space="preserve">The TEID in the GTP-U header is used to de-multiplex traffic incoming from remote tunnel endpoints so that it is delivered to the User plane entities in a way that allows multiplexing of different users, different packet protocols and different QoS levels. </w:t>
      </w:r>
      <w:r w:rsidR="007D1EFE">
        <w:t xml:space="preserve">The </w:t>
      </w:r>
      <w:r w:rsidR="007D1EFE">
        <w:rPr>
          <w:rFonts w:hint="eastAsia"/>
        </w:rPr>
        <w:t xml:space="preserve">GTP-U protocol supports the possibility </w:t>
      </w:r>
      <w:r w:rsidR="007D1EFE">
        <w:t xml:space="preserve">for one GTP-U tunnel endpoint </w:t>
      </w:r>
      <w:r w:rsidR="007D1EFE">
        <w:rPr>
          <w:rFonts w:hint="eastAsia"/>
        </w:rPr>
        <w:t xml:space="preserve">to receive packets from multiple </w:t>
      </w:r>
      <w:r w:rsidR="007D1EFE">
        <w:t>remote GTP-U endpoints</w:t>
      </w:r>
      <w:r w:rsidR="007D1EFE">
        <w:rPr>
          <w:rFonts w:hint="eastAsia"/>
        </w:rPr>
        <w:t xml:space="preserve">. </w:t>
      </w:r>
      <w:r w:rsidR="007D1EFE">
        <w:t>This may be used in the following scenarios:</w:t>
      </w:r>
    </w:p>
    <w:p w:rsidR="007D1EFE" w:rsidRDefault="003F7E7F" w:rsidP="007D1EFE">
      <w:pPr>
        <w:pStyle w:val="B1"/>
      </w:pPr>
      <w:r>
        <w:t>-</w:t>
      </w:r>
      <w:r>
        <w:tab/>
      </w:r>
      <w:r w:rsidR="007D1EFE" w:rsidRPr="00990165">
        <w:t>Tracking Area Update procedure with Serving GW change and data forwarding</w:t>
      </w:r>
      <w:r w:rsidR="007D1EFE">
        <w:t xml:space="preserve"> as specified in </w:t>
      </w:r>
      <w:r w:rsidR="00824711">
        <w:t>clause</w:t>
      </w:r>
      <w:r w:rsidR="007D1EFE">
        <w:t xml:space="preserve"> 5.3.3.1A of 3GPP TS 23.401 [5], if the above capability is supported by the receiving eNB;</w:t>
      </w:r>
    </w:p>
    <w:p w:rsidR="007D1EFE" w:rsidRDefault="007D1EFE" w:rsidP="007D1EFE">
      <w:pPr>
        <w:pStyle w:val="B1"/>
      </w:pPr>
      <w:r>
        <w:t>-</w:t>
      </w:r>
      <w:r>
        <w:tab/>
        <w:t xml:space="preserve">Dual connectivity in 5GC as specified in </w:t>
      </w:r>
      <w:r w:rsidR="00824711">
        <w:t>clause</w:t>
      </w:r>
      <w:r>
        <w:t> 5.11.1 of 3GPP TS 23.501 [28], where the master and secondary NG-RAN may be assigned the same uplink F-TEID of the UPF by the SMF for uplink traffic of the same PDU session; and</w:t>
      </w:r>
    </w:p>
    <w:p w:rsidR="003F7E7F" w:rsidRPr="00240F37" w:rsidRDefault="007D1EFE" w:rsidP="007D1EFE">
      <w:pPr>
        <w:pStyle w:val="B1"/>
      </w:pPr>
      <w:r>
        <w:t>-</w:t>
      </w:r>
      <w:r>
        <w:tab/>
        <w:t xml:space="preserve">IPv6 multihoming scenario as specified in </w:t>
      </w:r>
      <w:r w:rsidR="00824711">
        <w:t>clause</w:t>
      </w:r>
      <w:r>
        <w:t xml:space="preserve"> 5.6.4.3 of 3GPP TS 23.501 [28], where </w:t>
      </w:r>
      <w:r w:rsidRPr="00CA0261">
        <w:t xml:space="preserve">the downlink traffic from multiple PDU Session Anchors of the same PDU session may </w:t>
      </w:r>
      <w:r>
        <w:t xml:space="preserve">be assigned </w:t>
      </w:r>
      <w:r w:rsidRPr="00CA0261">
        <w:t>the same N9 F-TEID of the branching point UPF</w:t>
      </w:r>
      <w:r>
        <w:t xml:space="preserve"> by the SMF</w:t>
      </w:r>
      <w:r w:rsidRPr="00CA0261">
        <w:t>.</w:t>
      </w:r>
    </w:p>
    <w:p w:rsidR="001643EC" w:rsidRPr="003F1FCA" w:rsidRDefault="001643EC" w:rsidP="001643EC">
      <w:pPr>
        <w:pStyle w:val="Heading3"/>
      </w:pPr>
      <w:bookmarkStart w:id="21" w:name="_Toc20213192"/>
      <w:r>
        <w:t>4.3.1</w:t>
      </w:r>
      <w:r w:rsidRPr="003F1FCA">
        <w:tab/>
        <w:t>Handling of Sequence Numbers</w:t>
      </w:r>
      <w:bookmarkEnd w:id="21"/>
    </w:p>
    <w:p w:rsidR="001643EC" w:rsidRDefault="001643EC" w:rsidP="001643EC">
      <w:r w:rsidRPr="003F1FCA">
        <w:t>This functionality is provided only when the S bit is set to 1 in the GTP-U header.</w:t>
      </w:r>
    </w:p>
    <w:p w:rsidR="00521C11" w:rsidRDefault="00521C11" w:rsidP="00521C11">
      <w:r>
        <w:t>For PGW, SGW, ePDG, eNodeB, TWAN</w:t>
      </w:r>
      <w:r>
        <w:rPr>
          <w:rFonts w:hint="eastAsia"/>
          <w:lang w:eastAsia="zh-CN"/>
        </w:rPr>
        <w:t xml:space="preserve">, </w:t>
      </w:r>
      <w:r>
        <w:t>MME</w:t>
      </w:r>
      <w:r>
        <w:rPr>
          <w:rFonts w:hint="eastAsia"/>
          <w:lang w:eastAsia="zh-CN"/>
        </w:rPr>
        <w:t>, gNB</w:t>
      </w:r>
      <w:r>
        <w:rPr>
          <w:lang w:eastAsia="zh-CN"/>
        </w:rPr>
        <w:t xml:space="preserve">, N3IWF, </w:t>
      </w:r>
      <w:r>
        <w:rPr>
          <w:rFonts w:hint="eastAsia"/>
          <w:lang w:eastAsia="zh-CN"/>
        </w:rPr>
        <w:t>and UPF</w:t>
      </w:r>
      <w:r>
        <w:t>, the usage of sequence numbers in G-PDUs is optional, but if GTP-U protocol entities in these nodes are relaying G-PDUs to other nodes,</w:t>
      </w:r>
      <w:r w:rsidRPr="001D060F">
        <w:t xml:space="preserve"> </w:t>
      </w:r>
      <w:r>
        <w:t>then they shall relay the sequence numbers as well For all other cases, the PGW, SGW, ePDG, eNodeB, TWAN</w:t>
      </w:r>
      <w:r>
        <w:rPr>
          <w:rFonts w:hint="eastAsia"/>
          <w:lang w:eastAsia="zh-CN"/>
        </w:rPr>
        <w:t xml:space="preserve">, </w:t>
      </w:r>
      <w:r>
        <w:t>MME</w:t>
      </w:r>
      <w:r>
        <w:rPr>
          <w:rFonts w:hint="eastAsia"/>
          <w:lang w:eastAsia="zh-CN"/>
        </w:rPr>
        <w:t>, gNB</w:t>
      </w:r>
      <w:r>
        <w:rPr>
          <w:lang w:eastAsia="zh-CN"/>
        </w:rPr>
        <w:t>, N3IWF</w:t>
      </w:r>
      <w:r>
        <w:rPr>
          <w:rFonts w:hint="eastAsia"/>
          <w:lang w:eastAsia="zh-CN"/>
        </w:rPr>
        <w:t xml:space="preserve"> and UPF</w:t>
      </w:r>
      <w:r>
        <w:t xml:space="preserve"> should set the "S" flag to 0 in the GTPv1 header</w:t>
      </w:r>
      <w:r w:rsidRPr="001D060F">
        <w:t xml:space="preserve"> </w:t>
      </w:r>
      <w:r>
        <w:t>which</w:t>
      </w:r>
      <w:r w:rsidRPr="001D060F">
        <w:t xml:space="preserve"> </w:t>
      </w:r>
      <w:r>
        <w:t>then indicates that</w:t>
      </w:r>
      <w:r w:rsidRPr="001D060F">
        <w:t xml:space="preserve"> </w:t>
      </w:r>
      <w:r>
        <w:t>the sequence number is not used in the T-PDU.</w:t>
      </w:r>
    </w:p>
    <w:p w:rsidR="001643EC" w:rsidRPr="003F1FCA" w:rsidRDefault="00537581" w:rsidP="001643EC">
      <w:r>
        <w:t>An RNC, SGSN or GGSN</w:t>
      </w:r>
      <w:r w:rsidR="001643EC" w:rsidRPr="003F1FCA">
        <w:t xml:space="preserve"> </w:t>
      </w:r>
      <w:r>
        <w:t>shall</w:t>
      </w:r>
      <w:r w:rsidR="001643EC" w:rsidRPr="003F1FCA">
        <w:t xml:space="preserve"> reorder out of sequence T-PDUs when in sequence delivery is required. This is optional at the SGSN </w:t>
      </w:r>
      <w:r>
        <w:t>for UTRAN access</w:t>
      </w:r>
      <w:r w:rsidR="001643EC" w:rsidRPr="003F1FCA">
        <w:t>. The GTP-U protocol entity shall deliver to the user plane entity only in sequence T</w:t>
      </w:r>
      <w:r w:rsidR="001643EC" w:rsidRPr="003F1FCA">
        <w:noBreakHyphen/>
        <w:t>PDUs and notify the sequence number associated to each of them. The notification of the sequence number is not necessary at the GGSN, but it is mandatory at the SGSN and RNC. The user plane entity shall provide a sequence number to the GTP-U layer together with T-PDUs to be transmitted in sequence. GTP-U protocol entities at the GGSN may optionally generate autonomously the sequence number, but should be able to use sequence numbers provided by the user plane entity. The sequence number is handled on a per GTP-U Tunnel (that is TEID) basis.</w:t>
      </w:r>
      <w:r w:rsidR="004A583B" w:rsidRPr="00B55196">
        <w:t xml:space="preserve"> During relocations and handovers, if a buffered packet is forwarded from the source to the target GTP-U protocol entity along with PDCP T-PDU extension headers, the source of the T-PDU may be considered different and may not relay the sequence numbers.</w:t>
      </w:r>
    </w:p>
    <w:p w:rsidR="001643EC" w:rsidRPr="003F1FCA" w:rsidRDefault="001643EC" w:rsidP="001643EC">
      <w:r w:rsidRPr="003F1FCA">
        <w:t>When the sequence number is included in the GTP-U header, a user plane entity acting as a relay of T-PDUs between GTP-U protocol entities, or between PDCP (or SNDCP) protocol entities and GTP-U protocol entities, shall relay the sequence numbers between those entities as well. In this way it is possible to keep consistent values of sequence numbers from the GGSN to the UE (MS in GPRS) by relaying the sequence number across the CN GTP-U bearer, the Iu GTP-U bearer and the Radio bearer (via PDCP or SNDCP N-PDU numbers). This functionality is beneficial during SRNS relocation.</w:t>
      </w:r>
    </w:p>
    <w:p w:rsidR="001643EC" w:rsidRPr="008819ED" w:rsidRDefault="001643EC" w:rsidP="00F93E00">
      <w:pPr>
        <w:rPr>
          <w:i/>
        </w:rPr>
      </w:pPr>
      <w:r w:rsidRPr="003F1FCA">
        <w:t xml:space="preserve">For GTP-U signalling messages having a response message defined for a request message, Sequence Number shall be a message number valid for a path. Within a given set of continuous Sequence Numbers from 0 to 65535, a given Sequence Number shall, if used, unambiguously define a GTP-U signalling request message sent on the path (see </w:t>
      </w:r>
      <w:r w:rsidR="00824711">
        <w:t>clause</w:t>
      </w:r>
      <w:r w:rsidRPr="003F1FCA">
        <w:t xml:space="preserve"> Reliable delivery of signalling messages). The Sequence Number in a signalling response message shall be copied from the signalling request message that the </w:t>
      </w:r>
      <w:r w:rsidR="008E76C0">
        <w:t>GTP-U entity</w:t>
      </w:r>
      <w:r w:rsidRPr="003F1FCA">
        <w:t xml:space="preserve"> is replying to. For GTP-U messages not having a defined response message for a request message, i.e. for messages </w:t>
      </w:r>
      <w:r w:rsidRPr="003F1FCA">
        <w:rPr>
          <w:lang w:eastAsia="ja-JP"/>
        </w:rPr>
        <w:t>Supported Extension Headers Notification</w:t>
      </w:r>
      <w:r w:rsidRPr="003F1FCA">
        <w:t xml:space="preserve"> and Error Indication, the Sequence Number shall be ignored by the receiver.</w:t>
      </w:r>
    </w:p>
    <w:p w:rsidR="004A283F" w:rsidRDefault="001643EC" w:rsidP="004A283F">
      <w:pPr>
        <w:pStyle w:val="Heading2"/>
      </w:pPr>
      <w:bookmarkStart w:id="22" w:name="_Toc20213193"/>
      <w:r>
        <w:lastRenderedPageBreak/>
        <w:t>4.4</w:t>
      </w:r>
      <w:r w:rsidR="005F4132">
        <w:tab/>
        <w:t>Protocol s</w:t>
      </w:r>
      <w:r w:rsidR="004A283F">
        <w:t>tack</w:t>
      </w:r>
      <w:bookmarkEnd w:id="22"/>
    </w:p>
    <w:p w:rsidR="00533E74" w:rsidRDefault="00533E74" w:rsidP="00533E74">
      <w:pPr>
        <w:pStyle w:val="Heading3"/>
        <w:rPr>
          <w:lang w:val="en-US"/>
        </w:rPr>
      </w:pPr>
      <w:bookmarkStart w:id="23" w:name="_Toc20213194"/>
      <w:r>
        <w:rPr>
          <w:lang w:val="en-US"/>
        </w:rPr>
        <w:t>4.4.0</w:t>
      </w:r>
      <w:r>
        <w:rPr>
          <w:lang w:val="en-US"/>
        </w:rPr>
        <w:tab/>
        <w:t>GTP-PDU Stacks</w:t>
      </w:r>
      <w:bookmarkEnd w:id="23"/>
    </w:p>
    <w:p w:rsidR="00533E74" w:rsidRDefault="00533E74" w:rsidP="00533E74">
      <w:pPr>
        <w:rPr>
          <w:lang w:val="en-US"/>
        </w:rPr>
      </w:pPr>
      <w:r>
        <w:rPr>
          <w:lang w:val="en-US"/>
        </w:rPr>
        <w:t>The protocol stack for a GTP-PDU G-PDU is shown in Figure 4.4-1. The protocol stack for a GTP-PDU signaling message is shown in Figure 4.4-2.</w:t>
      </w:r>
    </w:p>
    <w:p w:rsidR="00533E74" w:rsidRDefault="00533E74" w:rsidP="00533E74">
      <w:pPr>
        <w:rPr>
          <w:lang w:val="en-US"/>
        </w:rPr>
      </w:pPr>
    </w:p>
    <w:p w:rsidR="00533E74" w:rsidRDefault="007D1EFE" w:rsidP="00533E74">
      <w:pPr>
        <w:pStyle w:val="TH"/>
        <w:rPr>
          <w:lang w:val="en-US"/>
        </w:rPr>
      </w:pPr>
      <w:r>
        <w:object w:dxaOrig="4320" w:dyaOrig="2415">
          <v:shape id="_x0000_i1027" type="#_x0000_t75" style="width:3in;height:120.85pt" o:ole="">
            <v:imagedata r:id="rId9" o:title=""/>
          </v:shape>
          <o:OLEObject Type="Embed" ProgID="Visio.Drawing.11" ShapeID="_x0000_i1027" DrawAspect="Content" ObjectID="_1630826041" r:id="rId10"/>
        </w:object>
      </w:r>
    </w:p>
    <w:p w:rsidR="00533E74" w:rsidRDefault="00533E74" w:rsidP="00533E74">
      <w:pPr>
        <w:pStyle w:val="TF"/>
        <w:rPr>
          <w:lang w:val="en-US"/>
        </w:rPr>
      </w:pPr>
      <w:r>
        <w:rPr>
          <w:lang w:val="en-US"/>
        </w:rPr>
        <w:t>Figure: 4.4-1 G-PDU Protocol Stack</w:t>
      </w:r>
    </w:p>
    <w:p w:rsidR="007D1EFE" w:rsidRDefault="007D1EFE" w:rsidP="00CB232D">
      <w:pPr>
        <w:pStyle w:val="NF"/>
        <w:rPr>
          <w:lang w:val="en-US"/>
        </w:rPr>
      </w:pPr>
      <w:r>
        <w:rPr>
          <w:lang w:val="en-US"/>
        </w:rPr>
        <w:t>NOTE:</w:t>
      </w:r>
      <w:r>
        <w:rPr>
          <w:lang w:val="en-US"/>
        </w:rPr>
        <w:tab/>
        <w:t>T-PDU may contain an IP Datagram, Ethernet or unstructured PDU Data frames as specified in 3GPP TS 23.501 [28].</w:t>
      </w:r>
    </w:p>
    <w:p w:rsidR="00533E74" w:rsidRDefault="00533E74" w:rsidP="00533E74">
      <w:pPr>
        <w:rPr>
          <w:lang w:val="en-US"/>
        </w:rPr>
      </w:pPr>
    </w:p>
    <w:p w:rsidR="00533E74" w:rsidRDefault="00533E74" w:rsidP="00533E74">
      <w:pPr>
        <w:pStyle w:val="TH"/>
        <w:rPr>
          <w:lang w:val="en-US"/>
        </w:rPr>
      </w:pPr>
      <w:r>
        <w:object w:dxaOrig="5837" w:dyaOrig="2429">
          <v:shape id="_x0000_i1028" type="#_x0000_t75" style="width:292.4pt;height:121.45pt" o:ole="">
            <v:imagedata r:id="rId11" o:title=""/>
          </v:shape>
          <o:OLEObject Type="Embed" ProgID="Visio.Drawing.11" ShapeID="_x0000_i1028" DrawAspect="Content" ObjectID="_1630826042" r:id="rId12"/>
        </w:object>
      </w:r>
    </w:p>
    <w:p w:rsidR="00533E74" w:rsidRPr="00533E74" w:rsidRDefault="00533E74" w:rsidP="00533E74">
      <w:pPr>
        <w:pStyle w:val="TF"/>
        <w:rPr>
          <w:lang w:val="en-US"/>
        </w:rPr>
      </w:pPr>
      <w:r>
        <w:rPr>
          <w:lang w:val="en-US"/>
        </w:rPr>
        <w:t>Figure: 4.4-2 Signalling Message Protocol Stack</w:t>
      </w:r>
    </w:p>
    <w:p w:rsidR="005F4132" w:rsidRPr="003F1FCA" w:rsidRDefault="005F4132" w:rsidP="005F4132">
      <w:pPr>
        <w:pStyle w:val="Heading3"/>
      </w:pPr>
      <w:bookmarkStart w:id="24" w:name="_Toc20213195"/>
      <w:r>
        <w:t>4.</w:t>
      </w:r>
      <w:r w:rsidR="001643EC">
        <w:t>4</w:t>
      </w:r>
      <w:r>
        <w:t>.1</w:t>
      </w:r>
      <w:r w:rsidRPr="003F1FCA">
        <w:tab/>
        <w:t>UDP/IP</w:t>
      </w:r>
      <w:bookmarkEnd w:id="24"/>
    </w:p>
    <w:p w:rsidR="003F7E7F" w:rsidRDefault="003F7E7F" w:rsidP="003F7E7F">
      <w:r w:rsidRPr="003F1FCA">
        <w:t xml:space="preserve">UDP/IP is the only path protocol defined to transfer GTP messages in the version 1 of GTP. </w:t>
      </w:r>
    </w:p>
    <w:p w:rsidR="003F7E7F" w:rsidRDefault="003F7E7F" w:rsidP="003F7E7F">
      <w:r>
        <w:t xml:space="preserve">A GTPv1-U peer shall support the </w:t>
      </w:r>
      <w:r w:rsidRPr="003F1FCA">
        <w:t xml:space="preserve">User Datagram Protocol (UDP) </w:t>
      </w:r>
      <w:r>
        <w:t>as defined by IETF </w:t>
      </w:r>
      <w:r w:rsidRPr="003F1FCA">
        <w:t>RFC</w:t>
      </w:r>
      <w:r>
        <w:t> </w:t>
      </w:r>
      <w:r w:rsidRPr="003F1FCA">
        <w:t>768</w:t>
      </w:r>
      <w:r>
        <w:t> [9]</w:t>
      </w:r>
      <w:r w:rsidRPr="003F1FCA">
        <w:t xml:space="preserve"> shall be used.</w:t>
      </w:r>
    </w:p>
    <w:p w:rsidR="003F7E7F" w:rsidRDefault="003F7E7F" w:rsidP="003F7E7F">
      <w:r>
        <w:t>A GTPv1-U peer shall support IPv4 as defined by</w:t>
      </w:r>
      <w:r w:rsidRPr="003F1FCA">
        <w:t xml:space="preserve"> </w:t>
      </w:r>
      <w:r>
        <w:t>IETF </w:t>
      </w:r>
      <w:r w:rsidRPr="003F1FCA">
        <w:t>RFC</w:t>
      </w:r>
      <w:r>
        <w:t> </w:t>
      </w:r>
      <w:r w:rsidRPr="003F1FCA">
        <w:t>791</w:t>
      </w:r>
      <w:r>
        <w:t> [10]</w:t>
      </w:r>
      <w:r w:rsidRPr="003F1FCA">
        <w:t xml:space="preserve"> </w:t>
      </w:r>
      <w:r>
        <w:t>and should support IPv6 as defined by IETF RFC 2460 [15]</w:t>
      </w:r>
      <w:r w:rsidRPr="003F1FCA">
        <w:t>.</w:t>
      </w:r>
    </w:p>
    <w:p w:rsidR="003F7E7F" w:rsidRDefault="003F7E7F" w:rsidP="003F7E7F">
      <w:pPr>
        <w:rPr>
          <w:lang w:val="en-US"/>
        </w:rPr>
      </w:pPr>
      <w:r>
        <w:rPr>
          <w:lang w:val="en-US"/>
        </w:rPr>
        <w:t>The DSCP marking as defined by IETF</w:t>
      </w:r>
      <w:r>
        <w:t> </w:t>
      </w:r>
      <w:r>
        <w:rPr>
          <w:lang w:val="en-US"/>
        </w:rPr>
        <w:t>RFC</w:t>
      </w:r>
      <w:r>
        <w:t> </w:t>
      </w:r>
      <w:r>
        <w:rPr>
          <w:lang w:val="en-US"/>
        </w:rPr>
        <w:t>2474</w:t>
      </w:r>
      <w:r>
        <w:t> </w:t>
      </w:r>
      <w:r>
        <w:rPr>
          <w:lang w:val="en-US"/>
        </w:rPr>
        <w:t>[26] shall be set:</w:t>
      </w:r>
    </w:p>
    <w:p w:rsidR="003F7E7F" w:rsidRDefault="003F7E7F" w:rsidP="003F7E7F">
      <w:pPr>
        <w:pStyle w:val="B1"/>
      </w:pPr>
      <w:r>
        <w:rPr>
          <w:lang w:val="en-US"/>
        </w:rPr>
        <w:t>-</w:t>
      </w:r>
      <w:r>
        <w:rPr>
          <w:lang w:val="en-US"/>
        </w:rPr>
        <w:tab/>
        <w:t>based on the QCI, and optionally the ARP priority level, of the associated EPS bearer</w:t>
      </w:r>
      <w:r>
        <w:t xml:space="preserve">, as described in </w:t>
      </w:r>
      <w:r w:rsidR="00824711">
        <w:t>clause</w:t>
      </w:r>
      <w:r>
        <w:t xml:space="preserve"> 4.7.3 of 3GPP TS 23.401 [5];</w:t>
      </w:r>
    </w:p>
    <w:p w:rsidR="003F7E7F" w:rsidRPr="00153796" w:rsidRDefault="003F7E7F" w:rsidP="003F7E7F">
      <w:pPr>
        <w:pStyle w:val="B1"/>
      </w:pPr>
      <w:r>
        <w:t>-</w:t>
      </w:r>
      <w:r>
        <w:tab/>
        <w:t xml:space="preserve">based on the 5QI and ARP of the associated 5G QoS Flow, as described in </w:t>
      </w:r>
      <w:r w:rsidR="00824711">
        <w:t>clause</w:t>
      </w:r>
      <w:r>
        <w:t xml:space="preserve"> 5.7.1.6 and </w:t>
      </w:r>
      <w:r w:rsidR="00824711">
        <w:t>clause</w:t>
      </w:r>
      <w:r>
        <w:t> 5.7.1.7 of 3GPP TS 23.501 [28]</w:t>
      </w:r>
      <w:r>
        <w:rPr>
          <w:lang w:val="en-US"/>
        </w:rPr>
        <w:t>.</w:t>
      </w:r>
    </w:p>
    <w:p w:rsidR="005F4132" w:rsidRDefault="005F4132" w:rsidP="005F4132">
      <w:pPr>
        <w:pStyle w:val="Heading3"/>
      </w:pPr>
      <w:bookmarkStart w:id="25" w:name="_Toc20213196"/>
      <w:r>
        <w:lastRenderedPageBreak/>
        <w:t>4</w:t>
      </w:r>
      <w:r w:rsidR="001643EC">
        <w:t>.4</w:t>
      </w:r>
      <w:r>
        <w:t>.2</w:t>
      </w:r>
      <w:r>
        <w:tab/>
        <w:t>UDP h</w:t>
      </w:r>
      <w:r w:rsidRPr="003F1FCA">
        <w:t>eader</w:t>
      </w:r>
      <w:r>
        <w:t xml:space="preserve"> and port numbers</w:t>
      </w:r>
      <w:bookmarkEnd w:id="25"/>
    </w:p>
    <w:p w:rsidR="009624D4" w:rsidRDefault="009624D4" w:rsidP="009624D4">
      <w:pPr>
        <w:pStyle w:val="Heading4"/>
      </w:pPr>
      <w:bookmarkStart w:id="26" w:name="_Toc20213197"/>
      <w:r>
        <w:t>4.4.2.0</w:t>
      </w:r>
      <w:r w:rsidRPr="003F1FCA">
        <w:tab/>
      </w:r>
      <w:r>
        <w:t>General</w:t>
      </w:r>
      <w:bookmarkEnd w:id="26"/>
    </w:p>
    <w:p w:rsidR="009624D4" w:rsidRPr="00BD63EE" w:rsidRDefault="009624D4" w:rsidP="009624D4">
      <w:r>
        <w:t xml:space="preserve">For the messages described below, the </w:t>
      </w:r>
      <w:smartTag w:uri="urn:schemas-microsoft-com:office:smarttags" w:element="place">
        <w:smartTag w:uri="urn:schemas-microsoft-com:office:smarttags" w:element="PlaceName">
          <w:r>
            <w:t>UDP</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(except as specified for the Echo Response message) </w:t>
      </w:r>
      <w:r w:rsidRPr="00E93AA8">
        <w:t>may</w:t>
      </w:r>
      <w:r>
        <w:t xml:space="preserve"> be allocated either statically</w:t>
      </w:r>
      <w:r w:rsidRPr="00E93AA8">
        <w:t xml:space="preserve"> or dynamically</w:t>
      </w:r>
      <w:r>
        <w:t xml:space="preserve"> by the sending GTP-U entity.</w:t>
      </w:r>
    </w:p>
    <w:p w:rsidR="009624D4" w:rsidRPr="009624D4" w:rsidRDefault="009624D4" w:rsidP="009624D4">
      <w:pPr>
        <w:pStyle w:val="NO"/>
      </w:pPr>
      <w:r>
        <w:t>NOTE:</w:t>
      </w:r>
      <w:r>
        <w:tab/>
      </w:r>
      <w:r w:rsidRPr="00CB018F">
        <w:t xml:space="preserve">Dynamic allocation of the UDP source port </w:t>
      </w:r>
      <w:r>
        <w:t>can</w:t>
      </w:r>
      <w:r w:rsidRPr="00CB018F">
        <w:t xml:space="preserve"> help balancing the load in the network, depending on network deployments and network node implementations.</w:t>
      </w:r>
    </w:p>
    <w:p w:rsidR="005F4132" w:rsidRPr="00510613" w:rsidRDefault="005F4132" w:rsidP="005F4132">
      <w:pPr>
        <w:pStyle w:val="Heading4"/>
      </w:pPr>
      <w:bookmarkStart w:id="27" w:name="_Toc20213198"/>
      <w:r>
        <w:t>4.</w:t>
      </w:r>
      <w:r w:rsidR="001643EC">
        <w:t>4</w:t>
      </w:r>
      <w:r>
        <w:t>.2</w:t>
      </w:r>
      <w:r w:rsidRPr="003F1FCA">
        <w:t>.1</w:t>
      </w:r>
      <w:r w:rsidRPr="003F1FCA">
        <w:tab/>
      </w:r>
      <w:r w:rsidR="00BE4DD2" w:rsidRPr="00510613">
        <w:t xml:space="preserve">Echo </w:t>
      </w:r>
      <w:r w:rsidRPr="00510613">
        <w:t>Request Message</w:t>
      </w:r>
      <w:bookmarkEnd w:id="27"/>
    </w:p>
    <w:p w:rsidR="005F4132" w:rsidRPr="00510613" w:rsidRDefault="005F4132" w:rsidP="005F4132">
      <w:r w:rsidRPr="00510613">
        <w:t xml:space="preserve">The </w:t>
      </w:r>
      <w:smartTag w:uri="urn:schemas-microsoft-com:office:smarttags" w:element="place">
        <w:smartTag w:uri="urn:schemas-microsoft-com:office:smarttags" w:element="PlaceName">
          <w:r w:rsidRPr="00510613">
            <w:t>UDP</w:t>
          </w:r>
        </w:smartTag>
        <w:r w:rsidRPr="00510613">
          <w:t xml:space="preserve"> </w:t>
        </w:r>
        <w:smartTag w:uri="urn:schemas-microsoft-com:office:smarttags" w:element="PlaceName">
          <w:r w:rsidRPr="00510613">
            <w:t>Destination</w:t>
          </w:r>
        </w:smartTag>
        <w:r w:rsidRPr="00510613">
          <w:t xml:space="preserve"> </w:t>
        </w:r>
        <w:smartTag w:uri="urn:schemas-microsoft-com:office:smarttags" w:element="PlaceType">
          <w:r w:rsidRPr="00510613">
            <w:t>Port</w:t>
          </w:r>
        </w:smartTag>
      </w:smartTag>
      <w:r w:rsidRPr="00510613">
        <w:t xml:space="preserve"> number for GTP-U request messages is 2152. It is the registered port number for GTP-U.</w:t>
      </w:r>
    </w:p>
    <w:p w:rsidR="005F4132" w:rsidRPr="003F1FCA" w:rsidRDefault="005F4132" w:rsidP="005F4132">
      <w:pPr>
        <w:pStyle w:val="Heading4"/>
      </w:pPr>
      <w:bookmarkStart w:id="28" w:name="_Toc20213199"/>
      <w:r w:rsidRPr="00510613">
        <w:t>4.</w:t>
      </w:r>
      <w:r w:rsidR="001643EC" w:rsidRPr="00510613">
        <w:t>4</w:t>
      </w:r>
      <w:r w:rsidRPr="00510613">
        <w:t>.2.2</w:t>
      </w:r>
      <w:r w:rsidRPr="00510613">
        <w:tab/>
      </w:r>
      <w:r w:rsidR="00BE4DD2" w:rsidRPr="00510613">
        <w:t xml:space="preserve">Echo </w:t>
      </w:r>
      <w:r w:rsidRPr="00510613">
        <w:t>Response</w:t>
      </w:r>
      <w:r w:rsidRPr="003F1FCA">
        <w:t xml:space="preserve"> Message</w:t>
      </w:r>
      <w:bookmarkEnd w:id="28"/>
    </w:p>
    <w:p w:rsidR="005F4132" w:rsidRPr="003F1FCA" w:rsidRDefault="005F4132" w:rsidP="005F4132">
      <w:r w:rsidRPr="003F1FCA">
        <w:t xml:space="preserve">The </w:t>
      </w:r>
      <w:smartTag w:uri="urn:schemas-microsoft-com:office:smarttags" w:element="PlaceName">
        <w:r w:rsidRPr="003F1FCA">
          <w:t>UDP</w:t>
        </w:r>
      </w:smartTag>
      <w:r w:rsidRPr="003F1FCA">
        <w:t xml:space="preserve"> </w:t>
      </w:r>
      <w:smartTag w:uri="urn:schemas-microsoft-com:office:smarttags" w:element="PlaceName">
        <w:r w:rsidRPr="003F1FCA">
          <w:t>Destination</w:t>
        </w:r>
      </w:smartTag>
      <w:r w:rsidRPr="003F1FCA">
        <w:t xml:space="preserve"> </w:t>
      </w:r>
      <w:smartTag w:uri="urn:schemas-microsoft-com:office:smarttags" w:element="PlaceType">
        <w:r w:rsidRPr="003F1FCA">
          <w:t>Port</w:t>
        </w:r>
      </w:smartTag>
      <w:r w:rsidRPr="003F1FCA">
        <w:t xml:space="preserve"> value shall be the value of the </w:t>
      </w:r>
      <w:smartTag w:uri="urn:schemas-microsoft-com:office:smarttags" w:element="place">
        <w:smartTag w:uri="urn:schemas-microsoft-com:office:smarttags" w:element="PlaceName">
          <w:r w:rsidRPr="003F1FCA">
            <w:t>UDP</w:t>
          </w:r>
        </w:smartTag>
        <w:r w:rsidRPr="003F1FCA">
          <w:t xml:space="preserve"> </w:t>
        </w:r>
        <w:smartTag w:uri="urn:schemas-microsoft-com:office:smarttags" w:element="PlaceName">
          <w:r w:rsidRPr="003F1FCA">
            <w:t>Source</w:t>
          </w:r>
        </w:smartTag>
        <w:r w:rsidRPr="003F1FCA">
          <w:t xml:space="preserve"> </w:t>
        </w:r>
        <w:smartTag w:uri="urn:schemas-microsoft-com:office:smarttags" w:element="PlaceType">
          <w:r w:rsidRPr="003F1FCA">
            <w:t>Port</w:t>
          </w:r>
        </w:smartTag>
      </w:smartTag>
      <w:r w:rsidRPr="003F1FCA">
        <w:t xml:space="preserve"> of the corresponding request message.</w:t>
      </w:r>
    </w:p>
    <w:p w:rsidR="005F4132" w:rsidRPr="003F1FCA" w:rsidRDefault="005F4132" w:rsidP="005F4132">
      <w:r w:rsidRPr="003F1FCA">
        <w:t xml:space="preserve">The </w:t>
      </w:r>
      <w:smartTag w:uri="urn:schemas-microsoft-com:office:smarttags" w:element="PlaceName">
        <w:r w:rsidRPr="003F1FCA">
          <w:t>UDP</w:t>
        </w:r>
      </w:smartTag>
      <w:r w:rsidRPr="003F1FCA">
        <w:t xml:space="preserve"> </w:t>
      </w:r>
      <w:smartTag w:uri="urn:schemas-microsoft-com:office:smarttags" w:element="PlaceName">
        <w:r w:rsidRPr="003F1FCA">
          <w:t>Source</w:t>
        </w:r>
      </w:smartTag>
      <w:r w:rsidRPr="003F1FCA">
        <w:t xml:space="preserve"> </w:t>
      </w:r>
      <w:smartTag w:uri="urn:schemas-microsoft-com:office:smarttags" w:element="PlaceType">
        <w:r w:rsidRPr="003F1FCA">
          <w:t>Port</w:t>
        </w:r>
      </w:smartTag>
      <w:r w:rsidRPr="003F1FCA">
        <w:t xml:space="preserve"> shall be the value from the </w:t>
      </w:r>
      <w:smartTag w:uri="urn:schemas-microsoft-com:office:smarttags" w:element="place">
        <w:smartTag w:uri="urn:schemas-microsoft-com:office:smarttags" w:element="PlaceName">
          <w:r w:rsidRPr="003F1FCA">
            <w:t>UDP</w:t>
          </w:r>
        </w:smartTag>
        <w:r w:rsidRPr="003F1FCA">
          <w:t xml:space="preserve"> </w:t>
        </w:r>
        <w:smartTag w:uri="urn:schemas-microsoft-com:office:smarttags" w:element="PlaceName">
          <w:r w:rsidRPr="003F1FCA">
            <w:t>Destination</w:t>
          </w:r>
        </w:smartTag>
        <w:r w:rsidRPr="003F1FCA">
          <w:t xml:space="preserve"> </w:t>
        </w:r>
        <w:smartTag w:uri="urn:schemas-microsoft-com:office:smarttags" w:element="PlaceType">
          <w:r w:rsidRPr="003F1FCA">
            <w:t>Port</w:t>
          </w:r>
        </w:smartTag>
      </w:smartTag>
      <w:r w:rsidRPr="003F1FCA">
        <w:t xml:space="preserve"> of the corresponding request message.</w:t>
      </w:r>
    </w:p>
    <w:p w:rsidR="005F4132" w:rsidRPr="003F1FCA" w:rsidRDefault="005F4132" w:rsidP="005F4132">
      <w:pPr>
        <w:pStyle w:val="Heading4"/>
      </w:pPr>
      <w:bookmarkStart w:id="29" w:name="_Toc20213200"/>
      <w:r>
        <w:t>4.</w:t>
      </w:r>
      <w:r w:rsidR="001643EC">
        <w:t>4</w:t>
      </w:r>
      <w:r>
        <w:t>.2</w:t>
      </w:r>
      <w:r w:rsidRPr="003F1FCA">
        <w:t>.3</w:t>
      </w:r>
      <w:r w:rsidRPr="003F1FCA">
        <w:tab/>
        <w:t>Encapsulated T-PDUs</w:t>
      </w:r>
      <w:bookmarkEnd w:id="29"/>
    </w:p>
    <w:p w:rsidR="005F4132" w:rsidRDefault="005F4132" w:rsidP="005F4132">
      <w:r w:rsidRPr="003F1FCA">
        <w:t xml:space="preserve">The </w:t>
      </w:r>
      <w:smartTag w:uri="urn:schemas-microsoft-com:office:smarttags" w:element="place">
        <w:smartTag w:uri="urn:schemas-microsoft-com:office:smarttags" w:element="PlaceName">
          <w:r w:rsidRPr="003F1FCA">
            <w:t>UDP</w:t>
          </w:r>
        </w:smartTag>
        <w:r w:rsidRPr="003F1FCA">
          <w:t xml:space="preserve"> </w:t>
        </w:r>
        <w:smartTag w:uri="urn:schemas-microsoft-com:office:smarttags" w:element="PlaceName">
          <w:r w:rsidRPr="003F1FCA">
            <w:t>Destination</w:t>
          </w:r>
        </w:smartTag>
        <w:r w:rsidRPr="003F1FCA">
          <w:t xml:space="preserve"> </w:t>
        </w:r>
        <w:smartTag w:uri="urn:schemas-microsoft-com:office:smarttags" w:element="PlaceType">
          <w:r w:rsidRPr="003F1FCA">
            <w:t>Port</w:t>
          </w:r>
        </w:smartTag>
      </w:smartTag>
      <w:r>
        <w:t xml:space="preserve"> </w:t>
      </w:r>
      <w:r w:rsidRPr="003F1FCA">
        <w:t>number shall be 2152. It is the registered port number for GTP-U.</w:t>
      </w:r>
    </w:p>
    <w:p w:rsidR="005F4132" w:rsidRPr="006351A8" w:rsidRDefault="005F4132" w:rsidP="005F4132">
      <w:pPr>
        <w:pStyle w:val="Heading4"/>
      </w:pPr>
      <w:bookmarkStart w:id="30" w:name="_Toc20213201"/>
      <w:r w:rsidRPr="006719B8">
        <w:t>4.</w:t>
      </w:r>
      <w:r w:rsidR="001643EC">
        <w:t>4</w:t>
      </w:r>
      <w:r w:rsidR="00D7165F" w:rsidRPr="006719B8">
        <w:t>.2</w:t>
      </w:r>
      <w:r w:rsidRPr="006719B8">
        <w:t>.4</w:t>
      </w:r>
      <w:r w:rsidRPr="006351A8">
        <w:tab/>
        <w:t>Error Indication</w:t>
      </w:r>
      <w:bookmarkEnd w:id="30"/>
    </w:p>
    <w:p w:rsidR="0012222C" w:rsidRDefault="0012222C" w:rsidP="0012222C">
      <w:r>
        <w:t>The UDP destination port for the Error Indication shall be the user plane UDP port (2152).</w:t>
      </w:r>
    </w:p>
    <w:p w:rsidR="0012222C" w:rsidRDefault="0012222C" w:rsidP="000438ED">
      <w:pPr>
        <w:pStyle w:val="NO"/>
      </w:pPr>
      <w:r>
        <w:t>NOTE:</w:t>
      </w:r>
      <w:r>
        <w:tab/>
      </w:r>
      <w:r w:rsidR="00DB5813">
        <w:t xml:space="preserve">In network deployments including non-GTP-aware stateful firewalls, those firewalls must be configured to allow response messages coming from a different UDP port and IP address than the triggering message. </w:t>
      </w:r>
    </w:p>
    <w:p w:rsidR="005F4132" w:rsidRPr="006351A8" w:rsidRDefault="005F4132" w:rsidP="005F4132">
      <w:pPr>
        <w:pStyle w:val="Heading4"/>
      </w:pPr>
      <w:bookmarkStart w:id="31" w:name="_Toc20213202"/>
      <w:r w:rsidRPr="006719B8">
        <w:t>4.</w:t>
      </w:r>
      <w:r w:rsidR="001643EC">
        <w:t>4</w:t>
      </w:r>
      <w:r w:rsidR="00D7165F" w:rsidRPr="006719B8">
        <w:t>.2.5</w:t>
      </w:r>
      <w:r w:rsidRPr="006351A8">
        <w:tab/>
      </w:r>
      <w:r>
        <w:t>Supported Extension Headers Notification</w:t>
      </w:r>
      <w:bookmarkEnd w:id="31"/>
    </w:p>
    <w:p w:rsidR="00D7165F" w:rsidRPr="003F1FCA" w:rsidRDefault="00D7165F" w:rsidP="00D7165F">
      <w:r w:rsidRPr="003F1FCA">
        <w:t xml:space="preserve">The UDP destination port for the </w:t>
      </w:r>
      <w:r w:rsidR="0032660F">
        <w:t>Supported Extension Headers Notification</w:t>
      </w:r>
      <w:r w:rsidRPr="003F1FCA">
        <w:t xml:space="preserve"> shall be the user plane UDP port (2152).</w:t>
      </w:r>
    </w:p>
    <w:p w:rsidR="00533E74" w:rsidRPr="003F1FCA" w:rsidRDefault="00533E74" w:rsidP="00533E74">
      <w:pPr>
        <w:pStyle w:val="Heading4"/>
      </w:pPr>
      <w:bookmarkStart w:id="32" w:name="_Toc20213203"/>
      <w:r>
        <w:t>4.4.2</w:t>
      </w:r>
      <w:r w:rsidRPr="003F1FCA">
        <w:t>.</w:t>
      </w:r>
      <w:r>
        <w:t>6</w:t>
      </w:r>
      <w:r w:rsidRPr="003F1FCA">
        <w:tab/>
      </w:r>
      <w:r>
        <w:t>End Marker</w:t>
      </w:r>
      <w:bookmarkEnd w:id="32"/>
    </w:p>
    <w:p w:rsidR="00533E74" w:rsidRDefault="00533E74" w:rsidP="00533E74">
      <w:r w:rsidRPr="003F1FCA">
        <w:t xml:space="preserve">The </w:t>
      </w:r>
      <w:smartTag w:uri="urn:schemas-microsoft-com:office:smarttags" w:element="place">
        <w:smartTag w:uri="urn:schemas-microsoft-com:office:smarttags" w:element="PlaceName">
          <w:r w:rsidRPr="003F1FCA">
            <w:t>UDP</w:t>
          </w:r>
        </w:smartTag>
        <w:r w:rsidRPr="003F1FCA">
          <w:t xml:space="preserve"> </w:t>
        </w:r>
        <w:smartTag w:uri="urn:schemas-microsoft-com:office:smarttags" w:element="PlaceName">
          <w:r w:rsidRPr="003F1FCA">
            <w:t>Destination</w:t>
          </w:r>
        </w:smartTag>
        <w:r w:rsidRPr="003F1FCA">
          <w:t xml:space="preserve"> </w:t>
        </w:r>
        <w:smartTag w:uri="urn:schemas-microsoft-com:office:smarttags" w:element="PlaceType">
          <w:r w:rsidRPr="003F1FCA">
            <w:t>Port</w:t>
          </w:r>
        </w:smartTag>
      </w:smartTag>
      <w:r>
        <w:t xml:space="preserve"> </w:t>
      </w:r>
      <w:r w:rsidRPr="003F1FCA">
        <w:t>number shall be 2152. It is the registered port number for GTP-U.</w:t>
      </w:r>
    </w:p>
    <w:p w:rsidR="00533E74" w:rsidRPr="003F1FCA" w:rsidRDefault="00533E74" w:rsidP="005F4132">
      <w:r>
        <w:t xml:space="preserve">The </w:t>
      </w:r>
      <w:smartTag w:uri="urn:schemas-microsoft-com:office:smarttags" w:element="PlaceName">
        <w:r>
          <w:t>UDP</w:t>
        </w:r>
      </w:smartTag>
      <w:r>
        <w:t xml:space="preserve"> </w:t>
      </w:r>
      <w:smartTag w:uri="urn:schemas-microsoft-com:office:smarttags" w:element="PlaceName">
        <w:r>
          <w:t>Destination</w:t>
        </w:r>
      </w:smartTag>
      <w:r>
        <w:t xml:space="preserve"> </w:t>
      </w:r>
      <w:smartTag w:uri="urn:schemas-microsoft-com:office:smarttags" w:element="PlaceType">
        <w:r>
          <w:t>Port</w:t>
        </w:r>
      </w:smartTag>
      <w:r>
        <w:t xml:space="preserve"> and </w:t>
      </w:r>
      <w:smartTag w:uri="urn:schemas-microsoft-com:office:smarttags" w:element="place">
        <w:smartTag w:uri="urn:schemas-microsoft-com:office:smarttags" w:element="PlaceName">
          <w:r>
            <w:t>UDP</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shall be the same as</w:t>
      </w:r>
      <w:r w:rsidRPr="009B5891">
        <w:t xml:space="preserve"> </w:t>
      </w:r>
      <w:r>
        <w:t>those of the corresponding GTP-U tunnel for which the End Marker message is sent.</w:t>
      </w:r>
    </w:p>
    <w:p w:rsidR="005F4132" w:rsidRPr="003F1FCA" w:rsidRDefault="006719B8" w:rsidP="005F4132">
      <w:pPr>
        <w:pStyle w:val="Heading3"/>
      </w:pPr>
      <w:bookmarkStart w:id="33" w:name="_Toc20213204"/>
      <w:r>
        <w:t>4</w:t>
      </w:r>
      <w:r w:rsidR="001643EC">
        <w:t>.4</w:t>
      </w:r>
      <w:r>
        <w:t>.3</w:t>
      </w:r>
      <w:r>
        <w:tab/>
        <w:t>IP h</w:t>
      </w:r>
      <w:r w:rsidR="005F4132" w:rsidRPr="003F1FCA">
        <w:t>eader</w:t>
      </w:r>
      <w:r>
        <w:t xml:space="preserve"> and IP addresses</w:t>
      </w:r>
      <w:bookmarkEnd w:id="33"/>
    </w:p>
    <w:p w:rsidR="001D2746" w:rsidRPr="00510613" w:rsidRDefault="001D2746" w:rsidP="001D2746">
      <w:pPr>
        <w:pStyle w:val="Heading4"/>
      </w:pPr>
      <w:bookmarkStart w:id="34" w:name="_Toc20213205"/>
      <w:r w:rsidRPr="006351A8">
        <w:t>4.</w:t>
      </w:r>
      <w:r w:rsidR="001643EC">
        <w:t>4</w:t>
      </w:r>
      <w:r>
        <w:t>.3</w:t>
      </w:r>
      <w:r w:rsidRPr="006351A8">
        <w:t>.1</w:t>
      </w:r>
      <w:r w:rsidRPr="006351A8">
        <w:tab/>
      </w:r>
      <w:r w:rsidR="00BE4DD2" w:rsidRPr="00510613">
        <w:t xml:space="preserve">Echo </w:t>
      </w:r>
      <w:r w:rsidRPr="00510613">
        <w:t>Request Message</w:t>
      </w:r>
      <w:bookmarkEnd w:id="34"/>
    </w:p>
    <w:p w:rsidR="001D2746" w:rsidRPr="00510613" w:rsidRDefault="001D2746" w:rsidP="001D2746">
      <w:r w:rsidRPr="00510613">
        <w:t>The IP Source Address shall be an IP address of the source GTP-U entity from which the message is originating.</w:t>
      </w:r>
    </w:p>
    <w:p w:rsidR="001D2746" w:rsidRPr="00510613" w:rsidRDefault="001D2746" w:rsidP="001D2746">
      <w:r w:rsidRPr="00510613">
        <w:t>The IP Destination Address in a GTP request message shall be an IP address of the destination GTP-U entity.</w:t>
      </w:r>
    </w:p>
    <w:p w:rsidR="001D2746" w:rsidRPr="006351A8" w:rsidRDefault="001D2746" w:rsidP="001D2746">
      <w:pPr>
        <w:pStyle w:val="Heading4"/>
      </w:pPr>
      <w:bookmarkStart w:id="35" w:name="_Toc20213206"/>
      <w:r w:rsidRPr="00510613">
        <w:t>4.</w:t>
      </w:r>
      <w:r w:rsidR="001643EC" w:rsidRPr="00510613">
        <w:t>4</w:t>
      </w:r>
      <w:r w:rsidRPr="00510613">
        <w:t>.3.2</w:t>
      </w:r>
      <w:r w:rsidRPr="00510613">
        <w:tab/>
      </w:r>
      <w:r w:rsidR="00BE4DD2" w:rsidRPr="00510613">
        <w:t xml:space="preserve">Echo </w:t>
      </w:r>
      <w:r w:rsidRPr="00510613">
        <w:t>Response Message</w:t>
      </w:r>
      <w:bookmarkEnd w:id="35"/>
    </w:p>
    <w:p w:rsidR="00BE4DD2" w:rsidRPr="006351A8" w:rsidRDefault="001D2746" w:rsidP="001D2746">
      <w:r w:rsidRPr="006351A8">
        <w:t>The IP Source Address shall be copied from the IP destination address of the GTP req</w:t>
      </w:r>
      <w:r>
        <w:t>uest message to which this GTP</w:t>
      </w:r>
      <w:r>
        <w:noBreakHyphen/>
        <w:t>U</w:t>
      </w:r>
      <w:r w:rsidRPr="006351A8">
        <w:t xml:space="preserve"> entity is replying. </w:t>
      </w:r>
    </w:p>
    <w:p w:rsidR="001D2746" w:rsidRDefault="001D2746" w:rsidP="001D2746">
      <w:r w:rsidRPr="006351A8">
        <w:t>The IP Destination Address shall be copied from the IP Source Address of the GTP req</w:t>
      </w:r>
      <w:r>
        <w:t>uest message to which this GTP</w:t>
      </w:r>
      <w:r>
        <w:noBreakHyphen/>
        <w:t>U</w:t>
      </w:r>
      <w:r w:rsidRPr="006351A8">
        <w:t xml:space="preserve"> entity is replying.</w:t>
      </w:r>
    </w:p>
    <w:p w:rsidR="001D2746" w:rsidRPr="006351A8" w:rsidRDefault="001D2746" w:rsidP="001D2746">
      <w:pPr>
        <w:pStyle w:val="Heading4"/>
      </w:pPr>
      <w:bookmarkStart w:id="36" w:name="_Toc20213207"/>
      <w:r w:rsidRPr="006351A8">
        <w:lastRenderedPageBreak/>
        <w:t>4.</w:t>
      </w:r>
      <w:r w:rsidR="001643EC">
        <w:t>4</w:t>
      </w:r>
      <w:r>
        <w:t>.3</w:t>
      </w:r>
      <w:r w:rsidRPr="006351A8">
        <w:t>.3</w:t>
      </w:r>
      <w:r w:rsidRPr="006351A8">
        <w:tab/>
        <w:t>Encapsulated T-PDUs</w:t>
      </w:r>
      <w:bookmarkEnd w:id="36"/>
    </w:p>
    <w:p w:rsidR="001D2746" w:rsidRPr="006351A8" w:rsidRDefault="001D2746" w:rsidP="001D2746">
      <w:r w:rsidRPr="006351A8">
        <w:t>The IP Source Address shall be a</w:t>
      </w:r>
      <w:r>
        <w:t>n IP address of the source GTP-U</w:t>
      </w:r>
      <w:r w:rsidRPr="006351A8">
        <w:t xml:space="preserve"> entity from which the message is originating. </w:t>
      </w:r>
    </w:p>
    <w:p w:rsidR="001D2746" w:rsidRPr="006351A8" w:rsidRDefault="001D2746" w:rsidP="001D2746">
      <w:r w:rsidRPr="006351A8">
        <w:t xml:space="preserve">The IP Destination Address shall be an IP </w:t>
      </w:r>
      <w:r>
        <w:t>address of the destination GTP-U</w:t>
      </w:r>
      <w:r w:rsidRPr="006351A8">
        <w:t xml:space="preserve"> entity.</w:t>
      </w:r>
    </w:p>
    <w:p w:rsidR="001D2746" w:rsidRPr="006351A8" w:rsidRDefault="001D2746" w:rsidP="001D2746">
      <w:pPr>
        <w:pStyle w:val="Heading4"/>
      </w:pPr>
      <w:bookmarkStart w:id="37" w:name="_Toc20213208"/>
      <w:r w:rsidRPr="006351A8">
        <w:t>4.</w:t>
      </w:r>
      <w:r w:rsidR="001643EC">
        <w:t>4</w:t>
      </w:r>
      <w:r>
        <w:t>.3</w:t>
      </w:r>
      <w:r w:rsidRPr="006351A8">
        <w:t>.4</w:t>
      </w:r>
      <w:r w:rsidRPr="006351A8">
        <w:tab/>
        <w:t>Error Indication</w:t>
      </w:r>
      <w:bookmarkEnd w:id="37"/>
    </w:p>
    <w:p w:rsidR="0012222C" w:rsidRDefault="0012222C" w:rsidP="0012222C">
      <w:r>
        <w:t xml:space="preserve">The IP source address shall be an address of the source </w:t>
      </w:r>
      <w:r w:rsidR="0032660F">
        <w:t>GTP-U entity</w:t>
      </w:r>
      <w:r>
        <w:t xml:space="preserve"> from which the message is originated</w:t>
      </w:r>
    </w:p>
    <w:p w:rsidR="00C222D5" w:rsidRPr="006351A8" w:rsidRDefault="00C222D5" w:rsidP="00C222D5">
      <w:pPr>
        <w:pStyle w:val="NO"/>
      </w:pPr>
      <w:r>
        <w:t>NOTE:</w:t>
      </w:r>
      <w:r>
        <w:tab/>
      </w:r>
      <w:r w:rsidR="000438ED">
        <w:t>In network deployments including non-GTP-aware stateful firewalls, those firewalls must be configured to allow response messages coming from a different UDP port and IP address than the triggering message.</w:t>
      </w:r>
    </w:p>
    <w:p w:rsidR="0012222C" w:rsidRDefault="0012222C" w:rsidP="0012222C">
      <w:r>
        <w:t>The IP destination address for Error Indication shall be the source address of the GTP-PDU that is the cause for th</w:t>
      </w:r>
      <w:r w:rsidR="0032660F">
        <w:t>is</w:t>
      </w:r>
      <w:r>
        <w:t xml:space="preserve"> </w:t>
      </w:r>
      <w:r w:rsidR="0032660F">
        <w:t>GTP-U entity</w:t>
      </w:r>
      <w:r>
        <w:t xml:space="preserve"> to send </w:t>
      </w:r>
      <w:r w:rsidR="0032660F">
        <w:t>this</w:t>
      </w:r>
      <w:r>
        <w:t xml:space="preserve"> message.</w:t>
      </w:r>
    </w:p>
    <w:p w:rsidR="001D2746" w:rsidRPr="006351A8" w:rsidRDefault="001D2746" w:rsidP="001D2746">
      <w:pPr>
        <w:pStyle w:val="Heading4"/>
      </w:pPr>
      <w:bookmarkStart w:id="38" w:name="_Toc20213209"/>
      <w:r w:rsidRPr="006351A8">
        <w:t>4.</w:t>
      </w:r>
      <w:r w:rsidR="001643EC">
        <w:t>4</w:t>
      </w:r>
      <w:r>
        <w:t>.3.5</w:t>
      </w:r>
      <w:r w:rsidRPr="006351A8">
        <w:tab/>
      </w:r>
      <w:r w:rsidRPr="003F1FCA">
        <w:t>Supported Extension Headers Notification</w:t>
      </w:r>
      <w:bookmarkEnd w:id="38"/>
    </w:p>
    <w:p w:rsidR="001D2746" w:rsidRPr="006351A8" w:rsidRDefault="001D2746" w:rsidP="001D2746">
      <w:r w:rsidRPr="006351A8">
        <w:t xml:space="preserve">The IP Source Address for the </w:t>
      </w:r>
      <w:r w:rsidRPr="003F1FCA">
        <w:t>Supported Extension Headers Notification</w:t>
      </w:r>
      <w:r w:rsidRPr="006351A8">
        <w:t xml:space="preserve"> shall </w:t>
      </w:r>
      <w:r>
        <w:t>be copied from the</w:t>
      </w:r>
      <w:r w:rsidRPr="006351A8">
        <w:t xml:space="preserve"> IP destination address of the GTP message tha</w:t>
      </w:r>
      <w:r>
        <w:t>t triggered the GTP-U</w:t>
      </w:r>
      <w:r w:rsidRPr="006351A8">
        <w:t xml:space="preserve"> entity to send this message. </w:t>
      </w:r>
    </w:p>
    <w:p w:rsidR="00533E74" w:rsidRPr="003F1FCA" w:rsidRDefault="001D2746" w:rsidP="00533E74">
      <w:r w:rsidRPr="006351A8">
        <w:t xml:space="preserve">The IP Destination Address for the </w:t>
      </w:r>
      <w:r w:rsidRPr="003F1FCA">
        <w:t>Supported Extension Headers Notification</w:t>
      </w:r>
      <w:r>
        <w:t xml:space="preserve"> shall be copied from </w:t>
      </w:r>
      <w:r w:rsidRPr="006351A8">
        <w:t xml:space="preserve">the IP source address of the GTP </w:t>
      </w:r>
      <w:r>
        <w:t>message that triggered the GTP-U</w:t>
      </w:r>
      <w:r w:rsidRPr="006351A8">
        <w:t xml:space="preserve"> entity to send this message.</w:t>
      </w:r>
      <w:r w:rsidR="00533E74" w:rsidRPr="00533E74">
        <w:t xml:space="preserve"> </w:t>
      </w:r>
    </w:p>
    <w:p w:rsidR="00533E74" w:rsidRPr="006351A8" w:rsidRDefault="00533E74" w:rsidP="00533E74">
      <w:pPr>
        <w:pStyle w:val="Heading4"/>
      </w:pPr>
      <w:bookmarkStart w:id="39" w:name="_Toc20213210"/>
      <w:r w:rsidRPr="006351A8">
        <w:t>4.</w:t>
      </w:r>
      <w:r>
        <w:t>4.3</w:t>
      </w:r>
      <w:r w:rsidRPr="006351A8">
        <w:t>.</w:t>
      </w:r>
      <w:r>
        <w:t>6</w:t>
      </w:r>
      <w:r w:rsidRPr="006351A8">
        <w:tab/>
      </w:r>
      <w:r>
        <w:t>End Marker</w:t>
      </w:r>
      <w:bookmarkEnd w:id="39"/>
    </w:p>
    <w:p w:rsidR="00533E74" w:rsidRPr="006351A8" w:rsidRDefault="00533E74" w:rsidP="00533E74">
      <w:r w:rsidRPr="006351A8">
        <w:t>The IP Source Address shall be a</w:t>
      </w:r>
      <w:r>
        <w:t>n IP address of the source GTP-U</w:t>
      </w:r>
      <w:r w:rsidRPr="006351A8">
        <w:t xml:space="preserve"> entity from which the message is originating. </w:t>
      </w:r>
    </w:p>
    <w:p w:rsidR="00533E74" w:rsidRDefault="00533E74" w:rsidP="00533E74">
      <w:r w:rsidRPr="006351A8">
        <w:t xml:space="preserve">The IP Destination Address shall be an IP </w:t>
      </w:r>
      <w:r>
        <w:t>address of the destination GTP-U</w:t>
      </w:r>
      <w:r w:rsidRPr="006351A8">
        <w:t xml:space="preserve"> entity.</w:t>
      </w:r>
    </w:p>
    <w:p w:rsidR="001D2746" w:rsidRPr="003F1FCA" w:rsidRDefault="00533E74" w:rsidP="001D2746">
      <w:r>
        <w:t>The IP Destination Address and IP Source Address shall be the same as those of the corresponding GTP-U tunnel for which the End Marker message is sent.</w:t>
      </w:r>
    </w:p>
    <w:p w:rsidR="004A283F" w:rsidRDefault="001643EC" w:rsidP="004A283F">
      <w:pPr>
        <w:pStyle w:val="Heading2"/>
      </w:pPr>
      <w:bookmarkStart w:id="40" w:name="_Toc20213211"/>
      <w:r>
        <w:t>4.5</w:t>
      </w:r>
      <w:r w:rsidR="004A283F">
        <w:tab/>
      </w:r>
      <w:r w:rsidR="004A283F" w:rsidRPr="004A283F">
        <w:t>Transmission Order and Bit Definitions</w:t>
      </w:r>
      <w:bookmarkEnd w:id="40"/>
    </w:p>
    <w:p w:rsidR="004A283F" w:rsidRDefault="00D05882" w:rsidP="004A283F">
      <w:r>
        <w:t>As specified in 3GPP TS 29.</w:t>
      </w:r>
      <w:r w:rsidR="00263815">
        <w:t>060</w:t>
      </w:r>
      <w:r>
        <w:t xml:space="preserve"> [</w:t>
      </w:r>
      <w:r w:rsidR="00263815">
        <w:t>6</w:t>
      </w:r>
      <w:r>
        <w:t xml:space="preserve">], clause </w:t>
      </w:r>
      <w:r w:rsidR="00263815">
        <w:t>5</w:t>
      </w:r>
      <w:r>
        <w:t>.</w:t>
      </w:r>
    </w:p>
    <w:p w:rsidR="00FF30C4" w:rsidRDefault="00FF30C4" w:rsidP="00FF30C4">
      <w:pPr>
        <w:pStyle w:val="Heading2"/>
      </w:pPr>
      <w:bookmarkStart w:id="41" w:name="_Toc20213212"/>
      <w:r>
        <w:t>4.6</w:t>
      </w:r>
      <w:r>
        <w:tab/>
        <w:t>New Functionality</w:t>
      </w:r>
      <w:bookmarkEnd w:id="41"/>
    </w:p>
    <w:p w:rsidR="00FF30C4" w:rsidRDefault="00FF30C4" w:rsidP="004A283F">
      <w:r>
        <w:t xml:space="preserve">With regard to the </w:t>
      </w:r>
      <w:r w:rsidRPr="008E37A3">
        <w:t>previous releases</w:t>
      </w:r>
      <w:r>
        <w:t xml:space="preserve">, the present specification may define some new functions. Such new functions shall ensure full backwards compatibility with Pre-Rel-8 nodes conforming to 3GPP TS 29.060 </w:t>
      </w:r>
      <w:r w:rsidRPr="008E37A3">
        <w:t>[</w:t>
      </w:r>
      <w:r w:rsidR="00CE2FC3">
        <w:t>6</w:t>
      </w:r>
      <w:r w:rsidRPr="008E37A3">
        <w:t>].</w:t>
      </w:r>
      <w:r>
        <w:t xml:space="preserve"> </w:t>
      </w:r>
      <w:r w:rsidRPr="008E37A3">
        <w:t>If</w:t>
      </w:r>
      <w:r>
        <w:t xml:space="preserve"> the new functions are specified with the Extension Headers, bits 8 and 7 of the Extension Header Type shall be set to 0, 0 respectively or 0, 1 respectively. </w:t>
      </w:r>
      <w:r w:rsidRPr="008E37A3">
        <w:t>If</w:t>
      </w:r>
      <w:r>
        <w:t xml:space="preserve"> the new functions are specified with Information Elements, such Information Elements sha</w:t>
      </w:r>
      <w:r w:rsidR="009F11A1">
        <w:t>ll be TLV-encoded and optional.</w:t>
      </w:r>
    </w:p>
    <w:p w:rsidR="004A283F" w:rsidRPr="006351A8" w:rsidRDefault="004A283F" w:rsidP="004A283F">
      <w:pPr>
        <w:pStyle w:val="Heading1"/>
      </w:pPr>
      <w:bookmarkStart w:id="42" w:name="_Toc20213213"/>
      <w:r>
        <w:t>5</w:t>
      </w:r>
      <w:r w:rsidRPr="006351A8">
        <w:tab/>
        <w:t>GTP-U header</w:t>
      </w:r>
      <w:bookmarkEnd w:id="42"/>
    </w:p>
    <w:p w:rsidR="004A283F" w:rsidRDefault="004A283F" w:rsidP="004A283F">
      <w:pPr>
        <w:pStyle w:val="Heading2"/>
      </w:pPr>
      <w:bookmarkStart w:id="43" w:name="_Toc20213214"/>
      <w:r>
        <w:t>5.1</w:t>
      </w:r>
      <w:r>
        <w:tab/>
        <w:t>General format</w:t>
      </w:r>
      <w:bookmarkEnd w:id="43"/>
    </w:p>
    <w:p w:rsidR="004A283F" w:rsidRPr="003F1FCA" w:rsidRDefault="004A283F" w:rsidP="004A283F">
      <w:r w:rsidRPr="003F1FCA">
        <w:t>The GTP</w:t>
      </w:r>
      <w:r>
        <w:t>-U</w:t>
      </w:r>
      <w:r w:rsidRPr="003F1FCA">
        <w:t xml:space="preserve"> header is a variable length header </w:t>
      </w:r>
      <w:r>
        <w:t>whose</w:t>
      </w:r>
      <w:r w:rsidRPr="003F1FCA">
        <w:t xml:space="preserve"> minimum length is 8 bytes. There are three flags that are used to signal the presence of additional optional fields: the PN flag, the S flag and the E flag. The PN flag is used to signal the presence of N-PDU Numbers. The S flag is used to signal the presence of the GTP Sequence Number field. The E flag is used to signal the presence of the Extension Header field, used to enable future extensions of the GTP header defined in this document, without the need to use another version number. If and only if one or more of these three flags are set, the fields Sequence Number, N-PDU and Extension Header shall be present. The sender shall set all the bits of the unused fields to zero. The receiver shall not evaluate the unused fields.</w:t>
      </w:r>
      <w:r w:rsidR="00DE5F85" w:rsidRPr="007D77D0">
        <w:t xml:space="preserve"> </w:t>
      </w:r>
      <w:r w:rsidR="00DE5F85">
        <w:t xml:space="preserve">For example, </w:t>
      </w:r>
      <w:r w:rsidR="00DE5F85" w:rsidRPr="007D77D0">
        <w:t xml:space="preserve">if only </w:t>
      </w:r>
      <w:r w:rsidR="00DE5F85">
        <w:t xml:space="preserve">the </w:t>
      </w:r>
      <w:r w:rsidR="00DE5F85" w:rsidRPr="007D77D0">
        <w:t xml:space="preserve">E flag is set to 1, then </w:t>
      </w:r>
      <w:r w:rsidR="00DE5F85">
        <w:lastRenderedPageBreak/>
        <w:t>the</w:t>
      </w:r>
      <w:r w:rsidR="00DE5F85" w:rsidRPr="007D77D0">
        <w:t xml:space="preserve"> N-PDU Number and Sequence Number fie</w:t>
      </w:r>
      <w:r w:rsidR="00DE5F85">
        <w:t xml:space="preserve">lds shall also be present, but </w:t>
      </w:r>
      <w:r w:rsidR="00DE5F85" w:rsidRPr="007D77D0">
        <w:t>will not have meaningful values</w:t>
      </w:r>
      <w:r w:rsidR="00DE5F85">
        <w:t xml:space="preserve"> and shall not be evaluated</w:t>
      </w:r>
      <w:r w:rsidR="00DE5F85" w:rsidRPr="007D77D0">
        <w:t>.</w:t>
      </w:r>
    </w:p>
    <w:p w:rsidR="004A283F" w:rsidRPr="003F1FCA" w:rsidRDefault="004A283F" w:rsidP="004A283F">
      <w:pPr>
        <w:rPr>
          <w:b/>
        </w:rPr>
      </w:pPr>
      <w:r w:rsidRPr="003F1FCA">
        <w:rPr>
          <w:b/>
        </w:rPr>
        <w:t>Always present fields:</w:t>
      </w:r>
    </w:p>
    <w:p w:rsidR="004A283F" w:rsidRPr="003F1FCA" w:rsidRDefault="004A283F" w:rsidP="004A283F">
      <w:pPr>
        <w:pStyle w:val="B1"/>
      </w:pPr>
      <w:r w:rsidRPr="003F1FCA">
        <w:t>-</w:t>
      </w:r>
      <w:r w:rsidRPr="003F1FCA">
        <w:tab/>
        <w:t>Version field: This field is used to determine the version of the GTP</w:t>
      </w:r>
      <w:r>
        <w:t>-U</w:t>
      </w:r>
      <w:r w:rsidRPr="003F1FCA">
        <w:t xml:space="preserve"> protocol. The version number shall be set to '1'.</w:t>
      </w:r>
    </w:p>
    <w:p w:rsidR="004A283F" w:rsidRPr="003F1FCA" w:rsidRDefault="004A283F" w:rsidP="004A283F">
      <w:pPr>
        <w:pStyle w:val="B1"/>
      </w:pPr>
      <w:r w:rsidRPr="003F1FCA">
        <w:t>-</w:t>
      </w:r>
      <w:r w:rsidRPr="003F1FCA">
        <w:tab/>
        <w:t>Protocol Type (PT): This bit is used as a protocol discriminator between GTP (when PT is '1') and GTP' (when PT is '0'). GTP is described in this document and the GTP' protocol in 3GPP TS 32.2</w:t>
      </w:r>
      <w:r>
        <w:t>9</w:t>
      </w:r>
      <w:r w:rsidRPr="003F1FCA">
        <w:t>5 [</w:t>
      </w:r>
      <w:r w:rsidR="004C68D2">
        <w:t>8</w:t>
      </w:r>
      <w:r w:rsidRPr="003F1FCA">
        <w:t>]. Note that the interpretation of the header fields may be different in GTP' than in GTP.</w:t>
      </w:r>
    </w:p>
    <w:p w:rsidR="004A283F" w:rsidRPr="003F1FCA" w:rsidRDefault="004A283F" w:rsidP="004A283F">
      <w:pPr>
        <w:pStyle w:val="B1"/>
      </w:pPr>
      <w:r w:rsidRPr="003F1FCA">
        <w:t>-</w:t>
      </w:r>
      <w:r w:rsidRPr="003F1FCA">
        <w:tab/>
        <w:t xml:space="preserve">Extension Header flag (E): This flag indicates the presence of a meaningful value of the Next Extension Header field. When it is set to '0', the Next Extension Header field either is not present or, if present, shall not be interpreted. When it is set to '1', the Next Extension Header field is present, and shall be interpreted, as described below in this </w:t>
      </w:r>
      <w:r w:rsidR="00824711">
        <w:t>clause</w:t>
      </w:r>
      <w:r w:rsidRPr="003F1FCA">
        <w:t>.</w:t>
      </w:r>
    </w:p>
    <w:p w:rsidR="00DE5F85" w:rsidRPr="003F1FCA" w:rsidRDefault="004A283F" w:rsidP="00DE5F85">
      <w:pPr>
        <w:pStyle w:val="B1"/>
      </w:pPr>
      <w:r w:rsidRPr="003F1FCA">
        <w:t>-</w:t>
      </w:r>
      <w:r w:rsidRPr="003F1FCA">
        <w:tab/>
      </w:r>
      <w:r w:rsidR="00DE5F85" w:rsidRPr="003F1FCA">
        <w:t xml:space="preserve">Sequence number flag (S): This flag indicates the presence of a meaningful value of the Sequence Number field. When it is set to '0', the Sequence Number field either is not present or, if present, shall not be interpreted. When it is set to '1', the Sequence Number field is present, and shall be interpreted, as described </w:t>
      </w:r>
      <w:r w:rsidR="00DE5F85">
        <w:t xml:space="preserve">below in this </w:t>
      </w:r>
      <w:r w:rsidR="00824711">
        <w:t>clause</w:t>
      </w:r>
      <w:r w:rsidR="00DE5F85" w:rsidRPr="003F1FCA">
        <w:t>.</w:t>
      </w:r>
      <w:r w:rsidR="00DE5F85">
        <w:br/>
      </w:r>
      <w:r w:rsidR="00DE5F85" w:rsidRPr="003F1FCA">
        <w:t xml:space="preserve">For </w:t>
      </w:r>
      <w:r w:rsidR="00DE5F85">
        <w:t xml:space="preserve">the </w:t>
      </w:r>
      <w:r w:rsidR="00DE5F85" w:rsidRPr="003F1FCA">
        <w:t>Echo Request, Echo Response, Error Indication and</w:t>
      </w:r>
      <w:r w:rsidR="00DE5F85" w:rsidRPr="003F1FCA">
        <w:rPr>
          <w:lang w:eastAsia="ja-JP"/>
        </w:rPr>
        <w:t xml:space="preserve"> Supported Extension Headers Notification</w:t>
      </w:r>
      <w:r w:rsidR="00DE5F85">
        <w:rPr>
          <w:lang w:eastAsia="ja-JP"/>
        </w:rPr>
        <w:t xml:space="preserve"> messages</w:t>
      </w:r>
      <w:r w:rsidR="00DE5F85" w:rsidRPr="003F1FCA">
        <w:t>, the S flag shall be set to '1'.</w:t>
      </w:r>
      <w:r w:rsidR="00DE5F85">
        <w:t xml:space="preserve"> Since the use of Sequence Numbers is optional for G-PDUs, the</w:t>
      </w:r>
      <w:r w:rsidR="00DE5F85" w:rsidRPr="007E2AB9">
        <w:t xml:space="preserve"> </w:t>
      </w:r>
      <w:r w:rsidR="00DE5F85">
        <w:t>PGW, SGW</w:t>
      </w:r>
      <w:r w:rsidR="00DE5F85" w:rsidRPr="006B4792">
        <w:t>, ePDG</w:t>
      </w:r>
      <w:r w:rsidR="00DE5F85">
        <w:t xml:space="preserve">, eNodeB and TWAN should set the flag to </w:t>
      </w:r>
      <w:r w:rsidR="00DE5F85" w:rsidRPr="003F1FCA">
        <w:t>'</w:t>
      </w:r>
      <w:r w:rsidR="00DE5F85">
        <w:t>0</w:t>
      </w:r>
      <w:r w:rsidR="00DE5F85" w:rsidRPr="003F1FCA">
        <w:t>'</w:t>
      </w:r>
      <w:r w:rsidR="00DE5F85">
        <w:t>.</w:t>
      </w:r>
      <w:r w:rsidR="00DE5F85" w:rsidRPr="005966CE">
        <w:t xml:space="preserve"> </w:t>
      </w:r>
      <w:r w:rsidR="00DE5F85">
        <w:t>However, when a G-PDU (T-PDU+header) is being relayed</w:t>
      </w:r>
      <w:r w:rsidR="00DE5F85">
        <w:rPr>
          <w:rFonts w:hint="eastAsia"/>
          <w:lang w:eastAsia="ja-JP"/>
        </w:rPr>
        <w:t xml:space="preserve"> by the </w:t>
      </w:r>
      <w:r w:rsidR="00DE5F85">
        <w:t>Indirect Data Forwarding</w:t>
      </w:r>
      <w:r w:rsidR="00DE5F85">
        <w:rPr>
          <w:rFonts w:hint="eastAsia"/>
          <w:lang w:eastAsia="ja-JP"/>
        </w:rPr>
        <w:t xml:space="preserve"> for Inter RAT HO procedure</w:t>
      </w:r>
      <w:r w:rsidR="00DE5F85">
        <w:t xml:space="preserve">, then if the received G-PDU has the S flag set to </w:t>
      </w:r>
      <w:r w:rsidR="00DE5F85" w:rsidRPr="003F1FCA">
        <w:t>'</w:t>
      </w:r>
      <w:r w:rsidR="00DE5F85">
        <w:t>1</w:t>
      </w:r>
      <w:r w:rsidR="00DE5F85" w:rsidRPr="003F1FCA">
        <w:t>'</w:t>
      </w:r>
      <w:r w:rsidR="00DE5F85">
        <w:t xml:space="preserve">, then the relaying entity shall set S flag to </w:t>
      </w:r>
      <w:r w:rsidR="00DE5F85" w:rsidRPr="003F1FCA">
        <w:t>'</w:t>
      </w:r>
      <w:r w:rsidR="00DE5F85">
        <w:t>1</w:t>
      </w:r>
      <w:r w:rsidR="00DE5F85" w:rsidRPr="003F1FCA">
        <w:t>'</w:t>
      </w:r>
      <w:r w:rsidR="00DE5F85">
        <w:t xml:space="preserve"> and forward the G-PDU (T-PDU+header). In an End marker message the S flag shall be set to '0</w:t>
      </w:r>
      <w:r w:rsidR="00DE5F85" w:rsidRPr="003F1FCA">
        <w:t>'.</w:t>
      </w:r>
    </w:p>
    <w:p w:rsidR="004A283F" w:rsidRPr="003F1FCA" w:rsidRDefault="004A283F" w:rsidP="004A283F">
      <w:pPr>
        <w:pStyle w:val="B1"/>
      </w:pPr>
      <w:r w:rsidRPr="003F1FCA">
        <w:t>-</w:t>
      </w:r>
      <w:r w:rsidRPr="003F1FCA">
        <w:tab/>
        <w:t xml:space="preserve">N-PDU Number flag (PN): This flag indicates the presence of a meaningful value of the N-PDU Number field. When it is set to '0', the N-PDU Number field either is not present, or, if present, shall not be interpreted. When it is set to '1', the N-PDU Number field is present, and shall be interpreted, as described below in this </w:t>
      </w:r>
      <w:r w:rsidR="00824711">
        <w:t>clause</w:t>
      </w:r>
      <w:r w:rsidRPr="003F1FCA">
        <w:t>.</w:t>
      </w:r>
    </w:p>
    <w:p w:rsidR="004A283F" w:rsidRPr="003F1FCA" w:rsidRDefault="004A283F" w:rsidP="004A283F">
      <w:pPr>
        <w:pStyle w:val="B1"/>
      </w:pPr>
      <w:r w:rsidRPr="003F1FCA">
        <w:t>-</w:t>
      </w:r>
      <w:r w:rsidRPr="003F1FCA">
        <w:tab/>
        <w:t>Message Type: This field indicates the type of GTP</w:t>
      </w:r>
      <w:r>
        <w:t>-U</w:t>
      </w:r>
      <w:r w:rsidRPr="003F1FCA">
        <w:t xml:space="preserve"> message.</w:t>
      </w:r>
    </w:p>
    <w:p w:rsidR="004A283F" w:rsidRPr="003F1FCA" w:rsidRDefault="004A283F" w:rsidP="004A283F">
      <w:pPr>
        <w:pStyle w:val="B1"/>
      </w:pPr>
      <w:r w:rsidRPr="003F1FCA">
        <w:t>-</w:t>
      </w:r>
      <w:r w:rsidRPr="003F1FCA">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rsidR="005F5A9B" w:rsidRPr="003F1FCA" w:rsidRDefault="004A283F" w:rsidP="005F5A9B">
      <w:pPr>
        <w:pStyle w:val="B1"/>
      </w:pPr>
      <w:r w:rsidRPr="003F1FCA">
        <w:t>-</w:t>
      </w:r>
      <w:r w:rsidRPr="003F1FCA">
        <w:tab/>
      </w:r>
      <w:r w:rsidR="006B059D" w:rsidRPr="003F1FCA">
        <w:t>Tunnel Endpoint Identifier (TEID): This field unambiguously identifies a tunnel endpoint in the receiving GTP</w:t>
      </w:r>
      <w:r w:rsidR="006B059D" w:rsidRPr="003F1FCA">
        <w:noBreakHyphen/>
        <w:t xml:space="preserve">U protocol entity. The receiving end side of a GTP tunnel locally assigns the TEID value the transmitting side has to use. </w:t>
      </w:r>
      <w:r w:rsidR="006B059D">
        <w:t xml:space="preserve">The TEID value shall be assigned in a non-predictable manner for </w:t>
      </w:r>
      <w:r w:rsidR="006B059D" w:rsidRPr="00EA0173">
        <w:rPr>
          <w:lang w:eastAsia="zh-CN"/>
        </w:rPr>
        <w:t>PGW S5/S8</w:t>
      </w:r>
      <w:r w:rsidR="006B059D">
        <w:rPr>
          <w:lang w:eastAsia="zh-CN"/>
        </w:rPr>
        <w:t>/S2a/S2b</w:t>
      </w:r>
      <w:r w:rsidR="006B059D">
        <w:t xml:space="preserve"> interfaces (see 3GPP TS 33.250 [32]). </w:t>
      </w:r>
      <w:r w:rsidR="006B059D" w:rsidRPr="003F1FCA">
        <w:t>The TEID shall be used by the receiving entity to find the PDP context, except for the following cases:</w:t>
      </w:r>
    </w:p>
    <w:p w:rsidR="005F5A9B" w:rsidRPr="003F1FCA" w:rsidRDefault="005F5A9B" w:rsidP="005F5A9B">
      <w:pPr>
        <w:pStyle w:val="B2"/>
      </w:pPr>
      <w:r w:rsidRPr="003F1FCA">
        <w:t>-</w:t>
      </w:r>
      <w:r w:rsidRPr="003F1FCA">
        <w:tab/>
        <w:t xml:space="preserve">The Echo Request/Response and </w:t>
      </w:r>
      <w:r w:rsidRPr="003F1FCA">
        <w:rPr>
          <w:lang w:eastAsia="ja-JP"/>
        </w:rPr>
        <w:t>Supported Extension Headers notification</w:t>
      </w:r>
      <w:r w:rsidRPr="003F1FCA">
        <w:t xml:space="preserve"> messages, where the Tunnel Endpoint Identifier shall be set to all zeroes.</w:t>
      </w:r>
    </w:p>
    <w:p w:rsidR="00533E74" w:rsidRDefault="005F5A9B" w:rsidP="00533E74">
      <w:pPr>
        <w:pStyle w:val="B2"/>
        <w:rPr>
          <w:lang w:eastAsia="ja-JP"/>
        </w:rPr>
      </w:pPr>
      <w:r w:rsidRPr="003F1FCA">
        <w:t>-</w:t>
      </w:r>
      <w:r w:rsidRPr="003F1FCA">
        <w:tab/>
        <w:t>The Error Indication message where the Tunnel Endpoint Identifier shall be set to all zeros</w:t>
      </w:r>
      <w:r w:rsidRPr="003F1FCA">
        <w:rPr>
          <w:lang w:eastAsia="ja-JP"/>
        </w:rPr>
        <w:t>.</w:t>
      </w:r>
      <w:r w:rsidR="00533E74" w:rsidRPr="00533E74">
        <w:rPr>
          <w:lang w:eastAsia="ja-JP"/>
        </w:rPr>
        <w:t xml:space="preserve"> </w:t>
      </w:r>
    </w:p>
    <w:p w:rsidR="00533E74" w:rsidRPr="000A0FEB" w:rsidRDefault="00533E74" w:rsidP="00533E74">
      <w:pPr>
        <w:pStyle w:val="B1"/>
        <w:rPr>
          <w:lang w:eastAsia="ja-JP"/>
        </w:rPr>
      </w:pPr>
      <w:r>
        <w:t>-</w:t>
      </w:r>
      <w:r>
        <w:tab/>
      </w:r>
      <w:r w:rsidRPr="000A0FEB">
        <w:t xml:space="preserve">When setting up a GTP-U tunnel, the GTP-U entity shall not assign </w:t>
      </w:r>
      <w:r>
        <w:t>the value '</w:t>
      </w:r>
      <w:r w:rsidRPr="000A0FEB">
        <w:t xml:space="preserve">all </w:t>
      </w:r>
      <w:r>
        <w:t>zeros'</w:t>
      </w:r>
      <w:r w:rsidRPr="000A0FEB">
        <w:t xml:space="preserve"> to </w:t>
      </w:r>
      <w:r>
        <w:t>its</w:t>
      </w:r>
      <w:r w:rsidRPr="000A0FEB">
        <w:t xml:space="preserve"> own TEID. </w:t>
      </w:r>
      <w:r>
        <w:t>However, f</w:t>
      </w:r>
      <w:r w:rsidRPr="000A0FEB">
        <w:t>or backward compatibility</w:t>
      </w:r>
      <w:r>
        <w:t xml:space="preserve">, </w:t>
      </w:r>
      <w:r w:rsidRPr="000A0FEB">
        <w:t xml:space="preserve">if </w:t>
      </w:r>
      <w:r>
        <w:t xml:space="preserve">a </w:t>
      </w:r>
      <w:r w:rsidRPr="000A0FEB">
        <w:t xml:space="preserve">GTP-U entity receives (via respective control plane message) </w:t>
      </w:r>
      <w:r>
        <w:t>a</w:t>
      </w:r>
      <w:r w:rsidRPr="000A0FEB">
        <w:t xml:space="preserve"> peer's TEID that is set to </w:t>
      </w:r>
      <w:r>
        <w:t>the value '</w:t>
      </w:r>
      <w:r w:rsidRPr="000A0FEB">
        <w:t xml:space="preserve">all </w:t>
      </w:r>
      <w:r>
        <w:t>zeros'</w:t>
      </w:r>
      <w:r w:rsidRPr="000A0FEB">
        <w:t>, th</w:t>
      </w:r>
      <w:r>
        <w:t>e</w:t>
      </w:r>
      <w:r w:rsidRPr="000A0FEB">
        <w:t xml:space="preserve"> GTP-U entity shall accept this value as valid and send the subsequent G-PDU with </w:t>
      </w:r>
      <w:r>
        <w:t xml:space="preserve">the </w:t>
      </w:r>
      <w:r w:rsidRPr="000A0FEB">
        <w:t xml:space="preserve">TEID field in the header set to </w:t>
      </w:r>
      <w:r>
        <w:t>the value '</w:t>
      </w:r>
      <w:r w:rsidRPr="000A0FEB">
        <w:t xml:space="preserve">all </w:t>
      </w:r>
      <w:r>
        <w:t>zeros'</w:t>
      </w:r>
      <w:r w:rsidRPr="000A0FEB">
        <w:t>.</w:t>
      </w:r>
    </w:p>
    <w:p w:rsidR="004A283F" w:rsidRPr="003F1FCA" w:rsidRDefault="004A283F" w:rsidP="005F5A9B">
      <w:pPr>
        <w:pStyle w:val="B2"/>
      </w:pPr>
    </w:p>
    <w:p w:rsidR="004A283F" w:rsidRPr="003F1FCA" w:rsidRDefault="004A283F" w:rsidP="004A283F">
      <w:pPr>
        <w:rPr>
          <w:b/>
        </w:rPr>
      </w:pPr>
      <w:r w:rsidRPr="003F1FCA">
        <w:rPr>
          <w:b/>
        </w:rPr>
        <w:t>Optional fields:</w:t>
      </w:r>
    </w:p>
    <w:p w:rsidR="004A283F" w:rsidRPr="003F1FCA" w:rsidRDefault="004A283F" w:rsidP="004A283F">
      <w:pPr>
        <w:pStyle w:val="B1"/>
      </w:pPr>
      <w:r w:rsidRPr="003F1FCA">
        <w:t>-</w:t>
      </w:r>
      <w:r w:rsidRPr="003F1FCA">
        <w:tab/>
        <w:t xml:space="preserve">Sequence Number: </w:t>
      </w:r>
      <w:r w:rsidR="007D1697">
        <w:rPr>
          <w:rFonts w:hint="eastAsia"/>
          <w:lang w:eastAsia="ja-JP"/>
        </w:rPr>
        <w:t xml:space="preserve">If Sequence Number field is used for </w:t>
      </w:r>
      <w:r w:rsidR="005F3113">
        <w:t>G</w:t>
      </w:r>
      <w:r w:rsidRPr="003F1FCA">
        <w:t>-PDUs</w:t>
      </w:r>
      <w:r w:rsidR="007D1697">
        <w:t xml:space="preserve"> (T-PDUs+headers)</w:t>
      </w:r>
      <w:r w:rsidR="007D1697">
        <w:rPr>
          <w:rFonts w:hint="eastAsia"/>
          <w:lang w:eastAsia="ja-JP"/>
        </w:rPr>
        <w:t>, an</w:t>
      </w:r>
      <w:r w:rsidRPr="003F1FCA">
        <w:t xml:space="preserve"> increasing sequence number for T-PDUs is transmitted via GTP-U tunnels, when transmission order must be preserved.</w:t>
      </w:r>
      <w:r w:rsidR="005F5A9B">
        <w:t xml:space="preserve"> </w:t>
      </w:r>
      <w:r w:rsidR="005F5A9B" w:rsidRPr="003F1FCA">
        <w:t xml:space="preserve">For </w:t>
      </w:r>
      <w:r w:rsidR="005F5A9B" w:rsidRPr="003F1FCA">
        <w:rPr>
          <w:lang w:eastAsia="ja-JP"/>
        </w:rPr>
        <w:t>Supported Extension Headers Notification and Error Indication</w:t>
      </w:r>
      <w:r w:rsidR="007D1697">
        <w:rPr>
          <w:lang w:eastAsia="ja-JP"/>
        </w:rPr>
        <w:t xml:space="preserve"> messages,</w:t>
      </w:r>
      <w:r w:rsidR="005F5A9B" w:rsidRPr="003F1FCA">
        <w:rPr>
          <w:lang w:eastAsia="ja-JP"/>
        </w:rPr>
        <w:t xml:space="preserve"> the </w:t>
      </w:r>
      <w:r w:rsidR="005F5A9B" w:rsidRPr="003F1FCA">
        <w:t>Sequence Number shall be ignored by the receiver</w:t>
      </w:r>
      <w:r w:rsidR="007D1697">
        <w:t xml:space="preserve">, </w:t>
      </w:r>
      <w:r w:rsidR="007D1697" w:rsidRPr="00293E07">
        <w:t xml:space="preserve">even though the S flag </w:t>
      </w:r>
      <w:r w:rsidR="007D1697">
        <w:t>is</w:t>
      </w:r>
      <w:r w:rsidR="007D1697" w:rsidRPr="00293E07">
        <w:t xml:space="preserve"> set</w:t>
      </w:r>
      <w:r w:rsidR="007D1697">
        <w:t xml:space="preserve"> to </w:t>
      </w:r>
      <w:r w:rsidR="007D1697" w:rsidRPr="003F1FCA">
        <w:t>'</w:t>
      </w:r>
      <w:r w:rsidR="007D1697">
        <w:t>1</w:t>
      </w:r>
      <w:r w:rsidR="007D1697" w:rsidRPr="003F1FCA">
        <w:t>'</w:t>
      </w:r>
      <w:r w:rsidR="001D060F">
        <w:t>.</w:t>
      </w:r>
    </w:p>
    <w:p w:rsidR="004A283F" w:rsidRPr="003F1FCA" w:rsidRDefault="004A283F" w:rsidP="004A283F">
      <w:pPr>
        <w:pStyle w:val="B1"/>
      </w:pPr>
      <w:r w:rsidRPr="003F1FCA">
        <w:t>-</w:t>
      </w:r>
      <w:r w:rsidRPr="003F1FCA">
        <w:tab/>
        <w:t xml:space="preserve">N-PDU Number: This field is used at the Inter SGSN Routeing Area Update procedure and some inter-system handover procedures (e.g. between 2G and 3G radio access networks). This field is used to co-ordinate the data transmission for acknowledged mode of communication between the MS and the SGSN. The exact meaning of </w:t>
      </w:r>
      <w:r w:rsidRPr="003F1FCA">
        <w:lastRenderedPageBreak/>
        <w:t>this field depends upon the scenario. (For example, for GSM/GPRS to GSM/GPRS, the SNDCP N-PDU number is present in this field).</w:t>
      </w:r>
    </w:p>
    <w:p w:rsidR="004A283F" w:rsidRDefault="005F3113" w:rsidP="005F3113">
      <w:pPr>
        <w:pStyle w:val="B1"/>
      </w:pPr>
      <w:r w:rsidRPr="005F3113">
        <w:t>-</w:t>
      </w:r>
      <w:r w:rsidRPr="005F3113">
        <w:tab/>
      </w:r>
      <w:r w:rsidR="004A283F" w:rsidRPr="005F3113">
        <w:t>Next Extension Header Type: This field defines the type of Extension Header that follows this field in the GTP</w:t>
      </w:r>
      <w:r w:rsidR="004A283F" w:rsidRPr="005F3113">
        <w:noBreakHyphen/>
        <w:t>PDU.</w:t>
      </w:r>
    </w:p>
    <w:p w:rsidR="00C660BD" w:rsidRPr="005F3113" w:rsidRDefault="00C660BD" w:rsidP="00C660B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4A283F" w:rsidRPr="003F1FCA" w:rsidTr="00115DC1">
        <w:trPr>
          <w:jc w:val="center"/>
        </w:trPr>
        <w:tc>
          <w:tcPr>
            <w:tcW w:w="1016" w:type="dxa"/>
          </w:tcPr>
          <w:p w:rsidR="004A283F" w:rsidRPr="003F1FCA" w:rsidRDefault="004A283F" w:rsidP="00115DC1">
            <w:pPr>
              <w:pStyle w:val="TAH"/>
            </w:pPr>
          </w:p>
        </w:tc>
        <w:tc>
          <w:tcPr>
            <w:tcW w:w="390" w:type="dxa"/>
          </w:tcPr>
          <w:p w:rsidR="004A283F" w:rsidRPr="003F1FCA" w:rsidRDefault="004A283F" w:rsidP="00115DC1">
            <w:pPr>
              <w:pStyle w:val="TAH"/>
            </w:pPr>
          </w:p>
        </w:tc>
        <w:tc>
          <w:tcPr>
            <w:tcW w:w="4274" w:type="dxa"/>
            <w:gridSpan w:val="10"/>
          </w:tcPr>
          <w:p w:rsidR="004A283F" w:rsidRPr="003F1FCA" w:rsidRDefault="004A283F" w:rsidP="00115DC1">
            <w:pPr>
              <w:pStyle w:val="TAH"/>
            </w:pPr>
            <w:r w:rsidRPr="003F1FCA">
              <w:t>Bits</w:t>
            </w:r>
          </w:p>
        </w:tc>
      </w:tr>
      <w:tr w:rsidR="004A283F" w:rsidRPr="003F1FCA" w:rsidTr="00115DC1">
        <w:trPr>
          <w:jc w:val="center"/>
        </w:trPr>
        <w:tc>
          <w:tcPr>
            <w:tcW w:w="1016" w:type="dxa"/>
          </w:tcPr>
          <w:p w:rsidR="004A283F" w:rsidRPr="003F1FCA" w:rsidRDefault="004A283F" w:rsidP="00115DC1">
            <w:pPr>
              <w:pStyle w:val="TAH"/>
            </w:pPr>
            <w:r w:rsidRPr="003F1FCA">
              <w:t>Octets</w:t>
            </w:r>
          </w:p>
        </w:tc>
        <w:tc>
          <w:tcPr>
            <w:tcW w:w="390" w:type="dxa"/>
          </w:tcPr>
          <w:p w:rsidR="004A283F" w:rsidRPr="003F1FCA" w:rsidRDefault="004A283F" w:rsidP="00115DC1">
            <w:pPr>
              <w:pStyle w:val="TAH"/>
            </w:pPr>
          </w:p>
        </w:tc>
        <w:tc>
          <w:tcPr>
            <w:tcW w:w="567" w:type="dxa"/>
            <w:tcBorders>
              <w:bottom w:val="single" w:sz="4" w:space="0" w:color="auto"/>
            </w:tcBorders>
          </w:tcPr>
          <w:p w:rsidR="004A283F" w:rsidRPr="003F1FCA" w:rsidRDefault="004A283F" w:rsidP="00115DC1">
            <w:pPr>
              <w:pStyle w:val="TAH"/>
            </w:pPr>
            <w:r w:rsidRPr="003F1FCA">
              <w:t>8</w:t>
            </w:r>
          </w:p>
        </w:tc>
        <w:tc>
          <w:tcPr>
            <w:tcW w:w="567" w:type="dxa"/>
            <w:tcBorders>
              <w:bottom w:val="single" w:sz="4" w:space="0" w:color="auto"/>
            </w:tcBorders>
          </w:tcPr>
          <w:p w:rsidR="004A283F" w:rsidRPr="003F1FCA" w:rsidRDefault="004A283F" w:rsidP="00115DC1">
            <w:pPr>
              <w:pStyle w:val="TAH"/>
            </w:pPr>
            <w:r w:rsidRPr="003F1FCA">
              <w:t>7</w:t>
            </w:r>
          </w:p>
        </w:tc>
        <w:tc>
          <w:tcPr>
            <w:tcW w:w="567" w:type="dxa"/>
            <w:tcBorders>
              <w:bottom w:val="single" w:sz="4" w:space="0" w:color="auto"/>
            </w:tcBorders>
          </w:tcPr>
          <w:p w:rsidR="004A283F" w:rsidRPr="003F1FCA" w:rsidRDefault="004A283F" w:rsidP="00115DC1">
            <w:pPr>
              <w:pStyle w:val="TAH"/>
            </w:pPr>
            <w:r w:rsidRPr="003F1FCA">
              <w:t>6</w:t>
            </w:r>
          </w:p>
        </w:tc>
        <w:tc>
          <w:tcPr>
            <w:tcW w:w="567" w:type="dxa"/>
            <w:tcBorders>
              <w:bottom w:val="single" w:sz="4" w:space="0" w:color="auto"/>
            </w:tcBorders>
          </w:tcPr>
          <w:p w:rsidR="004A283F" w:rsidRPr="003F1FCA" w:rsidRDefault="004A283F" w:rsidP="00115DC1">
            <w:pPr>
              <w:pStyle w:val="TAH"/>
            </w:pPr>
            <w:r w:rsidRPr="003F1FCA">
              <w:t>5</w:t>
            </w:r>
          </w:p>
        </w:tc>
        <w:tc>
          <w:tcPr>
            <w:tcW w:w="551" w:type="dxa"/>
            <w:tcBorders>
              <w:bottom w:val="single" w:sz="4" w:space="0" w:color="auto"/>
            </w:tcBorders>
          </w:tcPr>
          <w:p w:rsidR="004A283F" w:rsidRPr="003F1FCA" w:rsidRDefault="004A283F" w:rsidP="00115DC1">
            <w:pPr>
              <w:pStyle w:val="TAH"/>
            </w:pPr>
            <w:r w:rsidRPr="003F1FCA">
              <w:t>4</w:t>
            </w:r>
          </w:p>
        </w:tc>
        <w:tc>
          <w:tcPr>
            <w:tcW w:w="435" w:type="dxa"/>
            <w:tcBorders>
              <w:bottom w:val="single" w:sz="4" w:space="0" w:color="auto"/>
            </w:tcBorders>
          </w:tcPr>
          <w:p w:rsidR="004A283F" w:rsidRPr="003F1FCA" w:rsidRDefault="004A283F" w:rsidP="00115DC1">
            <w:pPr>
              <w:pStyle w:val="TAH"/>
            </w:pPr>
            <w:r w:rsidRPr="003F1FCA">
              <w:t>3</w:t>
            </w:r>
          </w:p>
        </w:tc>
        <w:tc>
          <w:tcPr>
            <w:tcW w:w="616" w:type="dxa"/>
            <w:gridSpan w:val="2"/>
            <w:tcBorders>
              <w:bottom w:val="single" w:sz="4" w:space="0" w:color="auto"/>
            </w:tcBorders>
          </w:tcPr>
          <w:p w:rsidR="004A283F" w:rsidRPr="003F1FCA" w:rsidRDefault="004A283F" w:rsidP="00115DC1">
            <w:pPr>
              <w:pStyle w:val="TAH"/>
            </w:pPr>
            <w:r w:rsidRPr="003F1FCA">
              <w:t>2</w:t>
            </w:r>
          </w:p>
        </w:tc>
        <w:tc>
          <w:tcPr>
            <w:tcW w:w="404" w:type="dxa"/>
            <w:gridSpan w:val="2"/>
            <w:tcBorders>
              <w:bottom w:val="single" w:sz="4" w:space="0" w:color="auto"/>
            </w:tcBorders>
          </w:tcPr>
          <w:p w:rsidR="004A283F" w:rsidRPr="003F1FCA" w:rsidRDefault="004A283F" w:rsidP="00115DC1">
            <w:pPr>
              <w:pStyle w:val="TAH"/>
            </w:pPr>
            <w:r w:rsidRPr="003F1FCA">
              <w:t>1</w:t>
            </w:r>
          </w:p>
        </w:tc>
      </w:tr>
      <w:tr w:rsidR="004A283F" w:rsidRPr="003F1FCA" w:rsidTr="00115DC1">
        <w:trPr>
          <w:jc w:val="center"/>
        </w:trPr>
        <w:tc>
          <w:tcPr>
            <w:tcW w:w="1016" w:type="dxa"/>
          </w:tcPr>
          <w:p w:rsidR="004A283F" w:rsidRPr="003F1FCA" w:rsidRDefault="004A283F" w:rsidP="00115DC1">
            <w:pPr>
              <w:pStyle w:val="TAC"/>
            </w:pPr>
            <w:r w:rsidRPr="003F1FCA">
              <w:t>1</w:t>
            </w:r>
          </w:p>
        </w:tc>
        <w:tc>
          <w:tcPr>
            <w:tcW w:w="390" w:type="dxa"/>
            <w:tcBorders>
              <w:right w:val="single" w:sz="4" w:space="0" w:color="auto"/>
            </w:tcBorders>
          </w:tcPr>
          <w:p w:rsidR="004A283F" w:rsidRPr="003F1FCA" w:rsidRDefault="004A283F" w:rsidP="00115DC1">
            <w:pPr>
              <w:pStyle w:val="TAC"/>
            </w:pPr>
          </w:p>
        </w:tc>
        <w:tc>
          <w:tcPr>
            <w:tcW w:w="1701" w:type="dxa"/>
            <w:gridSpan w:val="3"/>
            <w:tcBorders>
              <w:top w:val="single" w:sz="4" w:space="0" w:color="auto"/>
              <w:left w:val="single" w:sz="4" w:space="0" w:color="auto"/>
              <w:bottom w:val="single" w:sz="6" w:space="0" w:color="auto"/>
              <w:right w:val="single" w:sz="6" w:space="0" w:color="auto"/>
            </w:tcBorders>
          </w:tcPr>
          <w:p w:rsidR="004A283F" w:rsidRPr="003F1FCA" w:rsidRDefault="004A283F" w:rsidP="00115DC1">
            <w:pPr>
              <w:pStyle w:val="TAC"/>
            </w:pPr>
            <w:r w:rsidRPr="003F1FCA">
              <w:t>Version</w:t>
            </w:r>
          </w:p>
        </w:tc>
        <w:tc>
          <w:tcPr>
            <w:tcW w:w="567" w:type="dxa"/>
            <w:tcBorders>
              <w:top w:val="single" w:sz="4" w:space="0" w:color="auto"/>
              <w:left w:val="single" w:sz="6" w:space="0" w:color="auto"/>
              <w:bottom w:val="single" w:sz="6" w:space="0" w:color="auto"/>
              <w:right w:val="single" w:sz="6" w:space="0" w:color="auto"/>
            </w:tcBorders>
          </w:tcPr>
          <w:p w:rsidR="004A283F" w:rsidRPr="003F1FCA" w:rsidRDefault="004A283F" w:rsidP="00115DC1">
            <w:pPr>
              <w:pStyle w:val="TAC"/>
            </w:pPr>
            <w:r w:rsidRPr="003F1FCA">
              <w:t>PT</w:t>
            </w:r>
          </w:p>
        </w:tc>
        <w:tc>
          <w:tcPr>
            <w:tcW w:w="551" w:type="dxa"/>
            <w:tcBorders>
              <w:top w:val="single" w:sz="4" w:space="0" w:color="auto"/>
              <w:left w:val="single" w:sz="6" w:space="0" w:color="auto"/>
              <w:bottom w:val="single" w:sz="6" w:space="0" w:color="auto"/>
              <w:right w:val="single" w:sz="6" w:space="0" w:color="auto"/>
            </w:tcBorders>
          </w:tcPr>
          <w:p w:rsidR="004A283F" w:rsidRPr="003F1FCA" w:rsidRDefault="004A283F" w:rsidP="00115DC1">
            <w:pPr>
              <w:pStyle w:val="TAC"/>
            </w:pPr>
            <w:r w:rsidRPr="003F1FCA">
              <w:t>(*)</w:t>
            </w:r>
          </w:p>
        </w:tc>
        <w:tc>
          <w:tcPr>
            <w:tcW w:w="571" w:type="dxa"/>
            <w:gridSpan w:val="2"/>
            <w:tcBorders>
              <w:top w:val="single" w:sz="4" w:space="0" w:color="auto"/>
              <w:left w:val="single" w:sz="6" w:space="0" w:color="auto"/>
              <w:bottom w:val="single" w:sz="6" w:space="0" w:color="auto"/>
            </w:tcBorders>
          </w:tcPr>
          <w:p w:rsidR="004A283F" w:rsidRPr="003F1FCA" w:rsidRDefault="004A283F" w:rsidP="00115DC1">
            <w:pPr>
              <w:pStyle w:val="TAC"/>
            </w:pPr>
            <w:r w:rsidRPr="003F1FCA">
              <w:t>E</w:t>
            </w:r>
          </w:p>
        </w:tc>
        <w:tc>
          <w:tcPr>
            <w:tcW w:w="540" w:type="dxa"/>
            <w:gridSpan w:val="2"/>
            <w:tcBorders>
              <w:top w:val="single" w:sz="4" w:space="0" w:color="auto"/>
              <w:left w:val="single" w:sz="6" w:space="0" w:color="auto"/>
              <w:bottom w:val="single" w:sz="6" w:space="0" w:color="auto"/>
            </w:tcBorders>
          </w:tcPr>
          <w:p w:rsidR="004A283F" w:rsidRPr="003F1FCA" w:rsidRDefault="004A283F" w:rsidP="00115DC1">
            <w:pPr>
              <w:pStyle w:val="TAC"/>
            </w:pPr>
            <w:r w:rsidRPr="003F1FCA">
              <w:t>S</w:t>
            </w:r>
          </w:p>
        </w:tc>
        <w:tc>
          <w:tcPr>
            <w:tcW w:w="344" w:type="dxa"/>
            <w:tcBorders>
              <w:top w:val="single" w:sz="4" w:space="0" w:color="auto"/>
              <w:left w:val="single" w:sz="6" w:space="0" w:color="auto"/>
              <w:bottom w:val="single" w:sz="6" w:space="0" w:color="auto"/>
              <w:right w:val="single" w:sz="4" w:space="0" w:color="auto"/>
            </w:tcBorders>
          </w:tcPr>
          <w:p w:rsidR="004A283F" w:rsidRPr="003F1FCA" w:rsidRDefault="004A283F" w:rsidP="00115DC1">
            <w:pPr>
              <w:pStyle w:val="TAC"/>
            </w:pPr>
            <w:r w:rsidRPr="003F1FCA">
              <w:t>PN</w:t>
            </w:r>
          </w:p>
        </w:tc>
      </w:tr>
      <w:tr w:rsidR="004A283F" w:rsidRPr="003F1FCA" w:rsidTr="00115DC1">
        <w:trPr>
          <w:jc w:val="center"/>
        </w:trPr>
        <w:tc>
          <w:tcPr>
            <w:tcW w:w="1016" w:type="dxa"/>
          </w:tcPr>
          <w:p w:rsidR="004A283F" w:rsidRPr="003F1FCA" w:rsidRDefault="004A283F" w:rsidP="00115DC1">
            <w:pPr>
              <w:pStyle w:val="TAC"/>
            </w:pPr>
            <w:r w:rsidRPr="003F1FCA">
              <w:t>2</w:t>
            </w:r>
          </w:p>
        </w:tc>
        <w:tc>
          <w:tcPr>
            <w:tcW w:w="390" w:type="dxa"/>
            <w:tcBorders>
              <w:right w:val="single" w:sz="4" w:space="0" w:color="auto"/>
            </w:tcBorders>
          </w:tcPr>
          <w:p w:rsidR="004A283F" w:rsidRPr="003F1FCA" w:rsidRDefault="004A283F" w:rsidP="00115DC1">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4A283F" w:rsidRPr="003F1FCA" w:rsidRDefault="004A283F" w:rsidP="00115DC1">
            <w:pPr>
              <w:pStyle w:val="TAC"/>
            </w:pPr>
            <w:r w:rsidRPr="003F1FCA">
              <w:t>Message Type</w:t>
            </w:r>
          </w:p>
        </w:tc>
      </w:tr>
      <w:tr w:rsidR="004A283F" w:rsidRPr="003F1FCA" w:rsidTr="00115DC1">
        <w:trPr>
          <w:jc w:val="center"/>
        </w:trPr>
        <w:tc>
          <w:tcPr>
            <w:tcW w:w="1016" w:type="dxa"/>
          </w:tcPr>
          <w:p w:rsidR="004A283F" w:rsidRPr="003F1FCA" w:rsidRDefault="004A283F" w:rsidP="00115DC1">
            <w:pPr>
              <w:pStyle w:val="TAC"/>
            </w:pPr>
            <w:r w:rsidRPr="003F1FCA">
              <w:t>3</w:t>
            </w:r>
          </w:p>
        </w:tc>
        <w:tc>
          <w:tcPr>
            <w:tcW w:w="390" w:type="dxa"/>
            <w:tcBorders>
              <w:right w:val="single" w:sz="4" w:space="0" w:color="auto"/>
            </w:tcBorders>
          </w:tcPr>
          <w:p w:rsidR="004A283F" w:rsidRPr="003F1FCA" w:rsidRDefault="004A283F" w:rsidP="00115DC1">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4A283F" w:rsidRPr="003F1FCA" w:rsidRDefault="004A283F" w:rsidP="00115DC1">
            <w:pPr>
              <w:pStyle w:val="TAC"/>
            </w:pPr>
            <w:r w:rsidRPr="003F1FCA">
              <w:t>Length (1</w:t>
            </w:r>
            <w:r w:rsidRPr="003F1FCA">
              <w:rPr>
                <w:vertAlign w:val="superscript"/>
              </w:rPr>
              <w:t>st</w:t>
            </w:r>
            <w:r w:rsidRPr="003F1FCA">
              <w:t xml:space="preserve"> Octet)</w:t>
            </w:r>
          </w:p>
        </w:tc>
      </w:tr>
      <w:tr w:rsidR="004A283F" w:rsidRPr="003F1FCA" w:rsidTr="00115DC1">
        <w:trPr>
          <w:jc w:val="center"/>
        </w:trPr>
        <w:tc>
          <w:tcPr>
            <w:tcW w:w="1016" w:type="dxa"/>
          </w:tcPr>
          <w:p w:rsidR="004A283F" w:rsidRPr="003F1FCA" w:rsidRDefault="004A283F" w:rsidP="00115DC1">
            <w:pPr>
              <w:pStyle w:val="TAC"/>
            </w:pPr>
            <w:r w:rsidRPr="003F1FCA">
              <w:t>4</w:t>
            </w:r>
          </w:p>
        </w:tc>
        <w:tc>
          <w:tcPr>
            <w:tcW w:w="390" w:type="dxa"/>
            <w:tcBorders>
              <w:right w:val="single" w:sz="4" w:space="0" w:color="auto"/>
            </w:tcBorders>
          </w:tcPr>
          <w:p w:rsidR="004A283F" w:rsidRPr="003F1FCA" w:rsidRDefault="004A283F" w:rsidP="00115DC1">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4A283F" w:rsidRPr="003F1FCA" w:rsidRDefault="004A283F" w:rsidP="00115DC1">
            <w:pPr>
              <w:pStyle w:val="TAC"/>
            </w:pPr>
            <w:r w:rsidRPr="003F1FCA">
              <w:t>Length (2</w:t>
            </w:r>
            <w:r w:rsidRPr="003F1FCA">
              <w:rPr>
                <w:vertAlign w:val="superscript"/>
              </w:rPr>
              <w:t>nd</w:t>
            </w:r>
            <w:r w:rsidRPr="003F1FCA">
              <w:t xml:space="preserve"> Octet)</w:t>
            </w:r>
          </w:p>
        </w:tc>
      </w:tr>
      <w:tr w:rsidR="004A283F" w:rsidRPr="003F1FCA" w:rsidTr="00115DC1">
        <w:trPr>
          <w:jc w:val="center"/>
        </w:trPr>
        <w:tc>
          <w:tcPr>
            <w:tcW w:w="1016" w:type="dxa"/>
          </w:tcPr>
          <w:p w:rsidR="004A283F" w:rsidRPr="003F1FCA" w:rsidRDefault="004A283F" w:rsidP="00115DC1">
            <w:pPr>
              <w:pStyle w:val="TAC"/>
            </w:pPr>
            <w:r w:rsidRPr="003F1FCA">
              <w:t>5</w:t>
            </w:r>
          </w:p>
        </w:tc>
        <w:tc>
          <w:tcPr>
            <w:tcW w:w="390" w:type="dxa"/>
            <w:tcBorders>
              <w:right w:val="single" w:sz="4" w:space="0" w:color="auto"/>
            </w:tcBorders>
          </w:tcPr>
          <w:p w:rsidR="004A283F" w:rsidRPr="003F1FCA" w:rsidRDefault="004A283F" w:rsidP="00115DC1">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4A283F" w:rsidRPr="003F1FCA" w:rsidRDefault="004A283F" w:rsidP="00115DC1">
            <w:pPr>
              <w:pStyle w:val="TAC"/>
            </w:pPr>
            <w:r w:rsidRPr="003F1FCA">
              <w:t>Tunnel Endpoint Identifier (1</w:t>
            </w:r>
            <w:r w:rsidRPr="003F1FCA">
              <w:rPr>
                <w:vertAlign w:val="superscript"/>
              </w:rPr>
              <w:t>st</w:t>
            </w:r>
            <w:r w:rsidRPr="003F1FCA">
              <w:t xml:space="preserve"> Octet)</w:t>
            </w:r>
          </w:p>
        </w:tc>
      </w:tr>
      <w:tr w:rsidR="004A283F" w:rsidRPr="000E4C60" w:rsidTr="00115DC1">
        <w:trPr>
          <w:jc w:val="center"/>
        </w:trPr>
        <w:tc>
          <w:tcPr>
            <w:tcW w:w="1016" w:type="dxa"/>
          </w:tcPr>
          <w:p w:rsidR="004A283F" w:rsidRPr="003F1FCA" w:rsidRDefault="004A283F" w:rsidP="00115DC1">
            <w:pPr>
              <w:pStyle w:val="TAC"/>
            </w:pPr>
            <w:r w:rsidRPr="003F1FCA">
              <w:t>6</w:t>
            </w:r>
          </w:p>
        </w:tc>
        <w:tc>
          <w:tcPr>
            <w:tcW w:w="390" w:type="dxa"/>
            <w:tcBorders>
              <w:right w:val="single" w:sz="4" w:space="0" w:color="auto"/>
            </w:tcBorders>
          </w:tcPr>
          <w:p w:rsidR="004A283F" w:rsidRPr="003F1FCA" w:rsidRDefault="004A283F" w:rsidP="00115DC1">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4A283F" w:rsidRPr="000E4C60" w:rsidRDefault="004A283F" w:rsidP="00115DC1">
            <w:pPr>
              <w:pStyle w:val="TAC"/>
              <w:rPr>
                <w:lang w:val="fr-FR"/>
              </w:rPr>
            </w:pPr>
            <w:r w:rsidRPr="000E4C60">
              <w:rPr>
                <w:lang w:val="fr-FR"/>
              </w:rPr>
              <w:t>Tunnel Endpoint Identifier (2</w:t>
            </w:r>
            <w:r w:rsidRPr="000E4C60">
              <w:rPr>
                <w:vertAlign w:val="superscript"/>
                <w:lang w:val="fr-FR"/>
              </w:rPr>
              <w:t>nd</w:t>
            </w:r>
            <w:r w:rsidRPr="000E4C60">
              <w:rPr>
                <w:lang w:val="fr-FR"/>
              </w:rPr>
              <w:t xml:space="preserve"> Octet)</w:t>
            </w:r>
          </w:p>
        </w:tc>
      </w:tr>
      <w:tr w:rsidR="004A283F" w:rsidRPr="000E4C60" w:rsidTr="00115DC1">
        <w:trPr>
          <w:jc w:val="center"/>
        </w:trPr>
        <w:tc>
          <w:tcPr>
            <w:tcW w:w="1016" w:type="dxa"/>
          </w:tcPr>
          <w:p w:rsidR="004A283F" w:rsidRPr="003F1FCA" w:rsidRDefault="004A283F" w:rsidP="00115DC1">
            <w:pPr>
              <w:pStyle w:val="TAC"/>
            </w:pPr>
            <w:r w:rsidRPr="003F1FCA">
              <w:t>7</w:t>
            </w:r>
          </w:p>
        </w:tc>
        <w:tc>
          <w:tcPr>
            <w:tcW w:w="390" w:type="dxa"/>
            <w:tcBorders>
              <w:right w:val="single" w:sz="4" w:space="0" w:color="auto"/>
            </w:tcBorders>
          </w:tcPr>
          <w:p w:rsidR="004A283F" w:rsidRPr="003F1FCA" w:rsidRDefault="004A283F" w:rsidP="00115DC1">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4A283F" w:rsidRPr="000E4C60" w:rsidRDefault="004A283F" w:rsidP="00115DC1">
            <w:pPr>
              <w:pStyle w:val="TAC"/>
              <w:rPr>
                <w:lang w:val="fr-FR"/>
              </w:rPr>
            </w:pPr>
            <w:r w:rsidRPr="000E4C60">
              <w:rPr>
                <w:lang w:val="fr-FR"/>
              </w:rPr>
              <w:t>Tunnel Endpoint Identifier (3</w:t>
            </w:r>
            <w:r w:rsidRPr="000E4C60">
              <w:rPr>
                <w:vertAlign w:val="superscript"/>
                <w:lang w:val="fr-FR"/>
              </w:rPr>
              <w:t>rd</w:t>
            </w:r>
            <w:r w:rsidRPr="000E4C60">
              <w:rPr>
                <w:lang w:val="fr-FR"/>
              </w:rPr>
              <w:t xml:space="preserve"> Octet)</w:t>
            </w:r>
          </w:p>
        </w:tc>
      </w:tr>
      <w:tr w:rsidR="004A283F" w:rsidRPr="003F1FCA" w:rsidTr="00115DC1">
        <w:trPr>
          <w:jc w:val="center"/>
        </w:trPr>
        <w:tc>
          <w:tcPr>
            <w:tcW w:w="1016" w:type="dxa"/>
          </w:tcPr>
          <w:p w:rsidR="004A283F" w:rsidRPr="003F1FCA" w:rsidRDefault="004A283F" w:rsidP="00115DC1">
            <w:pPr>
              <w:pStyle w:val="TAC"/>
            </w:pPr>
            <w:r w:rsidRPr="003F1FCA">
              <w:t>8</w:t>
            </w:r>
          </w:p>
        </w:tc>
        <w:tc>
          <w:tcPr>
            <w:tcW w:w="390" w:type="dxa"/>
            <w:tcBorders>
              <w:right w:val="single" w:sz="4" w:space="0" w:color="auto"/>
            </w:tcBorders>
          </w:tcPr>
          <w:p w:rsidR="004A283F" w:rsidRPr="003F1FCA" w:rsidRDefault="004A283F" w:rsidP="00115DC1">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4A283F" w:rsidRPr="003F1FCA" w:rsidRDefault="004A283F" w:rsidP="00115DC1">
            <w:pPr>
              <w:pStyle w:val="TAC"/>
            </w:pPr>
            <w:r w:rsidRPr="003F1FCA">
              <w:t>Tunnel Endpoint Identifier (4</w:t>
            </w:r>
            <w:r w:rsidRPr="003F1FCA">
              <w:rPr>
                <w:vertAlign w:val="superscript"/>
              </w:rPr>
              <w:t>th</w:t>
            </w:r>
            <w:r w:rsidRPr="003F1FCA">
              <w:t xml:space="preserve"> Octet)</w:t>
            </w:r>
          </w:p>
        </w:tc>
      </w:tr>
      <w:tr w:rsidR="004A283F" w:rsidRPr="003F1FCA" w:rsidTr="00115DC1">
        <w:trPr>
          <w:jc w:val="center"/>
        </w:trPr>
        <w:tc>
          <w:tcPr>
            <w:tcW w:w="1016" w:type="dxa"/>
          </w:tcPr>
          <w:p w:rsidR="004A283F" w:rsidRPr="003F1FCA" w:rsidRDefault="004A283F" w:rsidP="00115DC1">
            <w:pPr>
              <w:pStyle w:val="TAC"/>
            </w:pPr>
            <w:r w:rsidRPr="003F1FCA">
              <w:t>9</w:t>
            </w:r>
          </w:p>
        </w:tc>
        <w:tc>
          <w:tcPr>
            <w:tcW w:w="390" w:type="dxa"/>
            <w:tcBorders>
              <w:right w:val="single" w:sz="4" w:space="0" w:color="auto"/>
            </w:tcBorders>
          </w:tcPr>
          <w:p w:rsidR="004A283F" w:rsidRPr="003F1FCA" w:rsidRDefault="004A283F" w:rsidP="00115DC1">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4A283F" w:rsidRPr="003F1FCA" w:rsidRDefault="004A283F" w:rsidP="00115DC1">
            <w:pPr>
              <w:pStyle w:val="TAC"/>
            </w:pPr>
            <w:r w:rsidRPr="003F1FCA">
              <w:t>Sequence Number (1</w:t>
            </w:r>
            <w:r w:rsidRPr="003F1FCA">
              <w:rPr>
                <w:vertAlign w:val="superscript"/>
              </w:rPr>
              <w:t>st</w:t>
            </w:r>
            <w:r w:rsidRPr="003F1FCA">
              <w:t xml:space="preserve"> Octet)</w:t>
            </w:r>
            <w:r w:rsidRPr="003F1FCA">
              <w:rPr>
                <w:vertAlign w:val="superscript"/>
              </w:rPr>
              <w:t>1) 4)</w:t>
            </w:r>
            <w:r w:rsidRPr="003F1FCA">
              <w:t xml:space="preserve"> </w:t>
            </w:r>
          </w:p>
        </w:tc>
      </w:tr>
      <w:tr w:rsidR="004A283F" w:rsidRPr="003F1FCA" w:rsidTr="00115DC1">
        <w:trPr>
          <w:jc w:val="center"/>
        </w:trPr>
        <w:tc>
          <w:tcPr>
            <w:tcW w:w="1016" w:type="dxa"/>
          </w:tcPr>
          <w:p w:rsidR="004A283F" w:rsidRPr="003F1FCA" w:rsidRDefault="004A283F" w:rsidP="00115DC1">
            <w:pPr>
              <w:pStyle w:val="TAC"/>
            </w:pPr>
            <w:r w:rsidRPr="003F1FCA">
              <w:t>10</w:t>
            </w:r>
          </w:p>
        </w:tc>
        <w:tc>
          <w:tcPr>
            <w:tcW w:w="390" w:type="dxa"/>
            <w:tcBorders>
              <w:right w:val="single" w:sz="4" w:space="0" w:color="auto"/>
            </w:tcBorders>
          </w:tcPr>
          <w:p w:rsidR="004A283F" w:rsidRPr="003F1FCA" w:rsidRDefault="004A283F" w:rsidP="00115DC1">
            <w:pPr>
              <w:pStyle w:val="TAC"/>
            </w:pPr>
          </w:p>
        </w:tc>
        <w:tc>
          <w:tcPr>
            <w:tcW w:w="4274" w:type="dxa"/>
            <w:gridSpan w:val="10"/>
            <w:tcBorders>
              <w:top w:val="single" w:sz="6" w:space="0" w:color="auto"/>
              <w:left w:val="single" w:sz="4" w:space="0" w:color="auto"/>
              <w:right w:val="single" w:sz="4" w:space="0" w:color="auto"/>
            </w:tcBorders>
          </w:tcPr>
          <w:p w:rsidR="004A283F" w:rsidRPr="003F1FCA" w:rsidRDefault="004A283F" w:rsidP="00115DC1">
            <w:pPr>
              <w:pStyle w:val="TAC"/>
            </w:pPr>
            <w:r w:rsidRPr="003F1FCA">
              <w:t>Sequence Number (2</w:t>
            </w:r>
            <w:r w:rsidRPr="003F1FCA">
              <w:rPr>
                <w:vertAlign w:val="superscript"/>
              </w:rPr>
              <w:t>nd</w:t>
            </w:r>
            <w:r w:rsidRPr="003F1FCA">
              <w:t xml:space="preserve"> Octet)</w:t>
            </w:r>
            <w:r w:rsidRPr="003F1FCA">
              <w:rPr>
                <w:vertAlign w:val="superscript"/>
              </w:rPr>
              <w:t>1)</w:t>
            </w:r>
            <w:r w:rsidRPr="003F1FCA">
              <w:t xml:space="preserve"> </w:t>
            </w:r>
            <w:r w:rsidRPr="003F1FCA">
              <w:rPr>
                <w:vertAlign w:val="superscript"/>
              </w:rPr>
              <w:t>4)</w:t>
            </w:r>
          </w:p>
        </w:tc>
      </w:tr>
      <w:tr w:rsidR="004A283F" w:rsidRPr="003F1FCA" w:rsidTr="00115DC1">
        <w:trPr>
          <w:jc w:val="center"/>
        </w:trPr>
        <w:tc>
          <w:tcPr>
            <w:tcW w:w="1016" w:type="dxa"/>
          </w:tcPr>
          <w:p w:rsidR="004A283F" w:rsidRPr="003F1FCA" w:rsidRDefault="004A283F" w:rsidP="00115DC1">
            <w:pPr>
              <w:pStyle w:val="TAC"/>
            </w:pPr>
            <w:r w:rsidRPr="003F1FCA">
              <w:t>11</w:t>
            </w:r>
          </w:p>
        </w:tc>
        <w:tc>
          <w:tcPr>
            <w:tcW w:w="390" w:type="dxa"/>
            <w:tcBorders>
              <w:right w:val="single" w:sz="4" w:space="0" w:color="auto"/>
            </w:tcBorders>
          </w:tcPr>
          <w:p w:rsidR="004A283F" w:rsidRPr="003F1FCA" w:rsidRDefault="004A283F" w:rsidP="00115DC1">
            <w:pPr>
              <w:pStyle w:val="TAC"/>
            </w:pPr>
          </w:p>
        </w:tc>
        <w:tc>
          <w:tcPr>
            <w:tcW w:w="4274" w:type="dxa"/>
            <w:gridSpan w:val="10"/>
            <w:tcBorders>
              <w:top w:val="single" w:sz="6" w:space="0" w:color="auto"/>
              <w:left w:val="single" w:sz="4" w:space="0" w:color="auto"/>
              <w:right w:val="single" w:sz="4" w:space="0" w:color="auto"/>
            </w:tcBorders>
          </w:tcPr>
          <w:p w:rsidR="004A283F" w:rsidRPr="003F1FCA" w:rsidRDefault="004A283F" w:rsidP="00115DC1">
            <w:pPr>
              <w:pStyle w:val="TAC"/>
            </w:pPr>
            <w:r w:rsidRPr="003F1FCA">
              <w:t>N-PDU Number</w:t>
            </w:r>
            <w:r w:rsidRPr="003F1FCA">
              <w:rPr>
                <w:vertAlign w:val="superscript"/>
              </w:rPr>
              <w:t>2) 4)</w:t>
            </w:r>
          </w:p>
        </w:tc>
      </w:tr>
      <w:tr w:rsidR="004A283F" w:rsidRPr="003F1FCA" w:rsidTr="00115DC1">
        <w:trPr>
          <w:jc w:val="center"/>
        </w:trPr>
        <w:tc>
          <w:tcPr>
            <w:tcW w:w="1016" w:type="dxa"/>
          </w:tcPr>
          <w:p w:rsidR="004A283F" w:rsidRPr="003F1FCA" w:rsidRDefault="004A283F" w:rsidP="00115DC1">
            <w:pPr>
              <w:pStyle w:val="TAC"/>
            </w:pPr>
            <w:r w:rsidRPr="003F1FCA">
              <w:t>12</w:t>
            </w:r>
          </w:p>
        </w:tc>
        <w:tc>
          <w:tcPr>
            <w:tcW w:w="390" w:type="dxa"/>
            <w:tcBorders>
              <w:right w:val="single" w:sz="4" w:space="0" w:color="auto"/>
            </w:tcBorders>
          </w:tcPr>
          <w:p w:rsidR="004A283F" w:rsidRPr="003F1FCA" w:rsidRDefault="004A283F" w:rsidP="00115DC1">
            <w:pPr>
              <w:pStyle w:val="TAC"/>
            </w:pPr>
          </w:p>
        </w:tc>
        <w:tc>
          <w:tcPr>
            <w:tcW w:w="4274" w:type="dxa"/>
            <w:gridSpan w:val="10"/>
            <w:tcBorders>
              <w:top w:val="single" w:sz="4" w:space="0" w:color="auto"/>
              <w:left w:val="single" w:sz="4" w:space="0" w:color="auto"/>
              <w:bottom w:val="single" w:sz="4" w:space="0" w:color="auto"/>
              <w:right w:val="single" w:sz="4" w:space="0" w:color="auto"/>
            </w:tcBorders>
          </w:tcPr>
          <w:p w:rsidR="004A283F" w:rsidRPr="003F1FCA" w:rsidRDefault="004A283F" w:rsidP="00115DC1">
            <w:pPr>
              <w:pStyle w:val="TAC"/>
            </w:pPr>
            <w:r w:rsidRPr="003F1FCA">
              <w:t>Next Extension Header Type</w:t>
            </w:r>
            <w:r w:rsidRPr="003F1FCA">
              <w:rPr>
                <w:vertAlign w:val="superscript"/>
              </w:rPr>
              <w:t>3) 4)</w:t>
            </w:r>
          </w:p>
        </w:tc>
      </w:tr>
    </w:tbl>
    <w:p w:rsidR="004A283F" w:rsidRPr="003F1FCA" w:rsidRDefault="004A283F" w:rsidP="004A283F">
      <w:pPr>
        <w:pStyle w:val="NF"/>
      </w:pPr>
    </w:p>
    <w:p w:rsidR="004A283F" w:rsidRPr="003F1FCA" w:rsidRDefault="004A283F" w:rsidP="004A283F">
      <w:pPr>
        <w:pStyle w:val="NF"/>
      </w:pPr>
      <w:r w:rsidRPr="003F1FCA">
        <w:t>NOTE 0:</w:t>
      </w:r>
      <w:r w:rsidRPr="003F1FCA">
        <w:tab/>
        <w:t>(*) This bit is a spare bit. It shall be sent as '0'. The receiver shall not evaluate this bit.</w:t>
      </w:r>
    </w:p>
    <w:p w:rsidR="004A283F" w:rsidRPr="003F1FCA" w:rsidRDefault="004A283F" w:rsidP="004A283F">
      <w:pPr>
        <w:pStyle w:val="NF"/>
      </w:pPr>
      <w:r w:rsidRPr="003F1FCA">
        <w:t>NOTE 1:</w:t>
      </w:r>
      <w:r w:rsidRPr="003F1FCA">
        <w:tab/>
        <w:t>1) This field shall only be evaluated when indicated by the S flag set to 1.</w:t>
      </w:r>
    </w:p>
    <w:p w:rsidR="004A283F" w:rsidRPr="003F1FCA" w:rsidRDefault="004A283F" w:rsidP="004A283F">
      <w:pPr>
        <w:pStyle w:val="NF"/>
      </w:pPr>
      <w:r w:rsidRPr="003F1FCA">
        <w:t>NOTE 2:</w:t>
      </w:r>
      <w:r w:rsidRPr="003F1FCA">
        <w:tab/>
        <w:t>2) This field shall only be evaluated when indicated by the PN flag set to 1.</w:t>
      </w:r>
    </w:p>
    <w:p w:rsidR="004A283F" w:rsidRPr="003F1FCA" w:rsidRDefault="004A283F" w:rsidP="004A283F">
      <w:pPr>
        <w:pStyle w:val="NF"/>
      </w:pPr>
      <w:r w:rsidRPr="003F1FCA">
        <w:t>NOTE 3:</w:t>
      </w:r>
      <w:r w:rsidRPr="003F1FCA">
        <w:tab/>
        <w:t>3) This field shall only be evaluated when indicated by the E flag set to 1.</w:t>
      </w:r>
    </w:p>
    <w:p w:rsidR="004A283F" w:rsidRPr="003F1FCA" w:rsidRDefault="004A283F" w:rsidP="004A283F">
      <w:pPr>
        <w:pStyle w:val="NF"/>
      </w:pPr>
      <w:r w:rsidRPr="003F1FCA">
        <w:t>NOTE 4:</w:t>
      </w:r>
      <w:r w:rsidRPr="003F1FCA">
        <w:tab/>
        <w:t>4) This field shall be present if and only if any one or more of the S, PN and E flags are set.</w:t>
      </w:r>
    </w:p>
    <w:p w:rsidR="004A283F" w:rsidRPr="003F1FCA" w:rsidRDefault="004A283F" w:rsidP="004A283F">
      <w:pPr>
        <w:pStyle w:val="NF"/>
      </w:pPr>
    </w:p>
    <w:p w:rsidR="004A283F" w:rsidRPr="003F1FCA" w:rsidRDefault="004A283F" w:rsidP="004A283F">
      <w:pPr>
        <w:pStyle w:val="TF"/>
      </w:pPr>
      <w:r>
        <w:t>Figure 5.1-1</w:t>
      </w:r>
      <w:r w:rsidRPr="003F1FCA">
        <w:t>: Outline of the GTP</w:t>
      </w:r>
      <w:r w:rsidR="005F3113">
        <w:t>-U</w:t>
      </w:r>
      <w:r w:rsidRPr="003F1FCA">
        <w:t xml:space="preserve"> Header</w:t>
      </w:r>
    </w:p>
    <w:p w:rsidR="004A283F" w:rsidRPr="006351A8" w:rsidRDefault="004A283F" w:rsidP="004A283F">
      <w:pPr>
        <w:pStyle w:val="Heading2"/>
      </w:pPr>
      <w:bookmarkStart w:id="44" w:name="_Toc20213215"/>
      <w:r>
        <w:t>5.2</w:t>
      </w:r>
      <w:r w:rsidRPr="006351A8">
        <w:tab/>
      </w:r>
      <w:r>
        <w:t xml:space="preserve">GTP-U </w:t>
      </w:r>
      <w:r w:rsidRPr="006351A8">
        <w:t>Extension Header</w:t>
      </w:r>
      <w:bookmarkEnd w:id="44"/>
    </w:p>
    <w:p w:rsidR="004A283F" w:rsidRPr="006351A8" w:rsidRDefault="004A283F" w:rsidP="004A283F">
      <w:pPr>
        <w:pStyle w:val="Heading3"/>
      </w:pPr>
      <w:bookmarkStart w:id="45" w:name="_Toc20213216"/>
      <w:r>
        <w:t>5.2</w:t>
      </w:r>
      <w:r w:rsidRPr="006351A8">
        <w:t>.1</w:t>
      </w:r>
      <w:r w:rsidRPr="006351A8">
        <w:tab/>
        <w:t xml:space="preserve">General format of the </w:t>
      </w:r>
      <w:r>
        <w:t xml:space="preserve">GTP-U </w:t>
      </w:r>
      <w:r w:rsidRPr="006351A8">
        <w:t>Extension Header</w:t>
      </w:r>
      <w:bookmarkEnd w:id="45"/>
    </w:p>
    <w:p w:rsidR="004A283F" w:rsidRDefault="004A283F" w:rsidP="004A283F">
      <w:r w:rsidRPr="003F1FCA">
        <w:t>The format of GTP</w:t>
      </w:r>
      <w:r>
        <w:t>-U</w:t>
      </w:r>
      <w:r w:rsidRPr="003F1FCA">
        <w:t xml:space="preserve"> Extension</w:t>
      </w:r>
      <w:r>
        <w:t xml:space="preserve"> Headers is depicted in figure </w:t>
      </w:r>
      <w:r w:rsidR="005F3113">
        <w:t>5.</w:t>
      </w:r>
      <w:r>
        <w:t>2.1-1</w:t>
      </w:r>
      <w:r w:rsidRPr="003F1FCA">
        <w:t>.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rsidR="00C660BD" w:rsidRPr="003F1FCA" w:rsidRDefault="00C660BD" w:rsidP="00C660BD">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4A283F" w:rsidRPr="003F1FCA" w:rsidTr="00115DC1">
        <w:trPr>
          <w:jc w:val="center"/>
        </w:trPr>
        <w:tc>
          <w:tcPr>
            <w:tcW w:w="1168" w:type="dxa"/>
          </w:tcPr>
          <w:p w:rsidR="004A283F" w:rsidRPr="003F1FCA" w:rsidRDefault="004A283F" w:rsidP="00115DC1">
            <w:pPr>
              <w:pStyle w:val="TAC"/>
            </w:pPr>
            <w:r w:rsidRPr="003F1FCA">
              <w:t xml:space="preserve">Octets      1                                     </w:t>
            </w:r>
          </w:p>
        </w:tc>
        <w:tc>
          <w:tcPr>
            <w:tcW w:w="76" w:type="dxa"/>
            <w:tcBorders>
              <w:right w:val="single" w:sz="4" w:space="0" w:color="auto"/>
            </w:tcBorders>
          </w:tcPr>
          <w:p w:rsidR="004A283F" w:rsidRPr="003F1FCA" w:rsidRDefault="004A283F" w:rsidP="00115DC1">
            <w:pPr>
              <w:pStyle w:val="TAR"/>
            </w:pPr>
          </w:p>
        </w:tc>
        <w:tc>
          <w:tcPr>
            <w:tcW w:w="4296" w:type="dxa"/>
            <w:tcBorders>
              <w:top w:val="single" w:sz="4" w:space="0" w:color="auto"/>
              <w:left w:val="single" w:sz="4" w:space="0" w:color="auto"/>
              <w:bottom w:val="single" w:sz="4" w:space="0" w:color="auto"/>
              <w:right w:val="single" w:sz="4" w:space="0" w:color="auto"/>
            </w:tcBorders>
          </w:tcPr>
          <w:p w:rsidR="004A283F" w:rsidRPr="003F1FCA" w:rsidRDefault="004A283F" w:rsidP="00115DC1">
            <w:pPr>
              <w:pStyle w:val="TAC"/>
            </w:pPr>
            <w:r w:rsidRPr="003F1FCA">
              <w:t>Extension Header Length</w:t>
            </w:r>
          </w:p>
        </w:tc>
      </w:tr>
      <w:tr w:rsidR="004A283F" w:rsidRPr="003F1FCA" w:rsidTr="00115DC1">
        <w:trPr>
          <w:jc w:val="center"/>
        </w:trPr>
        <w:tc>
          <w:tcPr>
            <w:tcW w:w="1168" w:type="dxa"/>
          </w:tcPr>
          <w:p w:rsidR="004A283F" w:rsidRPr="003F1FCA" w:rsidRDefault="005D7958" w:rsidP="00115DC1">
            <w:pPr>
              <w:pStyle w:val="TAC"/>
            </w:pPr>
            <w:r w:rsidRPr="003F1FCA">
              <w:t xml:space="preserve">2 </w:t>
            </w:r>
            <w:r>
              <w:t>–</w:t>
            </w:r>
            <w:r w:rsidRPr="003F1FCA">
              <w:t xml:space="preserve"> m</w:t>
            </w:r>
          </w:p>
        </w:tc>
        <w:tc>
          <w:tcPr>
            <w:tcW w:w="76" w:type="dxa"/>
            <w:tcBorders>
              <w:right w:val="single" w:sz="4" w:space="0" w:color="auto"/>
            </w:tcBorders>
          </w:tcPr>
          <w:p w:rsidR="004A283F" w:rsidRPr="003F1FCA" w:rsidRDefault="004A283F" w:rsidP="00115DC1">
            <w:pPr>
              <w:pStyle w:val="TAR"/>
            </w:pPr>
          </w:p>
        </w:tc>
        <w:tc>
          <w:tcPr>
            <w:tcW w:w="4296" w:type="dxa"/>
            <w:tcBorders>
              <w:left w:val="single" w:sz="4" w:space="0" w:color="auto"/>
              <w:right w:val="single" w:sz="4" w:space="0" w:color="auto"/>
            </w:tcBorders>
          </w:tcPr>
          <w:p w:rsidR="004A283F" w:rsidRPr="003F1FCA" w:rsidRDefault="004A283F" w:rsidP="00115DC1">
            <w:pPr>
              <w:pStyle w:val="TAC"/>
            </w:pPr>
            <w:r w:rsidRPr="003F1FCA">
              <w:t>Extension Header Content</w:t>
            </w:r>
          </w:p>
        </w:tc>
      </w:tr>
      <w:tr w:rsidR="004A283F" w:rsidRPr="003F1FCA" w:rsidTr="00115DC1">
        <w:trPr>
          <w:jc w:val="center"/>
        </w:trPr>
        <w:tc>
          <w:tcPr>
            <w:tcW w:w="1168" w:type="dxa"/>
          </w:tcPr>
          <w:p w:rsidR="004A283F" w:rsidRPr="003F1FCA" w:rsidRDefault="004A283F" w:rsidP="00115DC1">
            <w:pPr>
              <w:pStyle w:val="TAC"/>
            </w:pPr>
            <w:r w:rsidRPr="003F1FCA">
              <w:t>m+1</w:t>
            </w:r>
          </w:p>
        </w:tc>
        <w:tc>
          <w:tcPr>
            <w:tcW w:w="76" w:type="dxa"/>
            <w:tcBorders>
              <w:right w:val="single" w:sz="4" w:space="0" w:color="auto"/>
            </w:tcBorders>
          </w:tcPr>
          <w:p w:rsidR="004A283F" w:rsidRPr="003F1FCA" w:rsidRDefault="004A283F" w:rsidP="00115DC1">
            <w:pPr>
              <w:pStyle w:val="TAR"/>
            </w:pPr>
          </w:p>
        </w:tc>
        <w:tc>
          <w:tcPr>
            <w:tcW w:w="4296" w:type="dxa"/>
            <w:tcBorders>
              <w:top w:val="single" w:sz="6" w:space="0" w:color="auto"/>
              <w:left w:val="single" w:sz="4" w:space="0" w:color="auto"/>
              <w:bottom w:val="single" w:sz="4" w:space="0" w:color="auto"/>
              <w:right w:val="single" w:sz="4" w:space="0" w:color="auto"/>
            </w:tcBorders>
          </w:tcPr>
          <w:p w:rsidR="004A283F" w:rsidRPr="003F1FCA" w:rsidRDefault="004A283F" w:rsidP="00115DC1">
            <w:pPr>
              <w:pStyle w:val="TAC"/>
            </w:pPr>
            <w:r w:rsidRPr="003F1FCA">
              <w:t>N</w:t>
            </w:r>
            <w:r w:rsidR="005F3113">
              <w:t>ext Extension Header Type</w:t>
            </w:r>
          </w:p>
        </w:tc>
      </w:tr>
    </w:tbl>
    <w:p w:rsidR="004A283F" w:rsidRPr="003F1FCA" w:rsidRDefault="004A283F" w:rsidP="004A283F">
      <w:pPr>
        <w:pStyle w:val="NF"/>
      </w:pPr>
    </w:p>
    <w:p w:rsidR="004A283F" w:rsidRPr="003F1FCA" w:rsidRDefault="004A283F" w:rsidP="004A283F">
      <w:pPr>
        <w:pStyle w:val="TF"/>
      </w:pPr>
      <w:r>
        <w:t>Figure 5.2.1-1</w:t>
      </w:r>
      <w:r w:rsidRPr="003F1FCA">
        <w:t>: Outline of the Extension Header Format</w:t>
      </w:r>
    </w:p>
    <w:p w:rsidR="004A283F" w:rsidRPr="003F1FCA" w:rsidRDefault="004A283F" w:rsidP="004A283F">
      <w:r w:rsidRPr="003F1FCA">
        <w:t>The length of the Extension header shall be defined in a variable length of 4 octets, i.e. m+1 = n*4 octets, where n is a positive integer.</w:t>
      </w:r>
    </w:p>
    <w:p w:rsidR="00A971BF" w:rsidRPr="003F1FCA" w:rsidRDefault="00A971BF" w:rsidP="00A971BF">
      <w:r w:rsidRPr="003F1FCA">
        <w:t>Bits 7 and 8 of the Next Extension Header Type define how the recipient shall handle unknown Extension Types</w:t>
      </w:r>
      <w:r>
        <w:t xml:space="preserve">, see Figure </w:t>
      </w:r>
      <w:r w:rsidRPr="00823B02">
        <w:t>5.2.1-2</w:t>
      </w:r>
      <w:r w:rsidRPr="003F1FCA">
        <w:t>. The recipient of an extension header of unknown type but marked as 'comprehension not required' for that recipient shall read the 'Next Extension Header Type' field (using the Extension Header Length field to identify its location in the GTP-PDU).</w:t>
      </w:r>
    </w:p>
    <w:p w:rsidR="00964763" w:rsidRPr="003F1FCA" w:rsidRDefault="00964763" w:rsidP="00964763">
      <w:r w:rsidRPr="003F1FCA">
        <w:t>The recipient of an extension header of unknown type</w:t>
      </w:r>
      <w:r>
        <w:t>,</w:t>
      </w:r>
      <w:r w:rsidRPr="003F1FCA">
        <w:t xml:space="preserve"> but marked as 'comprehension required' for that recipient</w:t>
      </w:r>
      <w:r>
        <w:t>,</w:t>
      </w:r>
      <w:r w:rsidRPr="003F1FCA">
        <w:t xml:space="preserve"> shall:</w:t>
      </w:r>
    </w:p>
    <w:p w:rsidR="00964763" w:rsidRPr="003F1FCA" w:rsidRDefault="00964763" w:rsidP="00964763">
      <w:pPr>
        <w:pStyle w:val="B1"/>
      </w:pPr>
      <w:r w:rsidRPr="003F1FCA">
        <w:t>-</w:t>
      </w:r>
      <w:r w:rsidRPr="003F1FCA">
        <w:tab/>
      </w:r>
      <w:r w:rsidRPr="00BE27B4">
        <w:t>If the message with the unknown extension header was a request or a G-PDU, s</w:t>
      </w:r>
      <w:r w:rsidRPr="003F1FCA">
        <w:t>end a Supported Extension Headers Notification to the originator of the GTP</w:t>
      </w:r>
      <w:r>
        <w:t>-</w:t>
      </w:r>
      <w:r w:rsidRPr="003F1FCA">
        <w:t>PDU</w:t>
      </w:r>
      <w:r>
        <w:t xml:space="preserve">, discard the message and </w:t>
      </w:r>
      <w:r w:rsidRPr="0018259F">
        <w:t>log an error.</w:t>
      </w:r>
      <w:r>
        <w:t xml:space="preserve"> </w:t>
      </w:r>
    </w:p>
    <w:p w:rsidR="004A283F" w:rsidRDefault="00964763" w:rsidP="00964763">
      <w:pPr>
        <w:keepNext/>
        <w:keepLines/>
      </w:pPr>
      <w:r w:rsidRPr="003F1FCA">
        <w:lastRenderedPageBreak/>
        <w:t>Bits 7 and 8 of the Next Extension Header Type have the following meaning:</w:t>
      </w:r>
    </w:p>
    <w:p w:rsidR="00C660BD" w:rsidRPr="003F1FCA" w:rsidRDefault="00C660BD" w:rsidP="00C660BD">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4A283F" w:rsidRPr="003F1FCA" w:rsidTr="00115DC1">
        <w:trPr>
          <w:jc w:val="center"/>
        </w:trPr>
        <w:tc>
          <w:tcPr>
            <w:tcW w:w="938" w:type="dxa"/>
          </w:tcPr>
          <w:p w:rsidR="004A283F" w:rsidRPr="003F1FCA" w:rsidRDefault="004A283F" w:rsidP="00115DC1">
            <w:pPr>
              <w:pStyle w:val="TAH"/>
            </w:pPr>
            <w:r w:rsidRPr="003F1FCA">
              <w:t>Bits</w:t>
            </w:r>
          </w:p>
          <w:p w:rsidR="004A283F" w:rsidRPr="003F1FCA" w:rsidRDefault="004A283F" w:rsidP="00115DC1">
            <w:pPr>
              <w:pStyle w:val="TAH"/>
            </w:pPr>
            <w:r w:rsidRPr="003F1FCA">
              <w:t>8      7</w:t>
            </w:r>
          </w:p>
        </w:tc>
        <w:tc>
          <w:tcPr>
            <w:tcW w:w="8221" w:type="dxa"/>
          </w:tcPr>
          <w:p w:rsidR="004A283F" w:rsidRPr="003F1FCA" w:rsidRDefault="004A283F" w:rsidP="00115DC1">
            <w:pPr>
              <w:pStyle w:val="TAH"/>
            </w:pPr>
            <w:r w:rsidRPr="003F1FCA">
              <w:t>Meaning</w:t>
            </w:r>
          </w:p>
        </w:tc>
      </w:tr>
      <w:tr w:rsidR="004A283F" w:rsidRPr="003F1FCA" w:rsidTr="00115DC1">
        <w:trPr>
          <w:jc w:val="center"/>
        </w:trPr>
        <w:tc>
          <w:tcPr>
            <w:tcW w:w="938" w:type="dxa"/>
          </w:tcPr>
          <w:p w:rsidR="004A283F" w:rsidRPr="003F1FCA" w:rsidRDefault="004A283F" w:rsidP="00115DC1">
            <w:pPr>
              <w:pStyle w:val="TAC"/>
            </w:pPr>
            <w:r w:rsidRPr="003F1FCA">
              <w:t>0       0</w:t>
            </w:r>
          </w:p>
        </w:tc>
        <w:tc>
          <w:tcPr>
            <w:tcW w:w="8221" w:type="dxa"/>
          </w:tcPr>
          <w:p w:rsidR="004A283F" w:rsidRPr="003F1FCA" w:rsidRDefault="004A283F" w:rsidP="00115DC1">
            <w:pPr>
              <w:pStyle w:val="TAL"/>
            </w:pPr>
            <w:r w:rsidRPr="003F1FCA">
              <w:t>Comprehension of this extension header is not required. An Intermediate Node shall forward it to any Receiver Endpoint</w:t>
            </w:r>
          </w:p>
        </w:tc>
      </w:tr>
      <w:tr w:rsidR="004A283F" w:rsidRPr="003F1FCA" w:rsidTr="00115DC1">
        <w:trPr>
          <w:jc w:val="center"/>
        </w:trPr>
        <w:tc>
          <w:tcPr>
            <w:tcW w:w="938" w:type="dxa"/>
          </w:tcPr>
          <w:p w:rsidR="004A283F" w:rsidRPr="003F1FCA" w:rsidRDefault="004A283F" w:rsidP="00115DC1">
            <w:pPr>
              <w:pStyle w:val="TAC"/>
            </w:pPr>
            <w:r w:rsidRPr="003F1FCA">
              <w:t>0       1</w:t>
            </w:r>
          </w:p>
        </w:tc>
        <w:tc>
          <w:tcPr>
            <w:tcW w:w="8221" w:type="dxa"/>
          </w:tcPr>
          <w:p w:rsidR="004A283F" w:rsidRPr="003F1FCA" w:rsidRDefault="004A283F" w:rsidP="00115DC1">
            <w:pPr>
              <w:pStyle w:val="TAL"/>
            </w:pPr>
            <w:r w:rsidRPr="003F1FCA">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4A283F" w:rsidRPr="003F1FCA" w:rsidTr="00115DC1">
        <w:trPr>
          <w:jc w:val="center"/>
        </w:trPr>
        <w:tc>
          <w:tcPr>
            <w:tcW w:w="938" w:type="dxa"/>
          </w:tcPr>
          <w:p w:rsidR="004A283F" w:rsidRPr="003F1FCA" w:rsidRDefault="004A283F" w:rsidP="00115DC1">
            <w:pPr>
              <w:pStyle w:val="TAC"/>
            </w:pPr>
            <w:r w:rsidRPr="003F1FCA">
              <w:t>1       0</w:t>
            </w:r>
          </w:p>
        </w:tc>
        <w:tc>
          <w:tcPr>
            <w:tcW w:w="8221" w:type="dxa"/>
          </w:tcPr>
          <w:p w:rsidR="004A283F" w:rsidRPr="003F1FCA" w:rsidRDefault="004A283F" w:rsidP="00115DC1">
            <w:pPr>
              <w:pStyle w:val="TAL"/>
            </w:pPr>
            <w:r w:rsidRPr="003F1FCA">
              <w:t>Comprehension of this extension header is required by the Endpoint Receiver but not by an Intermediate Node. An Intermediate Node shall forward the whole field to the Endpoint Receiver.</w:t>
            </w:r>
          </w:p>
        </w:tc>
      </w:tr>
      <w:tr w:rsidR="004A283F" w:rsidRPr="003F1FCA" w:rsidTr="00115DC1">
        <w:trPr>
          <w:jc w:val="center"/>
        </w:trPr>
        <w:tc>
          <w:tcPr>
            <w:tcW w:w="938" w:type="dxa"/>
          </w:tcPr>
          <w:p w:rsidR="004A283F" w:rsidRPr="003F1FCA" w:rsidRDefault="004A283F" w:rsidP="00115DC1">
            <w:pPr>
              <w:pStyle w:val="TAC"/>
            </w:pPr>
            <w:r w:rsidRPr="003F1FCA">
              <w:t>1        1</w:t>
            </w:r>
          </w:p>
        </w:tc>
        <w:tc>
          <w:tcPr>
            <w:tcW w:w="8221" w:type="dxa"/>
          </w:tcPr>
          <w:p w:rsidR="004A283F" w:rsidRPr="003F1FCA" w:rsidRDefault="004A283F" w:rsidP="00115DC1">
            <w:pPr>
              <w:pStyle w:val="TAL"/>
            </w:pPr>
            <w:r w:rsidRPr="003F1FCA">
              <w:t>Comprehension of this header type is required by recipient (either Endpoint Receiver or Intermediate Node)</w:t>
            </w:r>
          </w:p>
        </w:tc>
      </w:tr>
    </w:tbl>
    <w:p w:rsidR="004A283F" w:rsidRPr="003F1FCA" w:rsidRDefault="004A283F" w:rsidP="004A283F">
      <w:pPr>
        <w:pStyle w:val="NF"/>
      </w:pPr>
    </w:p>
    <w:p w:rsidR="004A283F" w:rsidRPr="003F1FCA" w:rsidRDefault="004A283F" w:rsidP="004A283F">
      <w:pPr>
        <w:pStyle w:val="TF"/>
      </w:pPr>
      <w:r>
        <w:t>Figure 5.2.1-2</w:t>
      </w:r>
      <w:r w:rsidRPr="003F1FCA">
        <w:t>: Definition of bits 7 and 8 of the Extension Header Type</w:t>
      </w:r>
    </w:p>
    <w:p w:rsidR="004A283F" w:rsidRDefault="004A283F" w:rsidP="004A283F">
      <w:r w:rsidRPr="003F1FCA">
        <w:t>An Endpoint Receiver is the ultimate receiver of the GTP-PDU (e.g. an RNC or the GGSN for the GTP-U plane). An Intermediate Node is a node that handles GTP but is not the ultimate endpoint (e.g. an SGSN for the GTP-U plane traffic between GGSN and RNC).</w:t>
      </w:r>
    </w:p>
    <w:p w:rsidR="005859C0" w:rsidRPr="003F1FCA" w:rsidRDefault="005859C0" w:rsidP="005859C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66"/>
        <w:gridCol w:w="3002"/>
      </w:tblGrid>
      <w:tr w:rsidR="005859C0" w:rsidRPr="003F1FCA" w:rsidTr="007948D9">
        <w:trPr>
          <w:jc w:val="center"/>
        </w:trPr>
        <w:tc>
          <w:tcPr>
            <w:tcW w:w="3566" w:type="dxa"/>
          </w:tcPr>
          <w:p w:rsidR="005859C0" w:rsidRPr="003F1FCA" w:rsidRDefault="005859C0" w:rsidP="007948D9">
            <w:pPr>
              <w:pStyle w:val="TAH"/>
            </w:pPr>
            <w:r w:rsidRPr="003F1FCA">
              <w:t>Next Extension Header Field Value</w:t>
            </w:r>
          </w:p>
        </w:tc>
        <w:tc>
          <w:tcPr>
            <w:tcW w:w="3002" w:type="dxa"/>
          </w:tcPr>
          <w:p w:rsidR="005859C0" w:rsidRPr="003F1FCA" w:rsidRDefault="005859C0" w:rsidP="007948D9">
            <w:pPr>
              <w:pStyle w:val="TAH"/>
            </w:pPr>
            <w:r w:rsidRPr="003F1FCA">
              <w:t>Type of Extension Header</w:t>
            </w:r>
          </w:p>
        </w:tc>
      </w:tr>
      <w:tr w:rsidR="005859C0" w:rsidRPr="003F1FCA" w:rsidTr="007948D9">
        <w:trPr>
          <w:jc w:val="center"/>
        </w:trPr>
        <w:tc>
          <w:tcPr>
            <w:tcW w:w="3566" w:type="dxa"/>
          </w:tcPr>
          <w:p w:rsidR="005859C0" w:rsidRPr="003F1FCA" w:rsidRDefault="005859C0" w:rsidP="007948D9">
            <w:pPr>
              <w:pStyle w:val="TAC"/>
            </w:pPr>
            <w:r w:rsidRPr="003F1FCA">
              <w:t>0000 0000</w:t>
            </w:r>
          </w:p>
        </w:tc>
        <w:tc>
          <w:tcPr>
            <w:tcW w:w="3002" w:type="dxa"/>
          </w:tcPr>
          <w:p w:rsidR="005859C0" w:rsidRPr="003F1FCA" w:rsidRDefault="005859C0" w:rsidP="007948D9">
            <w:pPr>
              <w:pStyle w:val="TAL"/>
            </w:pPr>
            <w:r w:rsidRPr="003F1FCA">
              <w:t>No more extension headers</w:t>
            </w:r>
          </w:p>
        </w:tc>
      </w:tr>
      <w:tr w:rsidR="005859C0" w:rsidRPr="003F1FCA" w:rsidTr="007948D9">
        <w:trPr>
          <w:jc w:val="center"/>
        </w:trPr>
        <w:tc>
          <w:tcPr>
            <w:tcW w:w="3566" w:type="dxa"/>
          </w:tcPr>
          <w:p w:rsidR="005859C0" w:rsidRPr="003F1FCA" w:rsidRDefault="005859C0" w:rsidP="007948D9">
            <w:pPr>
              <w:pStyle w:val="TAC"/>
            </w:pPr>
            <w:r w:rsidRPr="003F1FCA">
              <w:t>0000 0001</w:t>
            </w:r>
          </w:p>
        </w:tc>
        <w:tc>
          <w:tcPr>
            <w:tcW w:w="3002" w:type="dxa"/>
          </w:tcPr>
          <w:p w:rsidR="005859C0" w:rsidRPr="003F1FCA" w:rsidRDefault="005859C0" w:rsidP="007948D9">
            <w:pPr>
              <w:pStyle w:val="TAL"/>
            </w:pPr>
            <w:r>
              <w:t>Reserved - Control Plane only.</w:t>
            </w:r>
          </w:p>
        </w:tc>
      </w:tr>
      <w:tr w:rsidR="005859C0" w:rsidRPr="003F1FCA" w:rsidTr="007948D9">
        <w:trPr>
          <w:jc w:val="center"/>
        </w:trPr>
        <w:tc>
          <w:tcPr>
            <w:tcW w:w="3566" w:type="dxa"/>
          </w:tcPr>
          <w:p w:rsidR="005859C0" w:rsidRPr="003F1FCA" w:rsidRDefault="005859C0" w:rsidP="007948D9">
            <w:pPr>
              <w:pStyle w:val="TAC"/>
            </w:pPr>
            <w:r>
              <w:t>0000 0010</w:t>
            </w:r>
          </w:p>
        </w:tc>
        <w:tc>
          <w:tcPr>
            <w:tcW w:w="3002" w:type="dxa"/>
          </w:tcPr>
          <w:p w:rsidR="005859C0" w:rsidRPr="003F1FCA" w:rsidRDefault="005859C0" w:rsidP="007948D9">
            <w:pPr>
              <w:pStyle w:val="TAL"/>
            </w:pPr>
            <w:r>
              <w:t>Reserved - Control Plane only.</w:t>
            </w:r>
          </w:p>
        </w:tc>
      </w:tr>
      <w:tr w:rsidR="005859C0" w:rsidRPr="003F1FCA" w:rsidTr="007948D9">
        <w:trPr>
          <w:jc w:val="center"/>
        </w:trPr>
        <w:tc>
          <w:tcPr>
            <w:tcW w:w="3566" w:type="dxa"/>
          </w:tcPr>
          <w:p w:rsidR="005859C0" w:rsidRDefault="005859C0" w:rsidP="007948D9">
            <w:pPr>
              <w:pStyle w:val="TAC"/>
            </w:pPr>
            <w:r w:rsidRPr="000C1B18">
              <w:rPr>
                <w:rFonts w:hint="eastAsia"/>
                <w:lang w:eastAsia="ja-JP"/>
              </w:rPr>
              <w:t>0000 0</w:t>
            </w:r>
            <w:r w:rsidRPr="00D97DEE">
              <w:rPr>
                <w:lang w:eastAsia="ja-JP"/>
              </w:rPr>
              <w:t>011</w:t>
            </w:r>
          </w:p>
        </w:tc>
        <w:tc>
          <w:tcPr>
            <w:tcW w:w="3002" w:type="dxa"/>
          </w:tcPr>
          <w:p w:rsidR="005859C0" w:rsidRDefault="005859C0" w:rsidP="007948D9">
            <w:pPr>
              <w:pStyle w:val="TAL"/>
              <w:rPr>
                <w:lang w:eastAsia="ja-JP"/>
              </w:rPr>
            </w:pPr>
            <w:r w:rsidRPr="00FF5D42">
              <w:t>Long PDCP PDU Number</w:t>
            </w:r>
            <w:r>
              <w:rPr>
                <w:rFonts w:hint="eastAsia"/>
                <w:lang w:eastAsia="ja-JP"/>
              </w:rPr>
              <w:t xml:space="preserve">. </w:t>
            </w:r>
          </w:p>
          <w:p w:rsidR="005859C0" w:rsidRDefault="005859C0" w:rsidP="007948D9">
            <w:pPr>
              <w:pStyle w:val="TAL"/>
            </w:pPr>
            <w:r>
              <w:rPr>
                <w:rFonts w:hint="eastAsia"/>
                <w:lang w:eastAsia="ja-JP"/>
              </w:rPr>
              <w:t>See NOTE 2</w:t>
            </w:r>
            <w:r>
              <w:rPr>
                <w:lang w:eastAsia="ja-JP"/>
              </w:rPr>
              <w:t>.</w:t>
            </w:r>
          </w:p>
        </w:tc>
      </w:tr>
      <w:tr w:rsidR="005859C0" w:rsidTr="007948D9">
        <w:trPr>
          <w:jc w:val="center"/>
        </w:trPr>
        <w:tc>
          <w:tcPr>
            <w:tcW w:w="3566" w:type="dxa"/>
          </w:tcPr>
          <w:p w:rsidR="005859C0" w:rsidRDefault="005859C0" w:rsidP="007948D9">
            <w:pPr>
              <w:pStyle w:val="TAC"/>
            </w:pPr>
            <w:r>
              <w:t>00</w:t>
            </w:r>
            <w:r>
              <w:rPr>
                <w:rFonts w:hint="eastAsia"/>
                <w:lang w:eastAsia="zh-CN"/>
              </w:rPr>
              <w:t>1</w:t>
            </w:r>
            <w:r>
              <w:t>0 00</w:t>
            </w:r>
            <w:r>
              <w:rPr>
                <w:rFonts w:hint="eastAsia"/>
                <w:lang w:eastAsia="zh-CN"/>
              </w:rPr>
              <w:t>00</w:t>
            </w:r>
          </w:p>
        </w:tc>
        <w:tc>
          <w:tcPr>
            <w:tcW w:w="3002" w:type="dxa"/>
          </w:tcPr>
          <w:p w:rsidR="005859C0" w:rsidRDefault="005859C0" w:rsidP="007948D9">
            <w:pPr>
              <w:pStyle w:val="TAL"/>
            </w:pPr>
            <w:r>
              <w:t>Service Class Indicator</w:t>
            </w:r>
          </w:p>
        </w:tc>
      </w:tr>
      <w:tr w:rsidR="005859C0" w:rsidRPr="003F1FCA" w:rsidTr="007948D9">
        <w:trPr>
          <w:jc w:val="center"/>
        </w:trPr>
        <w:tc>
          <w:tcPr>
            <w:tcW w:w="3566" w:type="dxa"/>
          </w:tcPr>
          <w:p w:rsidR="005859C0" w:rsidRDefault="005859C0" w:rsidP="007948D9">
            <w:pPr>
              <w:pStyle w:val="TAC"/>
            </w:pPr>
            <w:r>
              <w:t>0100 0000</w:t>
            </w:r>
          </w:p>
        </w:tc>
        <w:tc>
          <w:tcPr>
            <w:tcW w:w="3002" w:type="dxa"/>
          </w:tcPr>
          <w:p w:rsidR="005859C0" w:rsidRDefault="005859C0" w:rsidP="007948D9">
            <w:pPr>
              <w:pStyle w:val="TAL"/>
            </w:pPr>
            <w:smartTag w:uri="urn:schemas-microsoft-com:office:smarttags" w:element="place">
              <w:smartTag w:uri="urn:schemas-microsoft-com:office:smarttags" w:element="PlaceName">
                <w:r>
                  <w:t>UDP</w:t>
                </w:r>
              </w:smartTag>
              <w:r>
                <w:t xml:space="preserve"> </w:t>
              </w:r>
              <w:smartTag w:uri="urn:schemas-microsoft-com:office:smarttags" w:element="PlaceType">
                <w:r>
                  <w:t>Port.</w:t>
                </w:r>
              </w:smartTag>
            </w:smartTag>
            <w:r>
              <w:t xml:space="preserve"> Provides the </w:t>
            </w:r>
            <w:smartTag w:uri="urn:schemas-microsoft-com:office:smarttags" w:element="place">
              <w:smartTag w:uri="urn:schemas-microsoft-com:office:smarttags" w:element="PlaceName">
                <w:r>
                  <w:t>UDP</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of the triggering message.</w:t>
            </w:r>
          </w:p>
        </w:tc>
      </w:tr>
      <w:tr w:rsidR="005859C0" w:rsidTr="007948D9">
        <w:trPr>
          <w:jc w:val="center"/>
        </w:trPr>
        <w:tc>
          <w:tcPr>
            <w:tcW w:w="3566" w:type="dxa"/>
          </w:tcPr>
          <w:p w:rsidR="005859C0" w:rsidRDefault="005859C0" w:rsidP="007948D9">
            <w:pPr>
              <w:pStyle w:val="TAC"/>
            </w:pPr>
            <w:r>
              <w:t>1000 0001</w:t>
            </w:r>
          </w:p>
        </w:tc>
        <w:tc>
          <w:tcPr>
            <w:tcW w:w="3002" w:type="dxa"/>
          </w:tcPr>
          <w:p w:rsidR="005859C0" w:rsidRDefault="005859C0" w:rsidP="007948D9">
            <w:pPr>
              <w:pStyle w:val="TAL"/>
            </w:pPr>
            <w:r>
              <w:t>RAN Container</w:t>
            </w:r>
          </w:p>
        </w:tc>
      </w:tr>
      <w:tr w:rsidR="005859C0" w:rsidTr="007948D9">
        <w:trPr>
          <w:jc w:val="center"/>
        </w:trPr>
        <w:tc>
          <w:tcPr>
            <w:tcW w:w="3566" w:type="dxa"/>
          </w:tcPr>
          <w:p w:rsidR="005859C0" w:rsidRDefault="005859C0" w:rsidP="007948D9">
            <w:pPr>
              <w:pStyle w:val="TAC"/>
            </w:pPr>
            <w:r>
              <w:t>1000 0010</w:t>
            </w:r>
          </w:p>
        </w:tc>
        <w:tc>
          <w:tcPr>
            <w:tcW w:w="3002" w:type="dxa"/>
          </w:tcPr>
          <w:p w:rsidR="005859C0" w:rsidRDefault="005859C0" w:rsidP="007948D9">
            <w:pPr>
              <w:pStyle w:val="TAL"/>
              <w:rPr>
                <w:lang w:eastAsia="ja-JP"/>
              </w:rPr>
            </w:pPr>
            <w:r>
              <w:t xml:space="preserve">Long </w:t>
            </w:r>
            <w:r w:rsidRPr="003F1FCA">
              <w:t xml:space="preserve">PDCP PDU </w:t>
            </w:r>
            <w:r>
              <w:t>N</w:t>
            </w:r>
            <w:r w:rsidRPr="003F1FCA">
              <w:t>umber</w:t>
            </w:r>
            <w:r>
              <w:rPr>
                <w:rFonts w:hint="eastAsia"/>
                <w:lang w:eastAsia="ja-JP"/>
              </w:rPr>
              <w:t xml:space="preserve">. </w:t>
            </w:r>
          </w:p>
          <w:p w:rsidR="005859C0" w:rsidRDefault="005859C0" w:rsidP="007948D9">
            <w:pPr>
              <w:pStyle w:val="TAL"/>
            </w:pPr>
            <w:r>
              <w:rPr>
                <w:rFonts w:hint="eastAsia"/>
                <w:lang w:eastAsia="ja-JP"/>
              </w:rPr>
              <w:t xml:space="preserve">See NOTE </w:t>
            </w:r>
            <w:r>
              <w:rPr>
                <w:lang w:eastAsia="ja-JP"/>
              </w:rPr>
              <w:t>3.</w:t>
            </w:r>
          </w:p>
        </w:tc>
      </w:tr>
      <w:tr w:rsidR="005859C0" w:rsidTr="007948D9">
        <w:trPr>
          <w:jc w:val="center"/>
        </w:trPr>
        <w:tc>
          <w:tcPr>
            <w:tcW w:w="3566" w:type="dxa"/>
          </w:tcPr>
          <w:p w:rsidR="005859C0" w:rsidRDefault="005859C0" w:rsidP="007948D9">
            <w:pPr>
              <w:pStyle w:val="TAC"/>
            </w:pPr>
            <w:r>
              <w:t>1000 0011</w:t>
            </w:r>
          </w:p>
        </w:tc>
        <w:tc>
          <w:tcPr>
            <w:tcW w:w="3002" w:type="dxa"/>
          </w:tcPr>
          <w:p w:rsidR="005859C0" w:rsidRDefault="005859C0" w:rsidP="007948D9">
            <w:pPr>
              <w:pStyle w:val="TAL"/>
            </w:pPr>
            <w:r>
              <w:t>Xw RAN Container</w:t>
            </w:r>
          </w:p>
        </w:tc>
      </w:tr>
      <w:tr w:rsidR="005859C0" w:rsidTr="007948D9">
        <w:trPr>
          <w:jc w:val="center"/>
        </w:trPr>
        <w:tc>
          <w:tcPr>
            <w:tcW w:w="3566" w:type="dxa"/>
          </w:tcPr>
          <w:p w:rsidR="005859C0" w:rsidRDefault="005859C0" w:rsidP="007948D9">
            <w:pPr>
              <w:pStyle w:val="TAC"/>
            </w:pPr>
            <w:r>
              <w:t>1000 0100</w:t>
            </w:r>
          </w:p>
        </w:tc>
        <w:tc>
          <w:tcPr>
            <w:tcW w:w="3002" w:type="dxa"/>
          </w:tcPr>
          <w:p w:rsidR="005859C0" w:rsidRDefault="005859C0" w:rsidP="007948D9">
            <w:pPr>
              <w:pStyle w:val="TAL"/>
            </w:pPr>
            <w:r>
              <w:t>NR RAN Container</w:t>
            </w:r>
          </w:p>
        </w:tc>
      </w:tr>
      <w:tr w:rsidR="005859C0" w:rsidTr="007948D9">
        <w:trPr>
          <w:jc w:val="center"/>
        </w:trPr>
        <w:tc>
          <w:tcPr>
            <w:tcW w:w="3566" w:type="dxa"/>
          </w:tcPr>
          <w:p w:rsidR="005859C0" w:rsidRDefault="005859C0" w:rsidP="007948D9">
            <w:pPr>
              <w:pStyle w:val="TAC"/>
            </w:pPr>
            <w:r>
              <w:t>1000 0101</w:t>
            </w:r>
          </w:p>
        </w:tc>
        <w:tc>
          <w:tcPr>
            <w:tcW w:w="3002" w:type="dxa"/>
          </w:tcPr>
          <w:p w:rsidR="005859C0" w:rsidRDefault="005859C0" w:rsidP="007948D9">
            <w:pPr>
              <w:pStyle w:val="TAL"/>
            </w:pPr>
            <w:r>
              <w:t>PDU Session Container</w:t>
            </w:r>
            <w:r w:rsidRPr="00EA01A1">
              <w:t>. See NOTE</w:t>
            </w:r>
            <w:r w:rsidRPr="00175576">
              <w:rPr>
                <w:lang w:eastAsia="zh-CN"/>
              </w:rPr>
              <w:t> </w:t>
            </w:r>
            <w:r>
              <w:t>4</w:t>
            </w:r>
            <w:r w:rsidRPr="00EA01A1">
              <w:t>.</w:t>
            </w:r>
          </w:p>
        </w:tc>
      </w:tr>
      <w:tr w:rsidR="005859C0" w:rsidRPr="003F1FCA" w:rsidTr="007948D9">
        <w:trPr>
          <w:jc w:val="center"/>
        </w:trPr>
        <w:tc>
          <w:tcPr>
            <w:tcW w:w="3566" w:type="dxa"/>
          </w:tcPr>
          <w:p w:rsidR="005859C0" w:rsidRPr="003F1FCA" w:rsidRDefault="005859C0" w:rsidP="007948D9">
            <w:pPr>
              <w:pStyle w:val="TAC"/>
            </w:pPr>
            <w:r w:rsidRPr="003F1FCA">
              <w:t>1100 0000</w:t>
            </w:r>
          </w:p>
        </w:tc>
        <w:tc>
          <w:tcPr>
            <w:tcW w:w="3002" w:type="dxa"/>
          </w:tcPr>
          <w:p w:rsidR="005859C0" w:rsidRPr="003F1FCA" w:rsidRDefault="005859C0" w:rsidP="007948D9">
            <w:pPr>
              <w:pStyle w:val="TAL"/>
            </w:pPr>
            <w:r w:rsidRPr="003F1FCA">
              <w:t xml:space="preserve">PDCP PDU </w:t>
            </w:r>
            <w:r>
              <w:t>N</w:t>
            </w:r>
            <w:r w:rsidRPr="003F1FCA">
              <w:t>umber</w:t>
            </w:r>
            <w:r>
              <w:t xml:space="preserve"> [4]-[5]. See NOTE 1.</w:t>
            </w:r>
          </w:p>
        </w:tc>
      </w:tr>
      <w:tr w:rsidR="005859C0" w:rsidRPr="003F1FCA" w:rsidTr="007948D9">
        <w:trPr>
          <w:jc w:val="center"/>
        </w:trPr>
        <w:tc>
          <w:tcPr>
            <w:tcW w:w="3566" w:type="dxa"/>
          </w:tcPr>
          <w:p w:rsidR="005859C0" w:rsidRPr="003F1FCA" w:rsidRDefault="005859C0" w:rsidP="007948D9">
            <w:pPr>
              <w:pStyle w:val="TAC"/>
            </w:pPr>
            <w:r w:rsidRPr="003F1FCA">
              <w:t>1100 0001</w:t>
            </w:r>
          </w:p>
        </w:tc>
        <w:tc>
          <w:tcPr>
            <w:tcW w:w="3002" w:type="dxa"/>
          </w:tcPr>
          <w:p w:rsidR="005859C0" w:rsidRPr="003F1FCA" w:rsidRDefault="005859C0" w:rsidP="007948D9">
            <w:pPr>
              <w:pStyle w:val="TAL"/>
            </w:pPr>
            <w:r>
              <w:t>Reserved - Control Plane only.</w:t>
            </w:r>
          </w:p>
        </w:tc>
      </w:tr>
      <w:tr w:rsidR="005859C0" w:rsidRPr="003F1FCA" w:rsidTr="007948D9">
        <w:trPr>
          <w:jc w:val="center"/>
        </w:trPr>
        <w:tc>
          <w:tcPr>
            <w:tcW w:w="3566" w:type="dxa"/>
          </w:tcPr>
          <w:p w:rsidR="005859C0" w:rsidRPr="003F1FCA" w:rsidRDefault="005859C0" w:rsidP="007948D9">
            <w:pPr>
              <w:pStyle w:val="TAC"/>
            </w:pPr>
            <w:r w:rsidRPr="003F1FCA">
              <w:t>1100 0010</w:t>
            </w:r>
          </w:p>
        </w:tc>
        <w:tc>
          <w:tcPr>
            <w:tcW w:w="3002" w:type="dxa"/>
          </w:tcPr>
          <w:p w:rsidR="005859C0" w:rsidRPr="003F1FCA" w:rsidRDefault="005859C0" w:rsidP="007948D9">
            <w:pPr>
              <w:pStyle w:val="TAL"/>
            </w:pPr>
            <w:r>
              <w:t>Reserved - Control Plane only.</w:t>
            </w:r>
          </w:p>
        </w:tc>
      </w:tr>
      <w:tr w:rsidR="005859C0" w:rsidRPr="003F1FCA" w:rsidTr="007948D9">
        <w:trPr>
          <w:jc w:val="center"/>
        </w:trPr>
        <w:tc>
          <w:tcPr>
            <w:tcW w:w="6568" w:type="dxa"/>
            <w:gridSpan w:val="2"/>
          </w:tcPr>
          <w:p w:rsidR="005859C0" w:rsidRDefault="005859C0" w:rsidP="007948D9">
            <w:pPr>
              <w:pStyle w:val="TAN"/>
              <w:rPr>
                <w:lang w:eastAsia="ja-JP"/>
              </w:rPr>
            </w:pPr>
            <w:r>
              <w:t>NOTE 1</w:t>
            </w:r>
            <w:r w:rsidRPr="00B86093">
              <w:t>:</w:t>
            </w:r>
            <w:r>
              <w:tab/>
            </w:r>
            <w:r w:rsidRPr="00B86093">
              <w:t>As an exception</w:t>
            </w:r>
            <w:r>
              <w:t xml:space="preserve"> to the comprehension rule specified above</w:t>
            </w:r>
            <w:r w:rsidRPr="00B86093">
              <w:t>, for a G-PDU with a Next Extension Hea</w:t>
            </w:r>
            <w:r>
              <w:t>d</w:t>
            </w:r>
            <w:r w:rsidRPr="00B86093">
              <w:t>er Field set to the value "1100 0000", the SGW shall consider this corresponding extension header as 'comprehension not required'.</w:t>
            </w:r>
          </w:p>
          <w:p w:rsidR="005859C0" w:rsidRDefault="005859C0" w:rsidP="007948D9">
            <w:pPr>
              <w:pStyle w:val="TAN"/>
            </w:pPr>
            <w:r>
              <w:t>NOTE 2:</w:t>
            </w:r>
            <w:r w:rsidR="003F7E7F">
              <w:tab/>
            </w:r>
            <w:r>
              <w:t xml:space="preserve">This value shall be used by a source eNB </w:t>
            </w:r>
            <w:r>
              <w:rPr>
                <w:rFonts w:hint="eastAsia"/>
                <w:lang w:eastAsia="ja-JP"/>
              </w:rPr>
              <w:t xml:space="preserve">or gNB </w:t>
            </w:r>
            <w:r>
              <w:t xml:space="preserve">complying with this release of the specification. </w:t>
            </w:r>
          </w:p>
          <w:p w:rsidR="005859C0" w:rsidRDefault="005859C0" w:rsidP="007948D9">
            <w:pPr>
              <w:pStyle w:val="TAN"/>
              <w:rPr>
                <w:lang w:eastAsia="ja-JP"/>
              </w:rPr>
            </w:pPr>
            <w:r>
              <w:rPr>
                <w:rFonts w:hint="eastAsia"/>
              </w:rPr>
              <w:t xml:space="preserve">NOTE </w:t>
            </w:r>
            <w:r>
              <w:t>3</w:t>
            </w:r>
            <w:r>
              <w:rPr>
                <w:rFonts w:hint="eastAsia"/>
              </w:rPr>
              <w:t>:</w:t>
            </w:r>
            <w:r>
              <w:tab/>
            </w:r>
            <w:r>
              <w:rPr>
                <w:lang w:eastAsia="ja-JP"/>
              </w:rPr>
              <w:t>This value shall not be used by a source eNB</w:t>
            </w:r>
            <w:r>
              <w:rPr>
                <w:rFonts w:hint="eastAsia"/>
                <w:lang w:eastAsia="ja-JP"/>
              </w:rPr>
              <w:t xml:space="preserve"> or gNB</w:t>
            </w:r>
            <w:r>
              <w:rPr>
                <w:lang w:eastAsia="ja-JP"/>
              </w:rPr>
              <w:t xml:space="preserve"> complying with</w:t>
            </w:r>
            <w:r>
              <w:rPr>
                <w:rFonts w:hint="eastAsia"/>
                <w:lang w:eastAsia="ja-JP"/>
              </w:rPr>
              <w:t xml:space="preserve"> </w:t>
            </w:r>
            <w:r>
              <w:rPr>
                <w:lang w:eastAsia="ja-JP"/>
              </w:rPr>
              <w:t>this release of the specification. It</w:t>
            </w:r>
            <w:r>
              <w:rPr>
                <w:rFonts w:hint="eastAsia"/>
                <w:lang w:eastAsia="ja-JP"/>
              </w:rPr>
              <w:t xml:space="preserve"> </w:t>
            </w:r>
            <w:r>
              <w:rPr>
                <w:lang w:eastAsia="ja-JP"/>
              </w:rPr>
              <w:t>may be received from a source eNB complying with an earlier release of the specification</w:t>
            </w:r>
            <w:r>
              <w:rPr>
                <w:rFonts w:hint="eastAsia"/>
                <w:lang w:eastAsia="ja-JP"/>
              </w:rPr>
              <w:t xml:space="preserve">, i.e. not supporting </w:t>
            </w:r>
            <w:r>
              <w:rPr>
                <w:lang w:eastAsia="ja-JP"/>
              </w:rPr>
              <w:t xml:space="preserve">the </w:t>
            </w:r>
            <w:r>
              <w:rPr>
                <w:rFonts w:hint="eastAsia"/>
                <w:lang w:eastAsia="ja-JP"/>
              </w:rPr>
              <w:t>extension header value "0000 0011"</w:t>
            </w:r>
            <w:r>
              <w:rPr>
                <w:lang w:eastAsia="ja-JP"/>
              </w:rPr>
              <w:t>.</w:t>
            </w:r>
          </w:p>
          <w:p w:rsidR="005859C0" w:rsidRDefault="005859C0" w:rsidP="007948D9">
            <w:pPr>
              <w:pStyle w:val="TAN"/>
              <w:rPr>
                <w:lang w:eastAsia="ja-JP"/>
              </w:rPr>
            </w:pPr>
            <w:r w:rsidRPr="00EA01A1">
              <w:t>NOTE</w:t>
            </w:r>
            <w:r w:rsidRPr="00175576">
              <w:rPr>
                <w:lang w:eastAsia="zh-CN"/>
              </w:rPr>
              <w:t> </w:t>
            </w:r>
            <w:r>
              <w:t>4</w:t>
            </w:r>
            <w:r w:rsidRPr="00EA01A1">
              <w:t>:</w:t>
            </w:r>
            <w:r w:rsidR="003F7E7F">
              <w:tab/>
            </w:r>
            <w:r w:rsidR="007D1EFE" w:rsidRPr="00EA01A1">
              <w:t xml:space="preserve">For a </w:t>
            </w:r>
            <w:r w:rsidR="007D1EFE">
              <w:t>GTP-PDU</w:t>
            </w:r>
            <w:r w:rsidR="007D1EFE" w:rsidRPr="00EA01A1">
              <w:t xml:space="preserve"> with several Extension Headers, the PDU Session Container </w:t>
            </w:r>
            <w:r w:rsidR="007D1EFE">
              <w:t>should</w:t>
            </w:r>
            <w:r w:rsidR="007D1EFE" w:rsidRPr="00EA01A1">
              <w:t xml:space="preserve"> be the first Extension Header.</w:t>
            </w:r>
          </w:p>
        </w:tc>
      </w:tr>
    </w:tbl>
    <w:p w:rsidR="005859C0" w:rsidRPr="003F1FCA" w:rsidRDefault="005859C0" w:rsidP="005859C0">
      <w:pPr>
        <w:pStyle w:val="NF"/>
      </w:pPr>
    </w:p>
    <w:p w:rsidR="005859C0" w:rsidRPr="003F1FCA" w:rsidRDefault="005859C0" w:rsidP="005859C0">
      <w:pPr>
        <w:pStyle w:val="TF"/>
      </w:pPr>
      <w:r>
        <w:t>Figure 5.2.1-3</w:t>
      </w:r>
      <w:r w:rsidRPr="003F1FCA">
        <w:t>: Definition of Extension Header Type</w:t>
      </w:r>
    </w:p>
    <w:p w:rsidR="004A283F" w:rsidRDefault="004A283F" w:rsidP="004A283F">
      <w:pPr>
        <w:pStyle w:val="Heading3"/>
      </w:pPr>
      <w:bookmarkStart w:id="46" w:name="_Toc20213217"/>
      <w:r>
        <w:t>5.2.2</w:t>
      </w:r>
      <w:r>
        <w:tab/>
      </w:r>
      <w:r w:rsidRPr="006351A8">
        <w:t>Extension Header types</w:t>
      </w:r>
      <w:bookmarkEnd w:id="46"/>
    </w:p>
    <w:p w:rsidR="004A283F" w:rsidRDefault="004A283F" w:rsidP="004A283F">
      <w:r>
        <w:t xml:space="preserve">Extension header types </w:t>
      </w:r>
      <w:r w:rsidR="00CA6230">
        <w:t>marked as "Reserved – Control Plane only" in figure 5.2.1-3 are not used in the GTP user plane. These extension header types are defined in 3GPP TS 29.060 [6].</w:t>
      </w:r>
    </w:p>
    <w:p w:rsidR="00197FCC" w:rsidRPr="009134C7" w:rsidRDefault="00197FCC" w:rsidP="004A283F">
      <w:r>
        <w:lastRenderedPageBreak/>
        <w:t xml:space="preserve">The following </w:t>
      </w:r>
      <w:r w:rsidR="00824711">
        <w:t>clause</w:t>
      </w:r>
      <w:r>
        <w:t>s define the format of the extension header types applicable to the GTP user plane.</w:t>
      </w:r>
    </w:p>
    <w:p w:rsidR="00197FCC" w:rsidRDefault="00197FCC" w:rsidP="00197FCC">
      <w:pPr>
        <w:pStyle w:val="Heading4"/>
      </w:pPr>
      <w:bookmarkStart w:id="47" w:name="_Toc20213218"/>
      <w:r>
        <w:t>5.2.2.1</w:t>
      </w:r>
      <w:r>
        <w:tab/>
      </w:r>
      <w:smartTag w:uri="urn:schemas-microsoft-com:office:smarttags" w:element="place">
        <w:smartTag w:uri="urn:schemas-microsoft-com:office:smarttags" w:element="PlaceName">
          <w:r>
            <w:t>UDP</w:t>
          </w:r>
        </w:smartTag>
        <w:r>
          <w:t xml:space="preserve"> </w:t>
        </w:r>
        <w:smartTag w:uri="urn:schemas-microsoft-com:office:smarttags" w:element="PlaceType">
          <w:r>
            <w:t>Port</w:t>
          </w:r>
        </w:smartTag>
      </w:smartTag>
      <w:bookmarkEnd w:id="47"/>
    </w:p>
    <w:p w:rsidR="00197FCC" w:rsidRDefault="00197FCC" w:rsidP="00197FCC">
      <w:r>
        <w:t xml:space="preserve">This extension header may be transmitted in Error Indication messages to provide the </w:t>
      </w:r>
      <w:smartTag w:uri="urn:schemas-microsoft-com:office:smarttags" w:element="place">
        <w:smartTag w:uri="urn:schemas-microsoft-com:office:smarttags" w:element="PlaceName">
          <w:r>
            <w:t>UDP</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of the G-PDU that triggered the Error Indication. It is 4 octets long, and therefore the Length field has value 1.</w:t>
      </w:r>
    </w:p>
    <w:p w:rsidR="00197FCC" w:rsidRPr="00197FCC" w:rsidRDefault="00197FCC" w:rsidP="00C660B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197FCC" w:rsidRPr="003F1FCA" w:rsidTr="000226C1">
        <w:trPr>
          <w:gridBefore w:val="1"/>
          <w:wBefore w:w="844" w:type="dxa"/>
          <w:jc w:val="center"/>
        </w:trPr>
        <w:tc>
          <w:tcPr>
            <w:tcW w:w="1104" w:type="dxa"/>
            <w:gridSpan w:val="3"/>
          </w:tcPr>
          <w:p w:rsidR="00197FCC" w:rsidRPr="00197FCC" w:rsidRDefault="00197FCC" w:rsidP="004B4645">
            <w:pPr>
              <w:pStyle w:val="TAH"/>
            </w:pPr>
          </w:p>
        </w:tc>
        <w:tc>
          <w:tcPr>
            <w:tcW w:w="366" w:type="dxa"/>
          </w:tcPr>
          <w:p w:rsidR="00197FCC" w:rsidRPr="00197FCC" w:rsidRDefault="00197FCC" w:rsidP="004B4645">
            <w:pPr>
              <w:pStyle w:val="TAH"/>
            </w:pPr>
          </w:p>
        </w:tc>
        <w:tc>
          <w:tcPr>
            <w:tcW w:w="4587" w:type="dxa"/>
            <w:gridSpan w:val="9"/>
          </w:tcPr>
          <w:p w:rsidR="00197FCC" w:rsidRPr="00197FCC" w:rsidRDefault="00197FCC" w:rsidP="004B4645">
            <w:pPr>
              <w:pStyle w:val="TAH"/>
            </w:pPr>
            <w:r w:rsidRPr="00197FCC">
              <w:t>Bits</w:t>
            </w:r>
          </w:p>
        </w:tc>
      </w:tr>
      <w:tr w:rsidR="00197FCC" w:rsidRPr="003F1FCA" w:rsidTr="000226C1">
        <w:trPr>
          <w:gridBefore w:val="1"/>
          <w:wBefore w:w="844" w:type="dxa"/>
          <w:cantSplit/>
          <w:jc w:val="center"/>
        </w:trPr>
        <w:tc>
          <w:tcPr>
            <w:tcW w:w="1104" w:type="dxa"/>
            <w:gridSpan w:val="3"/>
          </w:tcPr>
          <w:p w:rsidR="00197FCC" w:rsidRPr="00197FCC" w:rsidRDefault="00197FCC" w:rsidP="004B4645">
            <w:pPr>
              <w:pStyle w:val="TAH"/>
            </w:pPr>
            <w:r w:rsidRPr="00197FCC">
              <w:t>Octets</w:t>
            </w:r>
          </w:p>
        </w:tc>
        <w:tc>
          <w:tcPr>
            <w:tcW w:w="366" w:type="dxa"/>
          </w:tcPr>
          <w:p w:rsidR="00197FCC" w:rsidRPr="00197FCC" w:rsidRDefault="00197FCC" w:rsidP="004B4645">
            <w:pPr>
              <w:pStyle w:val="TAH"/>
            </w:pPr>
          </w:p>
        </w:tc>
        <w:tc>
          <w:tcPr>
            <w:tcW w:w="618" w:type="dxa"/>
          </w:tcPr>
          <w:p w:rsidR="00197FCC" w:rsidRPr="00197FCC" w:rsidRDefault="00197FCC" w:rsidP="004B4645">
            <w:pPr>
              <w:pStyle w:val="TAH"/>
            </w:pPr>
            <w:r w:rsidRPr="00197FCC">
              <w:t>8</w:t>
            </w:r>
          </w:p>
        </w:tc>
        <w:tc>
          <w:tcPr>
            <w:tcW w:w="567" w:type="dxa"/>
          </w:tcPr>
          <w:p w:rsidR="00197FCC" w:rsidRPr="00197FCC" w:rsidRDefault="00197FCC" w:rsidP="004B4645">
            <w:pPr>
              <w:pStyle w:val="TAH"/>
            </w:pPr>
            <w:r w:rsidRPr="00197FCC">
              <w:t>7</w:t>
            </w:r>
          </w:p>
        </w:tc>
        <w:tc>
          <w:tcPr>
            <w:tcW w:w="567" w:type="dxa"/>
          </w:tcPr>
          <w:p w:rsidR="00197FCC" w:rsidRPr="00197FCC" w:rsidRDefault="00197FCC" w:rsidP="004B4645">
            <w:pPr>
              <w:pStyle w:val="TAH"/>
            </w:pPr>
            <w:r w:rsidRPr="00197FCC">
              <w:t>6</w:t>
            </w:r>
          </w:p>
        </w:tc>
        <w:tc>
          <w:tcPr>
            <w:tcW w:w="567" w:type="dxa"/>
          </w:tcPr>
          <w:p w:rsidR="00197FCC" w:rsidRPr="00197FCC" w:rsidRDefault="00197FCC" w:rsidP="004B4645">
            <w:pPr>
              <w:pStyle w:val="TAH"/>
            </w:pPr>
            <w:r w:rsidRPr="00197FCC">
              <w:t>5</w:t>
            </w:r>
          </w:p>
        </w:tc>
        <w:tc>
          <w:tcPr>
            <w:tcW w:w="567" w:type="dxa"/>
          </w:tcPr>
          <w:p w:rsidR="00197FCC" w:rsidRPr="00197FCC" w:rsidRDefault="00197FCC" w:rsidP="004B4645">
            <w:pPr>
              <w:pStyle w:val="TAH"/>
            </w:pPr>
            <w:r w:rsidRPr="00197FCC">
              <w:t>4</w:t>
            </w:r>
          </w:p>
        </w:tc>
        <w:tc>
          <w:tcPr>
            <w:tcW w:w="567" w:type="dxa"/>
          </w:tcPr>
          <w:p w:rsidR="00197FCC" w:rsidRPr="00197FCC" w:rsidRDefault="00197FCC" w:rsidP="004B4645">
            <w:pPr>
              <w:pStyle w:val="TAH"/>
            </w:pPr>
            <w:r w:rsidRPr="00197FCC">
              <w:t>3</w:t>
            </w:r>
          </w:p>
        </w:tc>
        <w:tc>
          <w:tcPr>
            <w:tcW w:w="567" w:type="dxa"/>
            <w:gridSpan w:val="2"/>
          </w:tcPr>
          <w:p w:rsidR="00197FCC" w:rsidRPr="00197FCC" w:rsidRDefault="00197FCC" w:rsidP="004B4645">
            <w:pPr>
              <w:pStyle w:val="TAH"/>
            </w:pPr>
            <w:r w:rsidRPr="00197FCC">
              <w:t>2</w:t>
            </w:r>
          </w:p>
        </w:tc>
        <w:tc>
          <w:tcPr>
            <w:tcW w:w="567" w:type="dxa"/>
          </w:tcPr>
          <w:p w:rsidR="00197FCC" w:rsidRPr="00197FCC" w:rsidRDefault="00197FCC" w:rsidP="004B4645">
            <w:pPr>
              <w:pStyle w:val="TAH"/>
            </w:pPr>
            <w:r w:rsidRPr="00197FCC">
              <w:t>1</w:t>
            </w:r>
          </w:p>
        </w:tc>
      </w:tr>
      <w:tr w:rsidR="00197FCC" w:rsidRPr="003A51DE" w:rsidTr="000226C1">
        <w:trPr>
          <w:gridAfter w:val="2"/>
          <w:wAfter w:w="844" w:type="dxa"/>
          <w:jc w:val="center"/>
        </w:trPr>
        <w:tc>
          <w:tcPr>
            <w:tcW w:w="1104" w:type="dxa"/>
            <w:gridSpan w:val="2"/>
          </w:tcPr>
          <w:p w:rsidR="00197FCC" w:rsidRPr="00197FCC" w:rsidRDefault="00197FCC" w:rsidP="004B4645">
            <w:pPr>
              <w:pStyle w:val="TAC"/>
            </w:pPr>
            <w:r w:rsidRPr="00197FCC">
              <w:t>1</w:t>
            </w:r>
          </w:p>
        </w:tc>
        <w:tc>
          <w:tcPr>
            <w:tcW w:w="366" w:type="dxa"/>
            <w:tcBorders>
              <w:right w:val="single" w:sz="4" w:space="0" w:color="auto"/>
            </w:tcBorders>
          </w:tcPr>
          <w:p w:rsidR="00197FCC" w:rsidRPr="00197FCC" w:rsidRDefault="00197FCC" w:rsidP="004B4645">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197FCC" w:rsidRPr="00197FCC" w:rsidRDefault="00682F7E" w:rsidP="004B4645">
            <w:pPr>
              <w:pStyle w:val="TAC"/>
            </w:pPr>
            <w:r w:rsidRPr="000403F3">
              <w:t>0x</w:t>
            </w:r>
            <w:r>
              <w:t>01</w:t>
            </w:r>
          </w:p>
        </w:tc>
      </w:tr>
      <w:tr w:rsidR="00197FCC" w:rsidRPr="003F1FCA" w:rsidTr="000226C1">
        <w:trPr>
          <w:gridBefore w:val="1"/>
          <w:wBefore w:w="844" w:type="dxa"/>
          <w:jc w:val="center"/>
        </w:trPr>
        <w:tc>
          <w:tcPr>
            <w:tcW w:w="1104" w:type="dxa"/>
            <w:gridSpan w:val="3"/>
          </w:tcPr>
          <w:p w:rsidR="00197FCC" w:rsidRPr="00197FCC" w:rsidRDefault="00197FCC" w:rsidP="004B4645">
            <w:pPr>
              <w:pStyle w:val="TAC"/>
            </w:pPr>
            <w:r w:rsidRPr="00197FCC">
              <w:t>2-3</w:t>
            </w:r>
          </w:p>
        </w:tc>
        <w:tc>
          <w:tcPr>
            <w:tcW w:w="366" w:type="dxa"/>
            <w:tcBorders>
              <w:right w:val="single" w:sz="4" w:space="0" w:color="auto"/>
            </w:tcBorders>
          </w:tcPr>
          <w:p w:rsidR="00197FCC" w:rsidRPr="00197FCC" w:rsidRDefault="00197FCC" w:rsidP="004B4645">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197FCC" w:rsidRPr="00197FCC" w:rsidRDefault="00197FCC" w:rsidP="004B4645">
            <w:pPr>
              <w:pStyle w:val="TAC"/>
            </w:pPr>
            <w:smartTag w:uri="urn:schemas-microsoft-com:office:smarttags" w:element="place">
              <w:smartTag w:uri="urn:schemas-microsoft-com:office:smarttags" w:element="PlaceName">
                <w:r w:rsidRPr="00197FCC">
                  <w:t>UDP</w:t>
                </w:r>
              </w:smartTag>
              <w:r w:rsidRPr="00197FCC">
                <w:t xml:space="preserve"> </w:t>
              </w:r>
              <w:smartTag w:uri="urn:schemas-microsoft-com:office:smarttags" w:element="PlaceType">
                <w:r w:rsidRPr="00197FCC">
                  <w:t>Port</w:t>
                </w:r>
              </w:smartTag>
            </w:smartTag>
            <w:r w:rsidRPr="00197FCC">
              <w:t xml:space="preserve"> number </w:t>
            </w:r>
          </w:p>
        </w:tc>
      </w:tr>
      <w:tr w:rsidR="00197FCC" w:rsidRPr="003F1FCA" w:rsidTr="000226C1">
        <w:trPr>
          <w:gridBefore w:val="1"/>
          <w:wBefore w:w="844" w:type="dxa"/>
          <w:jc w:val="center"/>
        </w:trPr>
        <w:tc>
          <w:tcPr>
            <w:tcW w:w="1104" w:type="dxa"/>
            <w:gridSpan w:val="3"/>
          </w:tcPr>
          <w:p w:rsidR="00197FCC" w:rsidRPr="00197FCC" w:rsidRDefault="00197FCC" w:rsidP="004B4645">
            <w:pPr>
              <w:pStyle w:val="TAC"/>
            </w:pPr>
            <w:r w:rsidRPr="00197FCC">
              <w:t>4</w:t>
            </w:r>
          </w:p>
        </w:tc>
        <w:tc>
          <w:tcPr>
            <w:tcW w:w="366" w:type="dxa"/>
            <w:tcBorders>
              <w:right w:val="single" w:sz="4" w:space="0" w:color="auto"/>
            </w:tcBorders>
          </w:tcPr>
          <w:p w:rsidR="00197FCC" w:rsidRPr="00197FCC" w:rsidRDefault="00197FCC" w:rsidP="004B4645">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197FCC" w:rsidRPr="00197FCC" w:rsidRDefault="00197FCC" w:rsidP="004B4645">
            <w:pPr>
              <w:pStyle w:val="TAC"/>
            </w:pPr>
            <w:r w:rsidRPr="00197FCC">
              <w:t>Next Extension Header Type (note)</w:t>
            </w:r>
          </w:p>
        </w:tc>
      </w:tr>
    </w:tbl>
    <w:p w:rsidR="00197FCC" w:rsidRPr="00197FCC" w:rsidRDefault="00197FCC" w:rsidP="004B4645">
      <w:pPr>
        <w:keepNext/>
        <w:keepLines/>
        <w:overflowPunct w:val="0"/>
        <w:autoSpaceDE w:val="0"/>
        <w:autoSpaceDN w:val="0"/>
        <w:adjustRightInd w:val="0"/>
        <w:spacing w:after="0"/>
        <w:ind w:left="1135" w:hanging="851"/>
        <w:textAlignment w:val="baseline"/>
        <w:rPr>
          <w:rFonts w:ascii="Arial" w:hAnsi="Arial"/>
          <w:sz w:val="18"/>
        </w:rPr>
      </w:pPr>
    </w:p>
    <w:p w:rsidR="00197FCC" w:rsidRPr="00197FCC" w:rsidRDefault="00197FCC" w:rsidP="009A257D">
      <w:pPr>
        <w:pStyle w:val="NF"/>
      </w:pPr>
      <w:r w:rsidRPr="00197FCC">
        <w:t>NOTE:</w:t>
      </w:r>
      <w:r w:rsidRPr="00197FCC">
        <w:tab/>
        <w:t>The value of this field is 0 if no other Extension header follows.</w:t>
      </w:r>
    </w:p>
    <w:p w:rsidR="00197FCC" w:rsidRPr="00197FCC" w:rsidRDefault="00197FCC" w:rsidP="004B4645">
      <w:pPr>
        <w:keepNext/>
        <w:keepLines/>
        <w:spacing w:after="0"/>
        <w:ind w:left="1135" w:hanging="851"/>
        <w:rPr>
          <w:rFonts w:ascii="Arial" w:hAnsi="Arial"/>
          <w:sz w:val="18"/>
        </w:rPr>
      </w:pPr>
    </w:p>
    <w:p w:rsidR="00197FCC" w:rsidRPr="00197FCC" w:rsidRDefault="00197FCC" w:rsidP="004B4645">
      <w:pPr>
        <w:pStyle w:val="TF"/>
        <w:keepNext/>
      </w:pPr>
      <w:r w:rsidRPr="00197FCC">
        <w:t>Figure 5.2.2.</w:t>
      </w:r>
      <w:r w:rsidR="009A257D">
        <w:t>1</w:t>
      </w:r>
      <w:r w:rsidRPr="00197FCC">
        <w:t xml:space="preserve">-1: </w:t>
      </w:r>
      <w:smartTag w:uri="urn:schemas-microsoft-com:office:smarttags" w:element="place">
        <w:smartTag w:uri="urn:schemas-microsoft-com:office:smarttags" w:element="PlaceName">
          <w:r w:rsidR="00CE2FC3">
            <w:t>UDP</w:t>
          </w:r>
        </w:smartTag>
        <w:r w:rsidR="00CE2FC3">
          <w:t xml:space="preserve"> </w:t>
        </w:r>
        <w:smartTag w:uri="urn:schemas-microsoft-com:office:smarttags" w:element="PlaceType">
          <w:r w:rsidR="00CE2FC3">
            <w:t>Port</w:t>
          </w:r>
        </w:smartTag>
      </w:smartTag>
      <w:r w:rsidRPr="00197FCC">
        <w:t xml:space="preserve"> Extension Header</w:t>
      </w:r>
    </w:p>
    <w:p w:rsidR="009A257D" w:rsidRPr="00CC177D" w:rsidRDefault="009A257D" w:rsidP="009A257D">
      <w:pPr>
        <w:pStyle w:val="Heading4"/>
      </w:pPr>
      <w:bookmarkStart w:id="48" w:name="_Toc20213219"/>
      <w:r w:rsidRPr="00CC177D">
        <w:t>5.2.2.</w:t>
      </w:r>
      <w:r>
        <w:t>2</w:t>
      </w:r>
      <w:r w:rsidRPr="00CC177D">
        <w:tab/>
        <w:t>PDCP PDU Number</w:t>
      </w:r>
      <w:bookmarkEnd w:id="48"/>
    </w:p>
    <w:p w:rsidR="009A257D" w:rsidRPr="00CC177D" w:rsidRDefault="009A257D" w:rsidP="009A257D">
      <w:r w:rsidRPr="00CC177D">
        <w:t>This extension header is transmitted, for example in UTRAN, at SRNS relocation time, to provide the PDCP sequence number of not yet acknowledged N-PDUs. It is 4 octets long, and therefore the Length field has value 1.</w:t>
      </w:r>
    </w:p>
    <w:p w:rsidR="00994F08" w:rsidRPr="00CC177D" w:rsidRDefault="005D7958" w:rsidP="00994F08">
      <w:r w:rsidRPr="00CC177D">
        <w:t xml:space="preserve">When used </w:t>
      </w:r>
      <w:r>
        <w:t xml:space="preserve">during a handover procedure </w:t>
      </w:r>
      <w:r w:rsidRPr="00CC177D">
        <w:t xml:space="preserve">between two eNBs at the X2 interface </w:t>
      </w:r>
      <w:r>
        <w:t xml:space="preserve">(direct DL data forwarding) or via the S1 interface (indirect DL data forwarding) </w:t>
      </w:r>
      <w:r w:rsidRPr="00CC177D">
        <w:t xml:space="preserve">in E-UTRAN, bit 8 of octet 2 </w:t>
      </w:r>
      <w:r>
        <w:t>is</w:t>
      </w:r>
      <w:r w:rsidRPr="00CC177D">
        <w:t xml:space="preserve"> spare</w:t>
      </w:r>
      <w:r>
        <w:t xml:space="preserve"> and shall be set to zero.</w:t>
      </w:r>
    </w:p>
    <w:p w:rsidR="00994F08" w:rsidRPr="00CC177D" w:rsidRDefault="00994F08" w:rsidP="00994F08">
      <w:pPr>
        <w:pStyle w:val="NO"/>
      </w:pPr>
      <w:r>
        <w:t>NOTE 1:</w:t>
      </w:r>
      <w:r>
        <w:tab/>
      </w:r>
      <w:r>
        <w:rPr>
          <w:noProof/>
        </w:rPr>
        <w:t>The PDCP PDU number field of the PDCP PDU number extension header has a maximum value which requires 15 bits (see 3GPP TS 36.323 [24]); thus, bit 8 of octet 2 is spare.</w:t>
      </w:r>
    </w:p>
    <w:p w:rsidR="00994F08" w:rsidRPr="00CC177D" w:rsidRDefault="00994F08" w:rsidP="00994F08">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994F08" w:rsidRPr="00CC177D" w:rsidTr="00994F08">
        <w:trPr>
          <w:gridBefore w:val="1"/>
          <w:wBefore w:w="844" w:type="dxa"/>
          <w:jc w:val="center"/>
        </w:trPr>
        <w:tc>
          <w:tcPr>
            <w:tcW w:w="1104" w:type="dxa"/>
            <w:gridSpan w:val="3"/>
          </w:tcPr>
          <w:p w:rsidR="00994F08" w:rsidRPr="00CC177D" w:rsidRDefault="00994F08" w:rsidP="00994F08">
            <w:pPr>
              <w:pStyle w:val="TAH"/>
            </w:pPr>
          </w:p>
        </w:tc>
        <w:tc>
          <w:tcPr>
            <w:tcW w:w="366" w:type="dxa"/>
          </w:tcPr>
          <w:p w:rsidR="00994F08" w:rsidRPr="00CC177D" w:rsidRDefault="00994F08" w:rsidP="00994F08">
            <w:pPr>
              <w:pStyle w:val="TAH"/>
            </w:pPr>
          </w:p>
        </w:tc>
        <w:tc>
          <w:tcPr>
            <w:tcW w:w="4587" w:type="dxa"/>
            <w:gridSpan w:val="9"/>
          </w:tcPr>
          <w:p w:rsidR="00994F08" w:rsidRPr="00CC177D" w:rsidRDefault="00994F08" w:rsidP="00994F08">
            <w:pPr>
              <w:pStyle w:val="TAH"/>
            </w:pPr>
            <w:r w:rsidRPr="00CC177D">
              <w:t>Bits</w:t>
            </w:r>
          </w:p>
        </w:tc>
      </w:tr>
      <w:tr w:rsidR="00994F08" w:rsidRPr="00CC177D" w:rsidTr="00994F08">
        <w:trPr>
          <w:gridBefore w:val="1"/>
          <w:wBefore w:w="844" w:type="dxa"/>
          <w:cantSplit/>
          <w:jc w:val="center"/>
        </w:trPr>
        <w:tc>
          <w:tcPr>
            <w:tcW w:w="1104" w:type="dxa"/>
            <w:gridSpan w:val="3"/>
          </w:tcPr>
          <w:p w:rsidR="00994F08" w:rsidRPr="00CC177D" w:rsidRDefault="00994F08" w:rsidP="00994F08">
            <w:pPr>
              <w:pStyle w:val="TAH"/>
            </w:pPr>
            <w:r w:rsidRPr="00CC177D">
              <w:t>Octets</w:t>
            </w:r>
          </w:p>
        </w:tc>
        <w:tc>
          <w:tcPr>
            <w:tcW w:w="366" w:type="dxa"/>
          </w:tcPr>
          <w:p w:rsidR="00994F08" w:rsidRPr="00CC177D" w:rsidRDefault="00994F08" w:rsidP="00994F08">
            <w:pPr>
              <w:pStyle w:val="TAH"/>
            </w:pPr>
          </w:p>
        </w:tc>
        <w:tc>
          <w:tcPr>
            <w:tcW w:w="618" w:type="dxa"/>
          </w:tcPr>
          <w:p w:rsidR="00994F08" w:rsidRPr="00CC177D" w:rsidRDefault="00994F08" w:rsidP="00994F08">
            <w:pPr>
              <w:pStyle w:val="TAH"/>
            </w:pPr>
            <w:r w:rsidRPr="00CC177D">
              <w:t>8</w:t>
            </w:r>
          </w:p>
        </w:tc>
        <w:tc>
          <w:tcPr>
            <w:tcW w:w="567" w:type="dxa"/>
          </w:tcPr>
          <w:p w:rsidR="00994F08" w:rsidRPr="00CC177D" w:rsidRDefault="00994F08" w:rsidP="00994F08">
            <w:pPr>
              <w:pStyle w:val="TAH"/>
            </w:pPr>
            <w:r w:rsidRPr="00CC177D">
              <w:t>7</w:t>
            </w:r>
          </w:p>
        </w:tc>
        <w:tc>
          <w:tcPr>
            <w:tcW w:w="567" w:type="dxa"/>
          </w:tcPr>
          <w:p w:rsidR="00994F08" w:rsidRPr="00CC177D" w:rsidRDefault="00994F08" w:rsidP="00994F08">
            <w:pPr>
              <w:pStyle w:val="TAH"/>
            </w:pPr>
            <w:r w:rsidRPr="00CC177D">
              <w:t>6</w:t>
            </w:r>
          </w:p>
        </w:tc>
        <w:tc>
          <w:tcPr>
            <w:tcW w:w="567" w:type="dxa"/>
          </w:tcPr>
          <w:p w:rsidR="00994F08" w:rsidRPr="00CC177D" w:rsidRDefault="00994F08" w:rsidP="00994F08">
            <w:pPr>
              <w:pStyle w:val="TAH"/>
            </w:pPr>
            <w:r w:rsidRPr="00CC177D">
              <w:t>5</w:t>
            </w:r>
          </w:p>
        </w:tc>
        <w:tc>
          <w:tcPr>
            <w:tcW w:w="567" w:type="dxa"/>
          </w:tcPr>
          <w:p w:rsidR="00994F08" w:rsidRPr="00CC177D" w:rsidRDefault="00994F08" w:rsidP="00994F08">
            <w:pPr>
              <w:pStyle w:val="TAH"/>
            </w:pPr>
            <w:r w:rsidRPr="00CC177D">
              <w:t>4</w:t>
            </w:r>
          </w:p>
        </w:tc>
        <w:tc>
          <w:tcPr>
            <w:tcW w:w="567" w:type="dxa"/>
          </w:tcPr>
          <w:p w:rsidR="00994F08" w:rsidRPr="00CC177D" w:rsidRDefault="00994F08" w:rsidP="00994F08">
            <w:pPr>
              <w:pStyle w:val="TAH"/>
            </w:pPr>
            <w:r w:rsidRPr="00CC177D">
              <w:t>3</w:t>
            </w:r>
          </w:p>
        </w:tc>
        <w:tc>
          <w:tcPr>
            <w:tcW w:w="567" w:type="dxa"/>
            <w:gridSpan w:val="2"/>
          </w:tcPr>
          <w:p w:rsidR="00994F08" w:rsidRPr="00CC177D" w:rsidRDefault="00994F08" w:rsidP="00994F08">
            <w:pPr>
              <w:pStyle w:val="TAH"/>
            </w:pPr>
            <w:r w:rsidRPr="00CC177D">
              <w:t>2</w:t>
            </w:r>
          </w:p>
        </w:tc>
        <w:tc>
          <w:tcPr>
            <w:tcW w:w="567" w:type="dxa"/>
          </w:tcPr>
          <w:p w:rsidR="00994F08" w:rsidRPr="00CC177D" w:rsidRDefault="00994F08" w:rsidP="00994F08">
            <w:pPr>
              <w:pStyle w:val="TAH"/>
            </w:pPr>
            <w:r w:rsidRPr="00CC177D">
              <w:t>1</w:t>
            </w:r>
          </w:p>
        </w:tc>
      </w:tr>
      <w:tr w:rsidR="00994F08" w:rsidRPr="00CC177D" w:rsidTr="00994F08">
        <w:trPr>
          <w:gridAfter w:val="2"/>
          <w:wAfter w:w="844" w:type="dxa"/>
          <w:jc w:val="center"/>
        </w:trPr>
        <w:tc>
          <w:tcPr>
            <w:tcW w:w="1104" w:type="dxa"/>
            <w:gridSpan w:val="2"/>
          </w:tcPr>
          <w:p w:rsidR="00994F08" w:rsidRPr="00CC177D" w:rsidRDefault="00994F08" w:rsidP="00994F08">
            <w:pPr>
              <w:pStyle w:val="TAC"/>
            </w:pPr>
            <w:r w:rsidRPr="00CC177D">
              <w:t>1</w:t>
            </w:r>
          </w:p>
        </w:tc>
        <w:tc>
          <w:tcPr>
            <w:tcW w:w="366" w:type="dxa"/>
            <w:tcBorders>
              <w:right w:val="single" w:sz="4" w:space="0" w:color="auto"/>
            </w:tcBorders>
          </w:tcPr>
          <w:p w:rsidR="00994F08" w:rsidRPr="00CC177D" w:rsidRDefault="00994F08" w:rsidP="00994F08">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994F08" w:rsidRPr="00CC177D" w:rsidRDefault="00994F08" w:rsidP="00994F08">
            <w:pPr>
              <w:pStyle w:val="TAC"/>
            </w:pPr>
            <w:r>
              <w:t>0x0</w:t>
            </w:r>
            <w:r w:rsidRPr="00CC177D">
              <w:t>1</w:t>
            </w:r>
          </w:p>
        </w:tc>
      </w:tr>
      <w:tr w:rsidR="00994F08" w:rsidRPr="00CC177D" w:rsidTr="00994F08">
        <w:trPr>
          <w:gridBefore w:val="1"/>
          <w:wBefore w:w="844" w:type="dxa"/>
          <w:jc w:val="center"/>
        </w:trPr>
        <w:tc>
          <w:tcPr>
            <w:tcW w:w="1104" w:type="dxa"/>
            <w:gridSpan w:val="3"/>
          </w:tcPr>
          <w:p w:rsidR="00994F08" w:rsidRPr="00CC177D" w:rsidRDefault="00994F08" w:rsidP="00994F08">
            <w:pPr>
              <w:pStyle w:val="TAC"/>
            </w:pPr>
            <w:r w:rsidRPr="00CC177D">
              <w:t>2</w:t>
            </w:r>
          </w:p>
        </w:tc>
        <w:tc>
          <w:tcPr>
            <w:tcW w:w="366" w:type="dxa"/>
            <w:tcBorders>
              <w:right w:val="single" w:sz="4" w:space="0" w:color="auto"/>
            </w:tcBorders>
          </w:tcPr>
          <w:p w:rsidR="00994F08" w:rsidRPr="00CC177D" w:rsidRDefault="00994F08" w:rsidP="00994F08">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994F08" w:rsidRPr="00CC177D" w:rsidRDefault="00994F08" w:rsidP="00994F08">
            <w:pPr>
              <w:pStyle w:val="TAC"/>
            </w:pPr>
            <w:r w:rsidRPr="00CC177D">
              <w:t xml:space="preserve">PDCP PDU number </w:t>
            </w:r>
          </w:p>
        </w:tc>
      </w:tr>
      <w:tr w:rsidR="00994F08" w:rsidRPr="00CC177D" w:rsidTr="00994F08">
        <w:trPr>
          <w:gridBefore w:val="1"/>
          <w:wBefore w:w="844" w:type="dxa"/>
          <w:cantSplit/>
          <w:jc w:val="center"/>
        </w:trPr>
        <w:tc>
          <w:tcPr>
            <w:tcW w:w="1104" w:type="dxa"/>
            <w:gridSpan w:val="3"/>
          </w:tcPr>
          <w:p w:rsidR="00994F08" w:rsidRPr="00CC177D" w:rsidRDefault="00994F08" w:rsidP="00994F08">
            <w:pPr>
              <w:pStyle w:val="TAC"/>
            </w:pPr>
            <w:r w:rsidRPr="00CC177D">
              <w:t>3</w:t>
            </w:r>
          </w:p>
        </w:tc>
        <w:tc>
          <w:tcPr>
            <w:tcW w:w="366" w:type="dxa"/>
            <w:tcBorders>
              <w:right w:val="single" w:sz="4" w:space="0" w:color="auto"/>
            </w:tcBorders>
          </w:tcPr>
          <w:p w:rsidR="00994F08" w:rsidRPr="00CC177D" w:rsidRDefault="00994F08" w:rsidP="00994F08">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994F08" w:rsidRPr="00CC177D" w:rsidRDefault="00994F08" w:rsidP="00994F08">
            <w:pPr>
              <w:pStyle w:val="TAC"/>
            </w:pPr>
            <w:r w:rsidRPr="00CC177D">
              <w:t>PDCP PDU number.</w:t>
            </w:r>
          </w:p>
        </w:tc>
      </w:tr>
      <w:tr w:rsidR="00994F08" w:rsidRPr="00CC177D" w:rsidTr="00994F08">
        <w:trPr>
          <w:gridBefore w:val="1"/>
          <w:wBefore w:w="844" w:type="dxa"/>
          <w:jc w:val="center"/>
        </w:trPr>
        <w:tc>
          <w:tcPr>
            <w:tcW w:w="1104" w:type="dxa"/>
            <w:gridSpan w:val="3"/>
          </w:tcPr>
          <w:p w:rsidR="00994F08" w:rsidRPr="00CC177D" w:rsidRDefault="00994F08" w:rsidP="00994F08">
            <w:pPr>
              <w:pStyle w:val="TAC"/>
            </w:pPr>
            <w:r w:rsidRPr="00CC177D">
              <w:t>4</w:t>
            </w:r>
          </w:p>
        </w:tc>
        <w:tc>
          <w:tcPr>
            <w:tcW w:w="366" w:type="dxa"/>
            <w:tcBorders>
              <w:right w:val="single" w:sz="4" w:space="0" w:color="auto"/>
            </w:tcBorders>
          </w:tcPr>
          <w:p w:rsidR="00994F08" w:rsidRPr="00CC177D" w:rsidRDefault="00994F08" w:rsidP="00994F08">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994F08" w:rsidRPr="00CC177D" w:rsidRDefault="00994F08" w:rsidP="00994F08">
            <w:pPr>
              <w:pStyle w:val="TAC"/>
            </w:pPr>
            <w:r w:rsidRPr="00CC177D">
              <w:t>Next Extension Header Type (</w:t>
            </w:r>
            <w:r>
              <w:t>N</w:t>
            </w:r>
            <w:r w:rsidRPr="00CC177D">
              <w:t>ote</w:t>
            </w:r>
            <w:r>
              <w:t xml:space="preserve"> 2</w:t>
            </w:r>
            <w:r w:rsidRPr="00CC177D">
              <w:t>)</w:t>
            </w:r>
          </w:p>
        </w:tc>
      </w:tr>
    </w:tbl>
    <w:p w:rsidR="00994F08" w:rsidRPr="00CC177D" w:rsidRDefault="00994F08" w:rsidP="00994F08">
      <w:pPr>
        <w:pStyle w:val="NF"/>
      </w:pPr>
    </w:p>
    <w:p w:rsidR="009A257D" w:rsidRPr="00CC177D" w:rsidRDefault="00994F08" w:rsidP="00994F08">
      <w:pPr>
        <w:pStyle w:val="NF"/>
      </w:pPr>
      <w:r w:rsidRPr="00CC177D">
        <w:t>NOTE</w:t>
      </w:r>
      <w:r>
        <w:t xml:space="preserve"> 2</w:t>
      </w:r>
      <w:r w:rsidRPr="00CC177D">
        <w:t>:</w:t>
      </w:r>
      <w:r w:rsidRPr="00CC177D">
        <w:tab/>
        <w:t>The value of this field is 0 if no other Extension header follows.</w:t>
      </w:r>
    </w:p>
    <w:p w:rsidR="009A257D" w:rsidRPr="00CC177D" w:rsidRDefault="009A257D" w:rsidP="009A257D">
      <w:pPr>
        <w:pStyle w:val="NF"/>
      </w:pPr>
    </w:p>
    <w:p w:rsidR="00197FCC" w:rsidRDefault="009A257D" w:rsidP="009F11A1">
      <w:pPr>
        <w:pStyle w:val="TF"/>
      </w:pPr>
      <w:r w:rsidRPr="00CC177D">
        <w:t>Figure 5.2.2.</w:t>
      </w:r>
      <w:r>
        <w:t>2</w:t>
      </w:r>
      <w:r w:rsidRPr="00CC177D">
        <w:t>-1: PDCP PDU Number Extension Header</w:t>
      </w:r>
    </w:p>
    <w:p w:rsidR="00C660BD" w:rsidRPr="00CC177D" w:rsidRDefault="00C660BD" w:rsidP="00C660BD">
      <w:pPr>
        <w:pStyle w:val="Heading4"/>
      </w:pPr>
      <w:bookmarkStart w:id="49" w:name="_Toc20213220"/>
      <w:r w:rsidRPr="00CC177D">
        <w:t>5.2.2.</w:t>
      </w:r>
      <w:r>
        <w:t>2A</w:t>
      </w:r>
      <w:r w:rsidRPr="00CC177D">
        <w:tab/>
      </w:r>
      <w:r>
        <w:t xml:space="preserve">Long </w:t>
      </w:r>
      <w:r w:rsidRPr="00CC177D">
        <w:t>PDCP PDU Number</w:t>
      </w:r>
      <w:bookmarkEnd w:id="49"/>
    </w:p>
    <w:p w:rsidR="00C660BD" w:rsidRDefault="00C660BD" w:rsidP="00C660BD">
      <w:r w:rsidRPr="00CC177D">
        <w:t xml:space="preserve">This extension header </w:t>
      </w:r>
      <w:r>
        <w:t xml:space="preserve">is </w:t>
      </w:r>
      <w:r w:rsidRPr="00CC177D">
        <w:t xml:space="preserve">used </w:t>
      </w:r>
      <w:r>
        <w:t xml:space="preserve">for </w:t>
      </w:r>
      <w:r w:rsidRPr="008866A9">
        <w:t xml:space="preserve">direct X2 or indirect S1 DL data forwarding during a Handover procedure between </w:t>
      </w:r>
      <w:r>
        <w:t>two</w:t>
      </w:r>
      <w:r w:rsidRPr="008866A9">
        <w:t xml:space="preserve"> eNBs.</w:t>
      </w:r>
      <w:r>
        <w:t xml:space="preserve"> The Long </w:t>
      </w:r>
      <w:r w:rsidRPr="009268D0">
        <w:t>PDCP PDU number extension header</w:t>
      </w:r>
      <w:r>
        <w:t xml:space="preserve"> is 8</w:t>
      </w:r>
      <w:r w:rsidRPr="00CC177D">
        <w:t xml:space="preserve"> octets long, and theref</w:t>
      </w:r>
      <w:r>
        <w:t>ore the Length field has value 2</w:t>
      </w:r>
      <w:r w:rsidRPr="00CC177D">
        <w:t>.</w:t>
      </w:r>
      <w:r>
        <w:t xml:space="preserve"> </w:t>
      </w:r>
    </w:p>
    <w:p w:rsidR="00C660BD" w:rsidRDefault="00C660BD" w:rsidP="00C660BD">
      <w:r>
        <w:t>T</w:t>
      </w:r>
      <w:r w:rsidRPr="009268D0">
        <w:t xml:space="preserve">he PDCP PDU number field of the </w:t>
      </w:r>
      <w:r>
        <w:t xml:space="preserve">Long </w:t>
      </w:r>
      <w:r w:rsidRPr="009268D0">
        <w:t>PDCP PDU number extension header has a</w:t>
      </w:r>
      <w:r>
        <w:t xml:space="preserve"> maximum value which requires 18 bits (see 3GPP TS 36.323 [24]). Bit 2 of octet 2 is the most significant bit and bit 1 of octet 4 is the least significant bit, see Figure </w:t>
      </w:r>
      <w:r w:rsidRPr="00CC177D">
        <w:t>5.2.2.</w:t>
      </w:r>
      <w:r>
        <w:t>2A</w:t>
      </w:r>
      <w:r w:rsidRPr="00CC177D">
        <w:t>-1</w:t>
      </w:r>
      <w:r w:rsidRPr="009268D0">
        <w:t xml:space="preserve">. Bits 8 to 3 of octet </w:t>
      </w:r>
      <w:r>
        <w:t>2</w:t>
      </w:r>
      <w:r w:rsidRPr="009268D0">
        <w:t>, and Bits 8 to 1 of octets 5 to 7 shall be set to 0.</w:t>
      </w:r>
    </w:p>
    <w:p w:rsidR="00C660BD" w:rsidRPr="00CC177D" w:rsidRDefault="00C660BD" w:rsidP="00C660BD">
      <w:pPr>
        <w:pStyle w:val="NO"/>
      </w:pPr>
      <w:r>
        <w:t>NOTE:</w:t>
      </w:r>
      <w:r>
        <w:tab/>
        <w:t xml:space="preserve">A G-PDU which includes a </w:t>
      </w:r>
      <w:r w:rsidRPr="00637BFA">
        <w:t xml:space="preserve">PDCP PDU Number </w:t>
      </w:r>
      <w:r>
        <w:t xml:space="preserve">contains either the extension header </w:t>
      </w:r>
      <w:r w:rsidRPr="00F90D28">
        <w:t xml:space="preserve">PDCP PDU Number </w:t>
      </w:r>
      <w:r>
        <w:t>or Long PDCP PDU Number.</w:t>
      </w:r>
    </w:p>
    <w:p w:rsidR="00C660BD" w:rsidRDefault="00C660BD" w:rsidP="00C660B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54"/>
        <w:gridCol w:w="13"/>
        <w:gridCol w:w="290"/>
        <w:gridCol w:w="277"/>
        <w:gridCol w:w="567"/>
      </w:tblGrid>
      <w:tr w:rsidR="00C660BD" w:rsidRPr="00CC177D" w:rsidTr="00172D88">
        <w:trPr>
          <w:gridBefore w:val="1"/>
          <w:wBefore w:w="844" w:type="dxa"/>
          <w:jc w:val="center"/>
        </w:trPr>
        <w:tc>
          <w:tcPr>
            <w:tcW w:w="1104" w:type="dxa"/>
            <w:gridSpan w:val="3"/>
          </w:tcPr>
          <w:p w:rsidR="00C660BD" w:rsidRPr="00CC177D" w:rsidRDefault="00C660BD" w:rsidP="00172D88">
            <w:pPr>
              <w:pStyle w:val="TAH"/>
            </w:pPr>
          </w:p>
        </w:tc>
        <w:tc>
          <w:tcPr>
            <w:tcW w:w="366" w:type="dxa"/>
          </w:tcPr>
          <w:p w:rsidR="00C660BD" w:rsidRPr="00CC177D" w:rsidRDefault="00C660BD" w:rsidP="00172D88">
            <w:pPr>
              <w:pStyle w:val="TAH"/>
            </w:pPr>
          </w:p>
        </w:tc>
        <w:tc>
          <w:tcPr>
            <w:tcW w:w="4587" w:type="dxa"/>
            <w:gridSpan w:val="10"/>
          </w:tcPr>
          <w:p w:rsidR="00C660BD" w:rsidRPr="00CC177D" w:rsidRDefault="00C660BD" w:rsidP="00172D88">
            <w:pPr>
              <w:pStyle w:val="TAH"/>
            </w:pPr>
            <w:r w:rsidRPr="00CC177D">
              <w:t>Bits</w:t>
            </w:r>
          </w:p>
        </w:tc>
      </w:tr>
      <w:tr w:rsidR="00C660BD" w:rsidRPr="00CC177D" w:rsidTr="00172D88">
        <w:trPr>
          <w:gridBefore w:val="1"/>
          <w:wBefore w:w="844" w:type="dxa"/>
          <w:cantSplit/>
          <w:jc w:val="center"/>
        </w:trPr>
        <w:tc>
          <w:tcPr>
            <w:tcW w:w="1104" w:type="dxa"/>
            <w:gridSpan w:val="3"/>
          </w:tcPr>
          <w:p w:rsidR="00C660BD" w:rsidRPr="00CC177D" w:rsidRDefault="00C660BD" w:rsidP="00172D88">
            <w:pPr>
              <w:pStyle w:val="TAH"/>
            </w:pPr>
            <w:r w:rsidRPr="00CC177D">
              <w:t>Octets</w:t>
            </w:r>
          </w:p>
        </w:tc>
        <w:tc>
          <w:tcPr>
            <w:tcW w:w="366" w:type="dxa"/>
          </w:tcPr>
          <w:p w:rsidR="00C660BD" w:rsidRPr="00CC177D" w:rsidRDefault="00C660BD" w:rsidP="00172D88">
            <w:pPr>
              <w:pStyle w:val="TAH"/>
            </w:pPr>
          </w:p>
        </w:tc>
        <w:tc>
          <w:tcPr>
            <w:tcW w:w="618" w:type="dxa"/>
          </w:tcPr>
          <w:p w:rsidR="00C660BD" w:rsidRPr="00CC177D" w:rsidRDefault="00C660BD" w:rsidP="00172D88">
            <w:pPr>
              <w:pStyle w:val="TAH"/>
            </w:pPr>
            <w:r w:rsidRPr="00CC177D">
              <w:t>8</w:t>
            </w:r>
          </w:p>
        </w:tc>
        <w:tc>
          <w:tcPr>
            <w:tcW w:w="567" w:type="dxa"/>
          </w:tcPr>
          <w:p w:rsidR="00C660BD" w:rsidRPr="00CC177D" w:rsidRDefault="00C660BD" w:rsidP="00172D88">
            <w:pPr>
              <w:pStyle w:val="TAH"/>
            </w:pPr>
            <w:r w:rsidRPr="00CC177D">
              <w:t>7</w:t>
            </w:r>
          </w:p>
        </w:tc>
        <w:tc>
          <w:tcPr>
            <w:tcW w:w="567" w:type="dxa"/>
          </w:tcPr>
          <w:p w:rsidR="00C660BD" w:rsidRPr="00CC177D" w:rsidRDefault="00C660BD" w:rsidP="00172D88">
            <w:pPr>
              <w:pStyle w:val="TAH"/>
            </w:pPr>
            <w:r w:rsidRPr="00CC177D">
              <w:t>6</w:t>
            </w:r>
          </w:p>
        </w:tc>
        <w:tc>
          <w:tcPr>
            <w:tcW w:w="567" w:type="dxa"/>
          </w:tcPr>
          <w:p w:rsidR="00C660BD" w:rsidRPr="00CC177D" w:rsidRDefault="00C660BD" w:rsidP="00172D88">
            <w:pPr>
              <w:pStyle w:val="TAH"/>
            </w:pPr>
            <w:r w:rsidRPr="00CC177D">
              <w:t>5</w:t>
            </w:r>
          </w:p>
        </w:tc>
        <w:tc>
          <w:tcPr>
            <w:tcW w:w="567" w:type="dxa"/>
          </w:tcPr>
          <w:p w:rsidR="00C660BD" w:rsidRPr="00CC177D" w:rsidRDefault="00C660BD" w:rsidP="00172D88">
            <w:pPr>
              <w:pStyle w:val="TAH"/>
            </w:pPr>
            <w:r w:rsidRPr="00CC177D">
              <w:t>4</w:t>
            </w:r>
          </w:p>
        </w:tc>
        <w:tc>
          <w:tcPr>
            <w:tcW w:w="567" w:type="dxa"/>
            <w:gridSpan w:val="2"/>
          </w:tcPr>
          <w:p w:rsidR="00C660BD" w:rsidRPr="00CC177D" w:rsidRDefault="00C660BD" w:rsidP="00172D88">
            <w:pPr>
              <w:pStyle w:val="TAH"/>
            </w:pPr>
            <w:r w:rsidRPr="00CC177D">
              <w:t>3</w:t>
            </w:r>
          </w:p>
        </w:tc>
        <w:tc>
          <w:tcPr>
            <w:tcW w:w="567" w:type="dxa"/>
            <w:gridSpan w:val="2"/>
          </w:tcPr>
          <w:p w:rsidR="00C660BD" w:rsidRPr="00CC177D" w:rsidRDefault="00C660BD" w:rsidP="00172D88">
            <w:pPr>
              <w:pStyle w:val="TAH"/>
            </w:pPr>
            <w:r w:rsidRPr="00CC177D">
              <w:t>2</w:t>
            </w:r>
          </w:p>
        </w:tc>
        <w:tc>
          <w:tcPr>
            <w:tcW w:w="567" w:type="dxa"/>
          </w:tcPr>
          <w:p w:rsidR="00C660BD" w:rsidRPr="00CC177D" w:rsidRDefault="00C660BD" w:rsidP="00172D88">
            <w:pPr>
              <w:pStyle w:val="TAH"/>
            </w:pPr>
            <w:r w:rsidRPr="00CC177D">
              <w:t>1</w:t>
            </w:r>
          </w:p>
        </w:tc>
      </w:tr>
      <w:tr w:rsidR="00C660BD" w:rsidRPr="00CC177D" w:rsidTr="00172D88">
        <w:trPr>
          <w:gridAfter w:val="2"/>
          <w:wAfter w:w="844" w:type="dxa"/>
          <w:jc w:val="center"/>
        </w:trPr>
        <w:tc>
          <w:tcPr>
            <w:tcW w:w="1104" w:type="dxa"/>
            <w:gridSpan w:val="2"/>
          </w:tcPr>
          <w:p w:rsidR="00C660BD" w:rsidRPr="00CC177D" w:rsidRDefault="00C660BD" w:rsidP="00172D88">
            <w:pPr>
              <w:pStyle w:val="TAC"/>
            </w:pPr>
            <w:r w:rsidRPr="00CC177D">
              <w:t>1</w:t>
            </w:r>
          </w:p>
        </w:tc>
        <w:tc>
          <w:tcPr>
            <w:tcW w:w="366" w:type="dxa"/>
            <w:tcBorders>
              <w:right w:val="single" w:sz="4" w:space="0" w:color="auto"/>
            </w:tcBorders>
          </w:tcPr>
          <w:p w:rsidR="00C660BD" w:rsidRPr="00CC177D" w:rsidRDefault="00C660BD" w:rsidP="00172D88">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rsidR="00C660BD" w:rsidRPr="00CC177D" w:rsidRDefault="00C660BD" w:rsidP="00172D88">
            <w:pPr>
              <w:pStyle w:val="TAC"/>
            </w:pPr>
            <w:r>
              <w:t>0x02</w:t>
            </w:r>
          </w:p>
        </w:tc>
      </w:tr>
      <w:tr w:rsidR="00C660BD" w:rsidRPr="00CC177D" w:rsidTr="00172D88">
        <w:trPr>
          <w:gridBefore w:val="1"/>
          <w:wBefore w:w="844" w:type="dxa"/>
          <w:jc w:val="center"/>
        </w:trPr>
        <w:tc>
          <w:tcPr>
            <w:tcW w:w="1104" w:type="dxa"/>
            <w:gridSpan w:val="3"/>
          </w:tcPr>
          <w:p w:rsidR="00C660BD" w:rsidRPr="00CC177D" w:rsidRDefault="00C660BD" w:rsidP="00172D88">
            <w:pPr>
              <w:pStyle w:val="TAC"/>
            </w:pPr>
            <w:r w:rsidRPr="00CC177D">
              <w:t>2</w:t>
            </w:r>
          </w:p>
        </w:tc>
        <w:tc>
          <w:tcPr>
            <w:tcW w:w="366" w:type="dxa"/>
            <w:tcBorders>
              <w:right w:val="single" w:sz="4" w:space="0" w:color="auto"/>
            </w:tcBorders>
          </w:tcPr>
          <w:p w:rsidR="00C660BD" w:rsidRPr="00CC177D" w:rsidRDefault="00C660BD" w:rsidP="00172D88">
            <w:pPr>
              <w:pStyle w:val="TAC"/>
            </w:pPr>
          </w:p>
        </w:tc>
        <w:tc>
          <w:tcPr>
            <w:tcW w:w="3440" w:type="dxa"/>
            <w:gridSpan w:val="6"/>
            <w:tcBorders>
              <w:top w:val="single" w:sz="4" w:space="0" w:color="auto"/>
              <w:left w:val="single" w:sz="4" w:space="0" w:color="auto"/>
              <w:bottom w:val="single" w:sz="4" w:space="0" w:color="auto"/>
              <w:right w:val="single" w:sz="4" w:space="0" w:color="auto"/>
            </w:tcBorders>
          </w:tcPr>
          <w:p w:rsidR="00C660BD" w:rsidRPr="00CC177D" w:rsidRDefault="00C660BD" w:rsidP="00172D88">
            <w:pPr>
              <w:pStyle w:val="TAC"/>
            </w:pPr>
            <w:r>
              <w:t>Spare</w:t>
            </w:r>
          </w:p>
        </w:tc>
        <w:tc>
          <w:tcPr>
            <w:tcW w:w="1147" w:type="dxa"/>
            <w:gridSpan w:val="4"/>
            <w:tcBorders>
              <w:top w:val="single" w:sz="4" w:space="0" w:color="auto"/>
              <w:left w:val="single" w:sz="4" w:space="0" w:color="auto"/>
              <w:bottom w:val="single" w:sz="4" w:space="0" w:color="auto"/>
              <w:right w:val="single" w:sz="4" w:space="0" w:color="auto"/>
            </w:tcBorders>
          </w:tcPr>
          <w:p w:rsidR="00C660BD" w:rsidRPr="00CC177D" w:rsidRDefault="00C660BD" w:rsidP="00172D88">
            <w:pPr>
              <w:pStyle w:val="TAC"/>
            </w:pPr>
            <w:r w:rsidRPr="00CC177D">
              <w:t>PDCP PDU number</w:t>
            </w:r>
          </w:p>
        </w:tc>
      </w:tr>
      <w:tr w:rsidR="00C660BD" w:rsidRPr="00CC177D" w:rsidTr="00172D88">
        <w:trPr>
          <w:gridBefore w:val="1"/>
          <w:wBefore w:w="844" w:type="dxa"/>
          <w:cantSplit/>
          <w:jc w:val="center"/>
        </w:trPr>
        <w:tc>
          <w:tcPr>
            <w:tcW w:w="1104" w:type="dxa"/>
            <w:gridSpan w:val="3"/>
          </w:tcPr>
          <w:p w:rsidR="00C660BD" w:rsidRPr="00CC177D" w:rsidRDefault="00C660BD" w:rsidP="00172D88">
            <w:pPr>
              <w:pStyle w:val="TAC"/>
            </w:pPr>
            <w:r w:rsidRPr="00CC177D">
              <w:t>3</w:t>
            </w:r>
          </w:p>
        </w:tc>
        <w:tc>
          <w:tcPr>
            <w:tcW w:w="366" w:type="dxa"/>
            <w:tcBorders>
              <w:right w:val="single" w:sz="4" w:space="0" w:color="auto"/>
            </w:tcBorders>
          </w:tcPr>
          <w:p w:rsidR="00C660BD" w:rsidRPr="00CC177D" w:rsidRDefault="00C660BD" w:rsidP="00172D88">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rsidR="00C660BD" w:rsidRPr="00CC177D" w:rsidRDefault="00C660BD" w:rsidP="00172D88">
            <w:pPr>
              <w:pStyle w:val="TAC"/>
            </w:pPr>
            <w:r w:rsidRPr="00CC177D">
              <w:t>PDCP PDU number</w:t>
            </w:r>
          </w:p>
        </w:tc>
      </w:tr>
      <w:tr w:rsidR="00C660BD" w:rsidRPr="00CC177D" w:rsidTr="00172D88">
        <w:trPr>
          <w:gridBefore w:val="1"/>
          <w:wBefore w:w="844" w:type="dxa"/>
          <w:cantSplit/>
          <w:jc w:val="center"/>
        </w:trPr>
        <w:tc>
          <w:tcPr>
            <w:tcW w:w="1104" w:type="dxa"/>
            <w:gridSpan w:val="3"/>
          </w:tcPr>
          <w:p w:rsidR="00C660BD" w:rsidRPr="00CC177D" w:rsidRDefault="00C660BD" w:rsidP="00172D88">
            <w:pPr>
              <w:pStyle w:val="TAC"/>
            </w:pPr>
            <w:r>
              <w:t>4</w:t>
            </w:r>
          </w:p>
        </w:tc>
        <w:tc>
          <w:tcPr>
            <w:tcW w:w="366" w:type="dxa"/>
            <w:tcBorders>
              <w:right w:val="single" w:sz="4" w:space="0" w:color="auto"/>
            </w:tcBorders>
          </w:tcPr>
          <w:p w:rsidR="00C660BD" w:rsidRPr="00CC177D" w:rsidRDefault="00C660BD" w:rsidP="00172D88">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rsidR="00C660BD" w:rsidRPr="00CC177D" w:rsidRDefault="00C660BD" w:rsidP="00172D88">
            <w:pPr>
              <w:pStyle w:val="TAC"/>
            </w:pPr>
            <w:r w:rsidRPr="00CC177D">
              <w:t>PDCP PDU number</w:t>
            </w:r>
          </w:p>
        </w:tc>
      </w:tr>
      <w:tr w:rsidR="00C660BD" w:rsidRPr="00CC177D" w:rsidTr="00172D88">
        <w:trPr>
          <w:gridBefore w:val="1"/>
          <w:wBefore w:w="844" w:type="dxa"/>
          <w:cantSplit/>
          <w:jc w:val="center"/>
        </w:trPr>
        <w:tc>
          <w:tcPr>
            <w:tcW w:w="1104" w:type="dxa"/>
            <w:gridSpan w:val="3"/>
          </w:tcPr>
          <w:p w:rsidR="00C660BD" w:rsidRPr="00CC177D" w:rsidRDefault="00C660BD" w:rsidP="00172D88">
            <w:pPr>
              <w:pStyle w:val="TAC"/>
            </w:pPr>
            <w:r>
              <w:t>5</w:t>
            </w:r>
          </w:p>
        </w:tc>
        <w:tc>
          <w:tcPr>
            <w:tcW w:w="366" w:type="dxa"/>
            <w:tcBorders>
              <w:right w:val="single" w:sz="4" w:space="0" w:color="auto"/>
            </w:tcBorders>
          </w:tcPr>
          <w:p w:rsidR="00C660BD" w:rsidRPr="00CC177D" w:rsidRDefault="00C660BD" w:rsidP="00172D88">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rsidR="00C660BD" w:rsidRPr="00CC177D" w:rsidRDefault="00C660BD" w:rsidP="00172D88">
            <w:pPr>
              <w:pStyle w:val="TAC"/>
            </w:pPr>
            <w:r>
              <w:t>Spare</w:t>
            </w:r>
          </w:p>
        </w:tc>
      </w:tr>
      <w:tr w:rsidR="00C660BD" w:rsidRPr="00CC177D" w:rsidTr="00172D88">
        <w:trPr>
          <w:gridBefore w:val="1"/>
          <w:wBefore w:w="844" w:type="dxa"/>
          <w:cantSplit/>
          <w:jc w:val="center"/>
        </w:trPr>
        <w:tc>
          <w:tcPr>
            <w:tcW w:w="1104" w:type="dxa"/>
            <w:gridSpan w:val="3"/>
          </w:tcPr>
          <w:p w:rsidR="00C660BD" w:rsidRPr="00CC177D" w:rsidRDefault="00C660BD" w:rsidP="00172D88">
            <w:pPr>
              <w:pStyle w:val="TAC"/>
            </w:pPr>
            <w:r>
              <w:t>6</w:t>
            </w:r>
          </w:p>
        </w:tc>
        <w:tc>
          <w:tcPr>
            <w:tcW w:w="366" w:type="dxa"/>
            <w:tcBorders>
              <w:right w:val="single" w:sz="4" w:space="0" w:color="auto"/>
            </w:tcBorders>
          </w:tcPr>
          <w:p w:rsidR="00C660BD" w:rsidRPr="00CC177D" w:rsidRDefault="00C660BD" w:rsidP="00172D88">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rsidR="00C660BD" w:rsidRPr="00CC177D" w:rsidRDefault="00C660BD" w:rsidP="00172D88">
            <w:pPr>
              <w:pStyle w:val="TAC"/>
            </w:pPr>
            <w:r>
              <w:t>Spare</w:t>
            </w:r>
          </w:p>
        </w:tc>
      </w:tr>
      <w:tr w:rsidR="00C660BD" w:rsidRPr="00CC177D" w:rsidTr="00172D88">
        <w:trPr>
          <w:gridBefore w:val="1"/>
          <w:wBefore w:w="844" w:type="dxa"/>
          <w:cantSplit/>
          <w:jc w:val="center"/>
        </w:trPr>
        <w:tc>
          <w:tcPr>
            <w:tcW w:w="1104" w:type="dxa"/>
            <w:gridSpan w:val="3"/>
          </w:tcPr>
          <w:p w:rsidR="00C660BD" w:rsidRPr="00CC177D" w:rsidRDefault="00C660BD" w:rsidP="00172D88">
            <w:pPr>
              <w:pStyle w:val="TAC"/>
            </w:pPr>
            <w:r>
              <w:t>7</w:t>
            </w:r>
          </w:p>
        </w:tc>
        <w:tc>
          <w:tcPr>
            <w:tcW w:w="366" w:type="dxa"/>
            <w:tcBorders>
              <w:right w:val="single" w:sz="4" w:space="0" w:color="auto"/>
            </w:tcBorders>
          </w:tcPr>
          <w:p w:rsidR="00C660BD" w:rsidRPr="00CC177D" w:rsidRDefault="00C660BD" w:rsidP="00172D88">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rsidR="00C660BD" w:rsidRPr="00CC177D" w:rsidRDefault="00C660BD" w:rsidP="00172D88">
            <w:pPr>
              <w:pStyle w:val="TAC"/>
            </w:pPr>
            <w:r>
              <w:t>Spare</w:t>
            </w:r>
          </w:p>
        </w:tc>
      </w:tr>
      <w:tr w:rsidR="00C660BD" w:rsidRPr="00CC177D" w:rsidTr="00172D88">
        <w:trPr>
          <w:gridBefore w:val="1"/>
          <w:wBefore w:w="844" w:type="dxa"/>
          <w:jc w:val="center"/>
        </w:trPr>
        <w:tc>
          <w:tcPr>
            <w:tcW w:w="1104" w:type="dxa"/>
            <w:gridSpan w:val="3"/>
          </w:tcPr>
          <w:p w:rsidR="00C660BD" w:rsidRPr="00CC177D" w:rsidRDefault="00C660BD" w:rsidP="00172D88">
            <w:pPr>
              <w:pStyle w:val="TAC"/>
            </w:pPr>
            <w:r>
              <w:t>8</w:t>
            </w:r>
          </w:p>
        </w:tc>
        <w:tc>
          <w:tcPr>
            <w:tcW w:w="366" w:type="dxa"/>
            <w:tcBorders>
              <w:right w:val="single" w:sz="4" w:space="0" w:color="auto"/>
            </w:tcBorders>
          </w:tcPr>
          <w:p w:rsidR="00C660BD" w:rsidRPr="00CC177D" w:rsidRDefault="00C660BD" w:rsidP="00172D88">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rsidR="00C660BD" w:rsidRPr="00CC177D" w:rsidRDefault="00C660BD" w:rsidP="00172D88">
            <w:pPr>
              <w:pStyle w:val="TAC"/>
            </w:pPr>
            <w:r w:rsidRPr="00CC177D">
              <w:t>Next Extension Header Type (</w:t>
            </w:r>
            <w:r>
              <w:t>N</w:t>
            </w:r>
            <w:r w:rsidRPr="00CC177D">
              <w:t>ote</w:t>
            </w:r>
            <w:r>
              <w:t xml:space="preserve"> 1</w:t>
            </w:r>
            <w:r w:rsidRPr="00CC177D">
              <w:t>)</w:t>
            </w:r>
          </w:p>
        </w:tc>
      </w:tr>
    </w:tbl>
    <w:p w:rsidR="00C660BD" w:rsidRPr="00CC177D" w:rsidRDefault="00C660BD" w:rsidP="00C660BD">
      <w:pPr>
        <w:pStyle w:val="NF"/>
      </w:pPr>
    </w:p>
    <w:p w:rsidR="00C660BD" w:rsidRPr="00CC177D" w:rsidRDefault="00C660BD" w:rsidP="00C660BD">
      <w:pPr>
        <w:pStyle w:val="NF"/>
      </w:pPr>
      <w:r w:rsidRPr="00CC177D">
        <w:t>NOTE</w:t>
      </w:r>
      <w:r>
        <w:t xml:space="preserve"> 1</w:t>
      </w:r>
      <w:r w:rsidRPr="00CC177D">
        <w:t>:</w:t>
      </w:r>
      <w:r w:rsidRPr="00CC177D">
        <w:tab/>
        <w:t>The value of this field is 0 if no other Extension header follows.</w:t>
      </w:r>
    </w:p>
    <w:p w:rsidR="00C660BD" w:rsidRPr="00CC177D" w:rsidRDefault="00C660BD" w:rsidP="00C660BD">
      <w:pPr>
        <w:pStyle w:val="NF"/>
      </w:pPr>
    </w:p>
    <w:p w:rsidR="00C660BD" w:rsidRDefault="00C660BD" w:rsidP="00C660BD">
      <w:pPr>
        <w:pStyle w:val="TF"/>
      </w:pPr>
      <w:r w:rsidRPr="00CC177D">
        <w:t>Figure 5.2.2.</w:t>
      </w:r>
      <w:r>
        <w:t>2A</w:t>
      </w:r>
      <w:r w:rsidRPr="00CC177D">
        <w:t xml:space="preserve">-1: </w:t>
      </w:r>
      <w:r>
        <w:t xml:space="preserve">Long </w:t>
      </w:r>
      <w:r w:rsidRPr="00CC177D">
        <w:t>PDCP PDU Number Extension Header</w:t>
      </w:r>
    </w:p>
    <w:p w:rsidR="00C660BD" w:rsidRDefault="00C660BD" w:rsidP="00C660BD"/>
    <w:p w:rsidR="00197DFF" w:rsidRPr="00CC177D" w:rsidRDefault="00197DFF" w:rsidP="00197DFF">
      <w:pPr>
        <w:pStyle w:val="Heading4"/>
      </w:pPr>
      <w:bookmarkStart w:id="50" w:name="_Toc20213221"/>
      <w:r w:rsidRPr="00CC177D">
        <w:t>5.2.2.</w:t>
      </w:r>
      <w:r>
        <w:t>3</w:t>
      </w:r>
      <w:r w:rsidRPr="00CC177D">
        <w:tab/>
      </w:r>
      <w:r>
        <w:t>Service Class Indicator</w:t>
      </w:r>
      <w:bookmarkEnd w:id="50"/>
    </w:p>
    <w:p w:rsidR="00197DFF" w:rsidRPr="00A80105" w:rsidRDefault="00197DFF" w:rsidP="00197DFF">
      <w:r w:rsidRPr="00A80105">
        <w:t xml:space="preserve">This extension header identifies the service class </w:t>
      </w:r>
      <w:r>
        <w:t xml:space="preserve">indicator (SCI) </w:t>
      </w:r>
      <w:r w:rsidRPr="00A80105">
        <w:t>associated with the T-PDU carried by the downlink G-PDU.</w:t>
      </w:r>
      <w:r>
        <w:t xml:space="preserve"> T</w:t>
      </w:r>
      <w:r w:rsidRPr="00A80105">
        <w:t xml:space="preserve">his information may be used by </w:t>
      </w:r>
      <w:r>
        <w:t xml:space="preserve">the </w:t>
      </w:r>
      <w:r>
        <w:rPr>
          <w:rFonts w:hint="eastAsia"/>
          <w:lang w:eastAsia="zh-CN"/>
        </w:rPr>
        <w:t>A/Gb mode GERAN access for improved radio utilisation (s</w:t>
      </w:r>
      <w:r>
        <w:t>ee clause 5.3.5.</w:t>
      </w:r>
      <w:r>
        <w:rPr>
          <w:rFonts w:hint="eastAsia"/>
          <w:lang w:eastAsia="zh-CN"/>
        </w:rPr>
        <w:t>3</w:t>
      </w:r>
      <w:r>
        <w:t xml:space="preserve"> of 3GPP TS 23.060 [4]</w:t>
      </w:r>
      <w:r>
        <w:rPr>
          <w:rFonts w:hint="eastAsia"/>
          <w:lang w:eastAsia="zh-CN"/>
        </w:rPr>
        <w:t>)</w:t>
      </w:r>
      <w:r>
        <w:t>.</w:t>
      </w:r>
    </w:p>
    <w:p w:rsidR="00603A93" w:rsidRDefault="00603A93" w:rsidP="00603A93">
      <w:r w:rsidRPr="00A80105">
        <w:t xml:space="preserve">In this </w:t>
      </w:r>
      <w:r>
        <w:t>version</w:t>
      </w:r>
      <w:r w:rsidRPr="00A80105">
        <w:t xml:space="preserve"> of the specification,</w:t>
      </w:r>
      <w:r>
        <w:t xml:space="preserve"> t</w:t>
      </w:r>
      <w:r w:rsidRPr="00A80105">
        <w:t>his extension header may be transmi</w:t>
      </w:r>
      <w:r>
        <w:t>tted over the Gn/Gp, S5/S8 and S4 interface.</w:t>
      </w:r>
      <w:r w:rsidRPr="00A80105">
        <w:t xml:space="preserve"> </w:t>
      </w:r>
      <w:r>
        <w:t xml:space="preserve">An </w:t>
      </w:r>
      <w:r w:rsidRPr="00A80105">
        <w:t>eNodeB</w:t>
      </w:r>
      <w:r>
        <w:t>,</w:t>
      </w:r>
      <w:r w:rsidRPr="00A80105">
        <w:t xml:space="preserve"> RNC</w:t>
      </w:r>
      <w:r>
        <w:t xml:space="preserve"> or MME</w:t>
      </w:r>
      <w:r w:rsidRPr="00A80105">
        <w:t xml:space="preserve"> </w:t>
      </w:r>
      <w:r>
        <w:t>shall</w:t>
      </w:r>
      <w:r w:rsidRPr="00A80105">
        <w:t xml:space="preserve"> ignore this information if received over the S1-U, S12</w:t>
      </w:r>
      <w:r>
        <w:rPr>
          <w:rFonts w:hint="eastAsia"/>
          <w:lang w:eastAsia="zh-CN"/>
        </w:rPr>
        <w:t>,</w:t>
      </w:r>
      <w:r w:rsidRPr="00A80105">
        <w:t xml:space="preserve"> Iu</w:t>
      </w:r>
      <w:r>
        <w:t>, S11-U</w:t>
      </w:r>
      <w:r w:rsidRPr="00A80105">
        <w:t xml:space="preserve"> </w:t>
      </w:r>
      <w:r>
        <w:rPr>
          <w:rFonts w:hint="eastAsia"/>
          <w:lang w:eastAsia="zh-CN"/>
        </w:rPr>
        <w:t xml:space="preserve">or any other </w:t>
      </w:r>
      <w:r w:rsidRPr="00A80105">
        <w:t>interface</w:t>
      </w:r>
      <w:r>
        <w:rPr>
          <w:rFonts w:hint="eastAsia"/>
          <w:lang w:eastAsia="zh-CN"/>
        </w:rPr>
        <w:t>s not defined above</w:t>
      </w:r>
      <w:r>
        <w:t>, but still</w:t>
      </w:r>
      <w:r w:rsidRPr="009E24BC">
        <w:t xml:space="preserve"> </w:t>
      </w:r>
      <w:r>
        <w:t>shall handle the G-PDU</w:t>
      </w:r>
      <w:r w:rsidRPr="00A80105">
        <w:t>.</w:t>
      </w:r>
    </w:p>
    <w:p w:rsidR="00197DFF" w:rsidRDefault="00603A93" w:rsidP="00603A93">
      <w:pPr>
        <w:pStyle w:val="NO"/>
      </w:pPr>
      <w:r>
        <w:t>NOTE</w:t>
      </w:r>
      <w:r>
        <w:rPr>
          <w:rFonts w:hint="eastAsia"/>
          <w:lang w:eastAsia="zh-CN"/>
        </w:rPr>
        <w:t>1</w:t>
      </w:r>
      <w:r>
        <w:t>:</w:t>
      </w:r>
      <w:r>
        <w:tab/>
        <w:t xml:space="preserve">This extension header is also sent over the S1-U, S12, Iu interface and S11-U if the SGW receives the Service Class Indicator from S5/S8 for a UE having a user plane connection with an RNC or an eNodeB. This can happen </w:t>
      </w:r>
      <w:r>
        <w:rPr>
          <w:rFonts w:hint="eastAsia"/>
          <w:lang w:eastAsia="zh-CN"/>
        </w:rPr>
        <w:t>when</w:t>
      </w:r>
      <w:r>
        <w:t xml:space="preserve"> the PGW</w:t>
      </w:r>
      <w:r>
        <w:rPr>
          <w:rFonts w:hint="eastAsia"/>
          <w:lang w:eastAsia="zh-CN"/>
        </w:rPr>
        <w:t xml:space="preserve"> does not have an accurate knowledge of the current RAT of the user e.g. after a handover from GERAN to (E)UTRAN</w:t>
      </w:r>
      <w:r>
        <w:t>.</w:t>
      </w:r>
      <w:r w:rsidR="00197DFF">
        <w:t xml:space="preserve"> </w:t>
      </w:r>
    </w:p>
    <w:p w:rsidR="00197DFF" w:rsidRDefault="00197DFF" w:rsidP="00197DFF">
      <w:r w:rsidRPr="00A80105">
        <w:t xml:space="preserve">It is </w:t>
      </w:r>
      <w:r>
        <w:t>4</w:t>
      </w:r>
      <w:r w:rsidRPr="00A80105">
        <w:t xml:space="preserve"> octets long and therefore the Length field has the value </w:t>
      </w:r>
      <w:r>
        <w:t>1</w:t>
      </w:r>
      <w:r w:rsidRPr="00A80105">
        <w:t>.</w:t>
      </w:r>
    </w:p>
    <w:p w:rsidR="00C660BD" w:rsidRDefault="00C660BD" w:rsidP="00C660BD">
      <w:pPr>
        <w:pStyle w:val="TH"/>
        <w:rPr>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197DFF" w:rsidRPr="00CC177D" w:rsidTr="00197DFF">
        <w:trPr>
          <w:gridBefore w:val="1"/>
          <w:wBefore w:w="844" w:type="dxa"/>
          <w:jc w:val="center"/>
        </w:trPr>
        <w:tc>
          <w:tcPr>
            <w:tcW w:w="1104" w:type="dxa"/>
            <w:gridSpan w:val="3"/>
          </w:tcPr>
          <w:p w:rsidR="00197DFF" w:rsidRPr="00C638D4" w:rsidRDefault="00197DFF" w:rsidP="00197DFF">
            <w:pPr>
              <w:pStyle w:val="TAH"/>
            </w:pPr>
          </w:p>
        </w:tc>
        <w:tc>
          <w:tcPr>
            <w:tcW w:w="366" w:type="dxa"/>
          </w:tcPr>
          <w:p w:rsidR="00197DFF" w:rsidRPr="00CC177D" w:rsidRDefault="00197DFF" w:rsidP="00197DFF">
            <w:pPr>
              <w:pStyle w:val="TAH"/>
            </w:pPr>
          </w:p>
        </w:tc>
        <w:tc>
          <w:tcPr>
            <w:tcW w:w="4587" w:type="dxa"/>
            <w:gridSpan w:val="9"/>
          </w:tcPr>
          <w:p w:rsidR="00197DFF" w:rsidRPr="00CC177D" w:rsidRDefault="00197DFF" w:rsidP="00197DFF">
            <w:pPr>
              <w:pStyle w:val="TAH"/>
            </w:pPr>
            <w:r w:rsidRPr="00CC177D">
              <w:t>Bits</w:t>
            </w:r>
          </w:p>
        </w:tc>
      </w:tr>
      <w:tr w:rsidR="00197DFF" w:rsidRPr="00CC177D" w:rsidTr="00197DFF">
        <w:trPr>
          <w:gridBefore w:val="1"/>
          <w:wBefore w:w="844" w:type="dxa"/>
          <w:cantSplit/>
          <w:jc w:val="center"/>
        </w:trPr>
        <w:tc>
          <w:tcPr>
            <w:tcW w:w="1104" w:type="dxa"/>
            <w:gridSpan w:val="3"/>
          </w:tcPr>
          <w:p w:rsidR="00197DFF" w:rsidRPr="00CC177D" w:rsidRDefault="00197DFF" w:rsidP="00197DFF">
            <w:pPr>
              <w:pStyle w:val="TAH"/>
            </w:pPr>
            <w:r w:rsidRPr="00CC177D">
              <w:t>Octets</w:t>
            </w:r>
          </w:p>
        </w:tc>
        <w:tc>
          <w:tcPr>
            <w:tcW w:w="366" w:type="dxa"/>
          </w:tcPr>
          <w:p w:rsidR="00197DFF" w:rsidRPr="00CC177D" w:rsidRDefault="00197DFF" w:rsidP="00197DFF">
            <w:pPr>
              <w:pStyle w:val="TAH"/>
            </w:pPr>
          </w:p>
        </w:tc>
        <w:tc>
          <w:tcPr>
            <w:tcW w:w="618" w:type="dxa"/>
          </w:tcPr>
          <w:p w:rsidR="00197DFF" w:rsidRPr="00CC177D" w:rsidRDefault="00197DFF" w:rsidP="00197DFF">
            <w:pPr>
              <w:pStyle w:val="TAH"/>
            </w:pPr>
            <w:r w:rsidRPr="00CC177D">
              <w:t>8</w:t>
            </w:r>
          </w:p>
        </w:tc>
        <w:tc>
          <w:tcPr>
            <w:tcW w:w="567" w:type="dxa"/>
          </w:tcPr>
          <w:p w:rsidR="00197DFF" w:rsidRPr="00CC177D" w:rsidRDefault="00197DFF" w:rsidP="00197DFF">
            <w:pPr>
              <w:pStyle w:val="TAH"/>
            </w:pPr>
            <w:r w:rsidRPr="00CC177D">
              <w:t>7</w:t>
            </w:r>
          </w:p>
        </w:tc>
        <w:tc>
          <w:tcPr>
            <w:tcW w:w="567" w:type="dxa"/>
          </w:tcPr>
          <w:p w:rsidR="00197DFF" w:rsidRPr="00CC177D" w:rsidRDefault="00197DFF" w:rsidP="00197DFF">
            <w:pPr>
              <w:pStyle w:val="TAH"/>
            </w:pPr>
            <w:r w:rsidRPr="00CC177D">
              <w:t>6</w:t>
            </w:r>
          </w:p>
        </w:tc>
        <w:tc>
          <w:tcPr>
            <w:tcW w:w="567" w:type="dxa"/>
          </w:tcPr>
          <w:p w:rsidR="00197DFF" w:rsidRPr="00CC177D" w:rsidRDefault="00197DFF" w:rsidP="00197DFF">
            <w:pPr>
              <w:pStyle w:val="TAH"/>
            </w:pPr>
            <w:r w:rsidRPr="00CC177D">
              <w:t>5</w:t>
            </w:r>
          </w:p>
        </w:tc>
        <w:tc>
          <w:tcPr>
            <w:tcW w:w="567" w:type="dxa"/>
          </w:tcPr>
          <w:p w:rsidR="00197DFF" w:rsidRPr="00CC177D" w:rsidRDefault="00197DFF" w:rsidP="00197DFF">
            <w:pPr>
              <w:pStyle w:val="TAH"/>
            </w:pPr>
            <w:r w:rsidRPr="00CC177D">
              <w:t>4</w:t>
            </w:r>
          </w:p>
        </w:tc>
        <w:tc>
          <w:tcPr>
            <w:tcW w:w="567" w:type="dxa"/>
          </w:tcPr>
          <w:p w:rsidR="00197DFF" w:rsidRPr="00CC177D" w:rsidRDefault="00197DFF" w:rsidP="00197DFF">
            <w:pPr>
              <w:pStyle w:val="TAH"/>
            </w:pPr>
            <w:r w:rsidRPr="00CC177D">
              <w:t>3</w:t>
            </w:r>
          </w:p>
        </w:tc>
        <w:tc>
          <w:tcPr>
            <w:tcW w:w="567" w:type="dxa"/>
            <w:gridSpan w:val="2"/>
          </w:tcPr>
          <w:p w:rsidR="00197DFF" w:rsidRPr="00CC177D" w:rsidRDefault="00197DFF" w:rsidP="00197DFF">
            <w:pPr>
              <w:pStyle w:val="TAH"/>
            </w:pPr>
            <w:r w:rsidRPr="00CC177D">
              <w:t>2</w:t>
            </w:r>
          </w:p>
        </w:tc>
        <w:tc>
          <w:tcPr>
            <w:tcW w:w="567" w:type="dxa"/>
          </w:tcPr>
          <w:p w:rsidR="00197DFF" w:rsidRPr="00CC177D" w:rsidRDefault="00197DFF" w:rsidP="00197DFF">
            <w:pPr>
              <w:pStyle w:val="TAH"/>
            </w:pPr>
            <w:r w:rsidRPr="00CC177D">
              <w:t>1</w:t>
            </w:r>
          </w:p>
        </w:tc>
      </w:tr>
      <w:tr w:rsidR="00197DFF" w:rsidRPr="00CC177D" w:rsidTr="00197DFF">
        <w:trPr>
          <w:gridAfter w:val="2"/>
          <w:wAfter w:w="844" w:type="dxa"/>
          <w:jc w:val="center"/>
        </w:trPr>
        <w:tc>
          <w:tcPr>
            <w:tcW w:w="1104" w:type="dxa"/>
            <w:gridSpan w:val="2"/>
          </w:tcPr>
          <w:p w:rsidR="00197DFF" w:rsidRPr="00CC177D" w:rsidRDefault="00197DFF" w:rsidP="00197DFF">
            <w:pPr>
              <w:pStyle w:val="TAC"/>
            </w:pPr>
            <w:r w:rsidRPr="00CC177D">
              <w:t>1</w:t>
            </w:r>
          </w:p>
        </w:tc>
        <w:tc>
          <w:tcPr>
            <w:tcW w:w="366" w:type="dxa"/>
            <w:tcBorders>
              <w:right w:val="single" w:sz="4" w:space="0" w:color="auto"/>
            </w:tcBorders>
          </w:tcPr>
          <w:p w:rsidR="00197DFF" w:rsidRPr="00CC177D" w:rsidRDefault="00197DFF" w:rsidP="00197DFF">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197DFF" w:rsidRPr="00CC177D" w:rsidRDefault="00197DFF" w:rsidP="00197DFF">
            <w:pPr>
              <w:pStyle w:val="TAC"/>
            </w:pPr>
            <w:r>
              <w:t>0x01</w:t>
            </w:r>
          </w:p>
        </w:tc>
      </w:tr>
      <w:tr w:rsidR="00197DFF" w:rsidRPr="00CC177D" w:rsidTr="00197DFF">
        <w:trPr>
          <w:gridBefore w:val="1"/>
          <w:wBefore w:w="844" w:type="dxa"/>
          <w:jc w:val="center"/>
        </w:trPr>
        <w:tc>
          <w:tcPr>
            <w:tcW w:w="1104" w:type="dxa"/>
            <w:gridSpan w:val="3"/>
          </w:tcPr>
          <w:p w:rsidR="00197DFF" w:rsidRPr="00CC177D" w:rsidRDefault="00197DFF" w:rsidP="00197DFF">
            <w:pPr>
              <w:pStyle w:val="TAC"/>
            </w:pPr>
            <w:r w:rsidRPr="00CC177D">
              <w:t>2</w:t>
            </w:r>
          </w:p>
        </w:tc>
        <w:tc>
          <w:tcPr>
            <w:tcW w:w="366" w:type="dxa"/>
            <w:tcBorders>
              <w:right w:val="single" w:sz="4" w:space="0" w:color="auto"/>
            </w:tcBorders>
          </w:tcPr>
          <w:p w:rsidR="00197DFF" w:rsidRPr="00CC177D" w:rsidRDefault="00197DFF" w:rsidP="00197DFF">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197DFF" w:rsidRPr="005270D2" w:rsidRDefault="00197DFF" w:rsidP="00197DFF">
            <w:pPr>
              <w:pStyle w:val="TAC"/>
            </w:pPr>
            <w:r w:rsidRPr="005270D2">
              <w:rPr>
                <w:lang w:eastAsia="zh-CN"/>
              </w:rPr>
              <w:t>Service Class Indicator</w:t>
            </w:r>
          </w:p>
        </w:tc>
      </w:tr>
      <w:tr w:rsidR="00197DFF" w:rsidRPr="00CC177D" w:rsidTr="00197DFF">
        <w:trPr>
          <w:gridBefore w:val="1"/>
          <w:wBefore w:w="844" w:type="dxa"/>
          <w:cantSplit/>
          <w:jc w:val="center"/>
        </w:trPr>
        <w:tc>
          <w:tcPr>
            <w:tcW w:w="1104" w:type="dxa"/>
            <w:gridSpan w:val="3"/>
          </w:tcPr>
          <w:p w:rsidR="00197DFF" w:rsidRPr="00CC177D" w:rsidRDefault="00197DFF" w:rsidP="00197DFF">
            <w:pPr>
              <w:pStyle w:val="TAC"/>
            </w:pPr>
            <w:r>
              <w:t>3</w:t>
            </w:r>
          </w:p>
        </w:tc>
        <w:tc>
          <w:tcPr>
            <w:tcW w:w="366" w:type="dxa"/>
            <w:tcBorders>
              <w:right w:val="single" w:sz="4" w:space="0" w:color="auto"/>
            </w:tcBorders>
          </w:tcPr>
          <w:p w:rsidR="00197DFF" w:rsidRPr="00CC177D" w:rsidRDefault="00197DFF" w:rsidP="00197DFF">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197DFF" w:rsidRDefault="00197DFF" w:rsidP="00197DFF">
            <w:pPr>
              <w:pStyle w:val="TAC"/>
            </w:pPr>
            <w:r>
              <w:t>Spare</w:t>
            </w:r>
          </w:p>
        </w:tc>
      </w:tr>
      <w:tr w:rsidR="00197DFF" w:rsidRPr="00CC177D" w:rsidTr="00197DFF">
        <w:trPr>
          <w:gridBefore w:val="1"/>
          <w:wBefore w:w="844" w:type="dxa"/>
          <w:jc w:val="center"/>
        </w:trPr>
        <w:tc>
          <w:tcPr>
            <w:tcW w:w="1104" w:type="dxa"/>
            <w:gridSpan w:val="3"/>
          </w:tcPr>
          <w:p w:rsidR="00197DFF" w:rsidRPr="00CC177D" w:rsidRDefault="00197DFF" w:rsidP="00197DFF">
            <w:pPr>
              <w:pStyle w:val="TAC"/>
            </w:pPr>
            <w:r>
              <w:t>4</w:t>
            </w:r>
          </w:p>
        </w:tc>
        <w:tc>
          <w:tcPr>
            <w:tcW w:w="366" w:type="dxa"/>
            <w:tcBorders>
              <w:right w:val="single" w:sz="4" w:space="0" w:color="auto"/>
            </w:tcBorders>
          </w:tcPr>
          <w:p w:rsidR="00197DFF" w:rsidRPr="00CC177D" w:rsidRDefault="00197DFF" w:rsidP="00197DFF">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197DFF" w:rsidRPr="00CC177D" w:rsidRDefault="00197DFF" w:rsidP="00197DFF">
            <w:pPr>
              <w:pStyle w:val="TAC"/>
            </w:pPr>
            <w:r w:rsidRPr="00CC177D">
              <w:t>Next Extension Header Type (</w:t>
            </w:r>
            <w:r>
              <w:t>note</w:t>
            </w:r>
            <w:r w:rsidRPr="00CC177D">
              <w:t>)</w:t>
            </w:r>
          </w:p>
        </w:tc>
      </w:tr>
    </w:tbl>
    <w:p w:rsidR="00197DFF" w:rsidRPr="00CC177D" w:rsidRDefault="00197DFF" w:rsidP="00197DFF">
      <w:pPr>
        <w:pStyle w:val="NF"/>
      </w:pPr>
    </w:p>
    <w:p w:rsidR="00197DFF" w:rsidRPr="00CC177D" w:rsidRDefault="00197DFF" w:rsidP="00197DFF">
      <w:pPr>
        <w:pStyle w:val="NF"/>
      </w:pPr>
      <w:r w:rsidRPr="00CC177D">
        <w:t>NOTE:</w:t>
      </w:r>
      <w:r w:rsidRPr="00CC177D">
        <w:tab/>
        <w:t>The value of this field is 0 if no other Extension header follows.</w:t>
      </w:r>
    </w:p>
    <w:p w:rsidR="00197DFF" w:rsidRPr="00CC177D" w:rsidRDefault="00197DFF" w:rsidP="00197DFF">
      <w:pPr>
        <w:pStyle w:val="NF"/>
      </w:pPr>
    </w:p>
    <w:p w:rsidR="00197DFF" w:rsidRPr="00197FCC" w:rsidRDefault="00197DFF" w:rsidP="00197DFF">
      <w:pPr>
        <w:pStyle w:val="TF"/>
      </w:pPr>
      <w:r w:rsidRPr="00CC177D">
        <w:t>Figure 5.2.2.</w:t>
      </w:r>
      <w:r>
        <w:t>3</w:t>
      </w:r>
      <w:r w:rsidRPr="00CC177D">
        <w:t xml:space="preserve">-1: </w:t>
      </w:r>
      <w:r>
        <w:t>Service Class Indicator</w:t>
      </w:r>
      <w:r w:rsidRPr="00CC177D">
        <w:t xml:space="preserve"> Extension Header</w:t>
      </w:r>
    </w:p>
    <w:p w:rsidR="00197DFF" w:rsidRDefault="00197DFF" w:rsidP="00197DFF">
      <w:pPr>
        <w:rPr>
          <w:lang w:eastAsia="zh-CN"/>
        </w:rPr>
      </w:pPr>
      <w:r>
        <w:rPr>
          <w:rFonts w:hint="eastAsia"/>
          <w:lang w:eastAsia="zh-CN"/>
        </w:rPr>
        <w:t>If the bit 8 of octet 2 is set to 0, this indicates an operator specific Service Class Indicator value is included. Otherwise, it shall indicate that a standardised SCI is included.</w:t>
      </w:r>
    </w:p>
    <w:p w:rsidR="00197DFF" w:rsidRPr="00E85903" w:rsidRDefault="00197DFF" w:rsidP="00197DFF">
      <w:pPr>
        <w:pStyle w:val="NO"/>
        <w:rPr>
          <w:lang w:eastAsia="zh-CN"/>
        </w:rPr>
      </w:pPr>
      <w:r>
        <w:t>NOTE 2:</w:t>
      </w:r>
      <w:r w:rsidR="003F7E7F">
        <w:tab/>
      </w:r>
      <w:r>
        <w:rPr>
          <w:rFonts w:hint="eastAsia"/>
          <w:lang w:eastAsia="zh-CN"/>
        </w:rPr>
        <w:t>No standardized SCI value is defined in this release, i</w:t>
      </w:r>
      <w:r w:rsidRPr="00442293">
        <w:t>t is intended to standardize SCIs</w:t>
      </w:r>
      <w:r>
        <w:t xml:space="preserve"> in a future release. </w:t>
      </w:r>
    </w:p>
    <w:p w:rsidR="00197DFF" w:rsidRDefault="00197DFF" w:rsidP="00197DFF">
      <w:pPr>
        <w:rPr>
          <w:lang w:eastAsia="zh-CN"/>
        </w:rPr>
      </w:pPr>
      <w:r w:rsidRPr="00A80105">
        <w:t xml:space="preserve">Bits </w:t>
      </w:r>
      <w:r>
        <w:rPr>
          <w:rFonts w:hint="eastAsia"/>
          <w:lang w:eastAsia="zh-CN"/>
        </w:rPr>
        <w:t>8</w:t>
      </w:r>
      <w:r w:rsidRPr="00A80105">
        <w:t xml:space="preserve"> to 1 of the octet 2 represent the binary coded value of the </w:t>
      </w:r>
      <w:r>
        <w:rPr>
          <w:rFonts w:hint="eastAsia"/>
          <w:lang w:eastAsia="zh-CN"/>
        </w:rPr>
        <w:t>S</w:t>
      </w:r>
      <w:r w:rsidRPr="00A80105">
        <w:t>CI</w:t>
      </w:r>
      <w:r>
        <w:rPr>
          <w:rFonts w:hint="eastAsia"/>
          <w:lang w:eastAsia="zh-CN"/>
        </w:rPr>
        <w:t>, a</w:t>
      </w:r>
      <w:r w:rsidRPr="005270D2">
        <w:t xml:space="preserve">pplications with similar </w:t>
      </w:r>
      <w:r>
        <w:rPr>
          <w:rFonts w:hint="eastAsia"/>
          <w:lang w:eastAsia="zh-CN"/>
        </w:rPr>
        <w:t>Radio Resource Management treatment in GERAN</w:t>
      </w:r>
      <w:r w:rsidRPr="005270D2">
        <w:t xml:space="preserve"> </w:t>
      </w:r>
      <w:r>
        <w:rPr>
          <w:rFonts w:hint="eastAsia"/>
          <w:lang w:eastAsia="zh-CN"/>
        </w:rPr>
        <w:t>shall be</w:t>
      </w:r>
      <w:r w:rsidRPr="005270D2">
        <w:t xml:space="preserve"> represented by the same value</w:t>
      </w:r>
      <w:r>
        <w:rPr>
          <w:rFonts w:hint="eastAsia"/>
          <w:lang w:eastAsia="zh-CN"/>
        </w:rPr>
        <w:t>.</w:t>
      </w:r>
    </w:p>
    <w:p w:rsidR="00197DFF" w:rsidRDefault="00197DFF" w:rsidP="00197DFF">
      <w:pPr>
        <w:rPr>
          <w:lang w:eastAsia="zh-CN"/>
        </w:rPr>
      </w:pPr>
      <w:r>
        <w:rPr>
          <w:rFonts w:hint="eastAsia"/>
          <w:lang w:eastAsia="zh-CN"/>
        </w:rPr>
        <w:t>The octet 2 is coded as shown in Table 5.2.2.</w:t>
      </w:r>
      <w:r>
        <w:rPr>
          <w:lang w:eastAsia="zh-CN"/>
        </w:rPr>
        <w:t>3</w:t>
      </w:r>
      <w:r>
        <w:rPr>
          <w:rFonts w:hint="eastAsia"/>
          <w:lang w:eastAsia="zh-CN"/>
        </w:rPr>
        <w:t>-1.</w:t>
      </w:r>
    </w:p>
    <w:p w:rsidR="00197DFF" w:rsidRDefault="00197DFF" w:rsidP="00197DFF">
      <w:pPr>
        <w:rPr>
          <w:lang w:eastAsia="zh-CN"/>
        </w:rPr>
      </w:pPr>
      <w:r>
        <w:t>Bits 8 to 1 of the octet 3 are spare bits and shall be set to zero.</w:t>
      </w:r>
    </w:p>
    <w:p w:rsidR="00197DFF" w:rsidRPr="00245DF1" w:rsidRDefault="00197DFF" w:rsidP="00197DFF">
      <w:pPr>
        <w:pStyle w:val="TH"/>
      </w:pPr>
      <w:r w:rsidRPr="00245DF1">
        <w:lastRenderedPageBreak/>
        <w:t xml:space="preserve">Table </w:t>
      </w:r>
      <w:r>
        <w:rPr>
          <w:rFonts w:hint="eastAsia"/>
          <w:lang w:eastAsia="zh-CN"/>
        </w:rPr>
        <w:t>5</w:t>
      </w:r>
      <w:r>
        <w:t>.</w:t>
      </w:r>
      <w:r>
        <w:rPr>
          <w:rFonts w:hint="eastAsia"/>
          <w:lang w:eastAsia="zh-CN"/>
        </w:rPr>
        <w:t>2</w:t>
      </w:r>
      <w:r w:rsidRPr="00245DF1">
        <w:t>.</w:t>
      </w:r>
      <w:r>
        <w:rPr>
          <w:rFonts w:hint="eastAsia"/>
          <w:lang w:eastAsia="zh-CN"/>
        </w:rPr>
        <w:t>2</w:t>
      </w:r>
      <w:r w:rsidRPr="00245DF1">
        <w:t>.</w:t>
      </w:r>
      <w:r>
        <w:rPr>
          <w:lang w:eastAsia="zh-CN"/>
        </w:rPr>
        <w:t>3</w:t>
      </w:r>
      <w:r>
        <w:rPr>
          <w:rFonts w:hint="eastAsia"/>
          <w:lang w:eastAsia="zh-CN"/>
        </w:rPr>
        <w:t>-1</w:t>
      </w:r>
      <w:r w:rsidRPr="00245DF1">
        <w:t xml:space="preserve">: </w:t>
      </w:r>
      <w:r>
        <w:rPr>
          <w:rFonts w:hint="eastAsia"/>
          <w:lang w:eastAsia="zh-CN"/>
        </w:rPr>
        <w:t>Service Class Indicator</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197DFF" w:rsidRPr="00FE320E" w:rsidTr="00197DFF">
        <w:trPr>
          <w:cantSplit/>
          <w:jc w:val="center"/>
        </w:trPr>
        <w:tc>
          <w:tcPr>
            <w:tcW w:w="6804" w:type="dxa"/>
            <w:tcBorders>
              <w:top w:val="single" w:sz="6" w:space="0" w:color="auto"/>
              <w:left w:val="single" w:sz="6" w:space="0" w:color="auto"/>
              <w:bottom w:val="single" w:sz="6" w:space="0" w:color="auto"/>
              <w:right w:val="single" w:sz="6" w:space="0" w:color="auto"/>
            </w:tcBorders>
          </w:tcPr>
          <w:p w:rsidR="00197DFF" w:rsidRDefault="00197DFF" w:rsidP="00197DFF">
            <w:pPr>
              <w:pStyle w:val="TAL"/>
              <w:rPr>
                <w:lang w:eastAsia="zh-CN"/>
              </w:rPr>
            </w:pPr>
            <w:r>
              <w:rPr>
                <w:rFonts w:hint="eastAsia"/>
                <w:lang w:eastAsia="zh-CN"/>
              </w:rPr>
              <w:t>Service Class Indicator (SCI), octet 2</w:t>
            </w:r>
            <w:r w:rsidRPr="00FE320E">
              <w:t xml:space="preserve"> </w:t>
            </w:r>
          </w:p>
          <w:p w:rsidR="00197DFF" w:rsidRPr="00FE320E" w:rsidRDefault="00197DFF" w:rsidP="00197DFF">
            <w:pPr>
              <w:pStyle w:val="TAL"/>
              <w:rPr>
                <w:lang w:eastAsia="zh-CN"/>
              </w:rPr>
            </w:pPr>
            <w:r>
              <w:rPr>
                <w:rFonts w:hint="eastAsia"/>
                <w:lang w:eastAsia="zh-CN"/>
              </w:rPr>
              <w:t>Bit</w:t>
            </w:r>
          </w:p>
          <w:p w:rsidR="00197DFF" w:rsidRPr="00836D09" w:rsidRDefault="00197DFF" w:rsidP="00197DFF">
            <w:pPr>
              <w:pStyle w:val="TAL"/>
              <w:rPr>
                <w:b/>
                <w:lang w:eastAsia="zh-CN"/>
              </w:rPr>
            </w:pPr>
            <w:r w:rsidRPr="00836D09">
              <w:rPr>
                <w:b/>
              </w:rPr>
              <w:t>8</w:t>
            </w:r>
          </w:p>
          <w:p w:rsidR="00197DFF" w:rsidRDefault="00197DFF" w:rsidP="00197DFF">
            <w:pPr>
              <w:pStyle w:val="TAL"/>
              <w:rPr>
                <w:lang w:eastAsia="zh-CN"/>
              </w:rPr>
            </w:pPr>
          </w:p>
          <w:p w:rsidR="00197DFF" w:rsidRDefault="00197DFF" w:rsidP="00197DFF">
            <w:pPr>
              <w:pStyle w:val="TAL"/>
              <w:rPr>
                <w:lang w:eastAsia="zh-CN"/>
              </w:rPr>
            </w:pPr>
            <w:r>
              <w:rPr>
                <w:rFonts w:hint="eastAsia"/>
                <w:lang w:eastAsia="zh-CN"/>
              </w:rPr>
              <w:t xml:space="preserve">0                             </w:t>
            </w:r>
            <w:r>
              <w:rPr>
                <w:lang w:eastAsia="ja-JP"/>
              </w:rPr>
              <w:t xml:space="preserve">Operator-specific </w:t>
            </w:r>
            <w:r>
              <w:rPr>
                <w:rFonts w:hint="eastAsia"/>
                <w:lang w:eastAsia="zh-CN"/>
              </w:rPr>
              <w:t>S</w:t>
            </w:r>
            <w:r>
              <w:rPr>
                <w:lang w:eastAsia="ja-JP"/>
              </w:rPr>
              <w:t>CI</w:t>
            </w:r>
          </w:p>
          <w:p w:rsidR="00197DFF" w:rsidRDefault="00197DFF" w:rsidP="00197DFF">
            <w:pPr>
              <w:pStyle w:val="TAL"/>
              <w:rPr>
                <w:lang w:eastAsia="zh-CN"/>
              </w:rPr>
            </w:pPr>
          </w:p>
          <w:p w:rsidR="00197DFF" w:rsidRDefault="00197DFF" w:rsidP="00197DFF">
            <w:pPr>
              <w:pStyle w:val="TAL"/>
              <w:rPr>
                <w:lang w:eastAsia="zh-CN"/>
              </w:rPr>
            </w:pPr>
            <w:r>
              <w:rPr>
                <w:rFonts w:hint="eastAsia"/>
                <w:lang w:eastAsia="zh-CN"/>
              </w:rPr>
              <w:t>Bits</w:t>
            </w:r>
          </w:p>
          <w:p w:rsidR="00197DFF" w:rsidRPr="00836D09" w:rsidRDefault="00197DFF" w:rsidP="00197DFF">
            <w:pPr>
              <w:pStyle w:val="TAL"/>
              <w:rPr>
                <w:b/>
              </w:rPr>
            </w:pPr>
            <w:r w:rsidRPr="00836D09">
              <w:rPr>
                <w:b/>
              </w:rPr>
              <w:t>7 6 5 4 3 2 1</w:t>
            </w:r>
          </w:p>
          <w:p w:rsidR="00197DFF" w:rsidRDefault="00197DFF" w:rsidP="00197DFF">
            <w:pPr>
              <w:pStyle w:val="TAL"/>
              <w:rPr>
                <w:lang w:eastAsia="zh-CN"/>
              </w:rPr>
            </w:pPr>
          </w:p>
          <w:p w:rsidR="00197DFF" w:rsidRPr="00197DFF" w:rsidRDefault="00197DFF" w:rsidP="00197DFF">
            <w:pPr>
              <w:pStyle w:val="TAL"/>
              <w:rPr>
                <w:lang w:eastAsia="zh-CN"/>
              </w:rPr>
            </w:pPr>
            <w:r w:rsidRPr="00197DFF">
              <w:t xml:space="preserve">0 0 0 </w:t>
            </w:r>
            <w:r w:rsidRPr="00197DFF">
              <w:rPr>
                <w:lang w:eastAsia="ja-JP"/>
              </w:rPr>
              <w:t xml:space="preserve">0 </w:t>
            </w:r>
            <w:r w:rsidRPr="00197DFF">
              <w:t xml:space="preserve">0 0 </w:t>
            </w:r>
            <w:r w:rsidRPr="00197DFF">
              <w:rPr>
                <w:rFonts w:hint="eastAsia"/>
                <w:lang w:eastAsia="zh-CN"/>
              </w:rPr>
              <w:t>0</w:t>
            </w:r>
          </w:p>
          <w:p w:rsidR="00197DFF" w:rsidRDefault="003F7E7F" w:rsidP="00197DFF">
            <w:pPr>
              <w:pStyle w:val="TAL"/>
              <w:rPr>
                <w:lang w:eastAsia="zh-CN"/>
              </w:rPr>
            </w:pPr>
            <w:r>
              <w:rPr>
                <w:lang w:eastAsia="ja-JP"/>
              </w:rPr>
              <w:tab/>
            </w:r>
            <w:r w:rsidR="00197DFF">
              <w:rPr>
                <w:lang w:eastAsia="ja-JP"/>
              </w:rPr>
              <w:t>to</w:t>
            </w:r>
            <w:r>
              <w:rPr>
                <w:lang w:eastAsia="ja-JP"/>
              </w:rPr>
              <w:tab/>
            </w:r>
          </w:p>
          <w:p w:rsidR="00197DFF" w:rsidRDefault="00197DFF" w:rsidP="00197DFF">
            <w:pPr>
              <w:pStyle w:val="TAL"/>
              <w:rPr>
                <w:lang w:eastAsia="zh-CN"/>
              </w:rPr>
            </w:pPr>
            <w:r>
              <w:rPr>
                <w:rFonts w:hint="eastAsia"/>
                <w:lang w:eastAsia="zh-CN"/>
              </w:rPr>
              <w:t>0 0 0</w:t>
            </w:r>
            <w:r>
              <w:rPr>
                <w:lang w:eastAsia="ja-JP"/>
              </w:rPr>
              <w:t xml:space="preserve"> 1 1 1 1</w:t>
            </w:r>
            <w:r>
              <w:rPr>
                <w:rFonts w:hint="eastAsia"/>
                <w:lang w:eastAsia="zh-CN"/>
              </w:rPr>
              <w:t xml:space="preserve">           </w:t>
            </w:r>
            <w:r>
              <w:rPr>
                <w:lang w:eastAsia="ja-JP"/>
              </w:rPr>
              <w:t xml:space="preserve">Operator-specific </w:t>
            </w:r>
            <w:r>
              <w:rPr>
                <w:rFonts w:hint="eastAsia"/>
                <w:lang w:eastAsia="zh-CN"/>
              </w:rPr>
              <w:t>S</w:t>
            </w:r>
            <w:r>
              <w:rPr>
                <w:lang w:eastAsia="ja-JP"/>
              </w:rPr>
              <w:t>CIs</w:t>
            </w:r>
          </w:p>
          <w:p w:rsidR="00197DFF" w:rsidRDefault="00197DFF" w:rsidP="00197DFF">
            <w:pPr>
              <w:pStyle w:val="TAL"/>
              <w:rPr>
                <w:lang w:eastAsia="zh-CN"/>
              </w:rPr>
            </w:pPr>
          </w:p>
          <w:p w:rsidR="00197DFF" w:rsidRDefault="00197DFF" w:rsidP="00197DFF">
            <w:pPr>
              <w:pStyle w:val="TAL"/>
              <w:rPr>
                <w:lang w:eastAsia="ja-JP"/>
              </w:rPr>
            </w:pPr>
            <w:r>
              <w:rPr>
                <w:lang w:eastAsia="ja-JP"/>
              </w:rPr>
              <w:t xml:space="preserve">0 0 </w:t>
            </w:r>
            <w:r>
              <w:rPr>
                <w:rFonts w:hint="eastAsia"/>
                <w:lang w:eastAsia="zh-CN"/>
              </w:rPr>
              <w:t>1</w:t>
            </w:r>
            <w:r>
              <w:rPr>
                <w:lang w:eastAsia="ja-JP"/>
              </w:rPr>
              <w:t xml:space="preserve"> 0 0 0 0</w:t>
            </w:r>
          </w:p>
          <w:p w:rsidR="00197DFF" w:rsidRDefault="003F7E7F" w:rsidP="00197DFF">
            <w:pPr>
              <w:pStyle w:val="TAL"/>
              <w:rPr>
                <w:lang w:eastAsia="zh-CN"/>
              </w:rPr>
            </w:pPr>
            <w:r>
              <w:rPr>
                <w:lang w:eastAsia="ja-JP"/>
              </w:rPr>
              <w:tab/>
            </w:r>
            <w:r w:rsidR="00197DFF">
              <w:rPr>
                <w:lang w:eastAsia="ja-JP"/>
              </w:rPr>
              <w:t>to</w:t>
            </w:r>
            <w:r>
              <w:rPr>
                <w:lang w:eastAsia="ja-JP"/>
              </w:rPr>
              <w:tab/>
            </w:r>
          </w:p>
          <w:p w:rsidR="00197DFF" w:rsidRPr="003168A2" w:rsidRDefault="00197DFF" w:rsidP="00197DFF">
            <w:pPr>
              <w:pStyle w:val="TAL"/>
              <w:rPr>
                <w:lang w:eastAsia="ja-JP"/>
              </w:rPr>
            </w:pP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sidR="003F7E7F">
              <w:rPr>
                <w:lang w:eastAsia="ja-JP"/>
              </w:rPr>
              <w:tab/>
            </w:r>
            <w:r>
              <w:rPr>
                <w:rFonts w:hint="eastAsia"/>
                <w:lang w:eastAsia="zh-CN"/>
              </w:rPr>
              <w:t xml:space="preserve">   Spare for future use</w:t>
            </w:r>
            <w:r w:rsidDel="007A7ECA">
              <w:rPr>
                <w:lang w:eastAsia="ja-JP"/>
              </w:rPr>
              <w:t xml:space="preserve"> </w:t>
            </w:r>
          </w:p>
          <w:p w:rsidR="00197DFF" w:rsidRPr="00836D09" w:rsidRDefault="00197DFF" w:rsidP="00197DFF">
            <w:pPr>
              <w:pStyle w:val="TAL"/>
              <w:rPr>
                <w:lang w:eastAsia="zh-CN"/>
              </w:rPr>
            </w:pPr>
          </w:p>
          <w:p w:rsidR="00197DFF" w:rsidRPr="00FE320E" w:rsidRDefault="00197DFF" w:rsidP="00197DFF">
            <w:pPr>
              <w:pStyle w:val="TAL"/>
              <w:rPr>
                <w:lang w:eastAsia="zh-CN"/>
              </w:rPr>
            </w:pPr>
            <w:r>
              <w:rPr>
                <w:rFonts w:hint="eastAsia"/>
                <w:lang w:eastAsia="zh-CN"/>
              </w:rPr>
              <w:t>Bit</w:t>
            </w:r>
          </w:p>
          <w:p w:rsidR="00197DFF" w:rsidRPr="00836D09" w:rsidRDefault="00197DFF" w:rsidP="00197DFF">
            <w:pPr>
              <w:pStyle w:val="TAL"/>
              <w:rPr>
                <w:b/>
                <w:lang w:eastAsia="zh-CN"/>
              </w:rPr>
            </w:pPr>
            <w:r w:rsidRPr="00836D09">
              <w:rPr>
                <w:b/>
              </w:rPr>
              <w:t>8</w:t>
            </w:r>
          </w:p>
          <w:p w:rsidR="00197DFF" w:rsidRDefault="00197DFF" w:rsidP="00197DFF">
            <w:pPr>
              <w:pStyle w:val="TAL"/>
              <w:rPr>
                <w:lang w:eastAsia="zh-CN"/>
              </w:rPr>
            </w:pPr>
          </w:p>
          <w:p w:rsidR="00197DFF" w:rsidRDefault="00197DFF" w:rsidP="00197DFF">
            <w:pPr>
              <w:pStyle w:val="TAL"/>
              <w:rPr>
                <w:lang w:eastAsia="zh-CN"/>
              </w:rPr>
            </w:pPr>
            <w:r>
              <w:rPr>
                <w:rFonts w:hint="eastAsia"/>
                <w:lang w:eastAsia="zh-CN"/>
              </w:rPr>
              <w:t>1                             Standardised</w:t>
            </w:r>
            <w:r>
              <w:rPr>
                <w:lang w:eastAsia="ja-JP"/>
              </w:rPr>
              <w:t xml:space="preserve"> </w:t>
            </w:r>
            <w:r>
              <w:rPr>
                <w:rFonts w:hint="eastAsia"/>
                <w:lang w:eastAsia="zh-CN"/>
              </w:rPr>
              <w:t>S</w:t>
            </w:r>
            <w:r>
              <w:rPr>
                <w:lang w:eastAsia="ja-JP"/>
              </w:rPr>
              <w:t>CI</w:t>
            </w:r>
          </w:p>
          <w:p w:rsidR="00197DFF" w:rsidRDefault="00197DFF" w:rsidP="00197DFF">
            <w:pPr>
              <w:pStyle w:val="TAL"/>
              <w:rPr>
                <w:lang w:eastAsia="zh-CN"/>
              </w:rPr>
            </w:pPr>
          </w:p>
          <w:p w:rsidR="00197DFF" w:rsidRDefault="00197DFF" w:rsidP="00197DFF">
            <w:pPr>
              <w:pStyle w:val="TAL"/>
              <w:rPr>
                <w:lang w:eastAsia="zh-CN"/>
              </w:rPr>
            </w:pPr>
            <w:r>
              <w:rPr>
                <w:rFonts w:hint="eastAsia"/>
                <w:lang w:eastAsia="zh-CN"/>
              </w:rPr>
              <w:t>Bits</w:t>
            </w:r>
          </w:p>
          <w:p w:rsidR="00197DFF" w:rsidRPr="00836D09" w:rsidRDefault="00197DFF" w:rsidP="00197DFF">
            <w:pPr>
              <w:pStyle w:val="TAL"/>
              <w:rPr>
                <w:b/>
              </w:rPr>
            </w:pPr>
            <w:r w:rsidRPr="00836D09">
              <w:rPr>
                <w:b/>
              </w:rPr>
              <w:t>7 6 5 4 3 2 1</w:t>
            </w:r>
          </w:p>
          <w:p w:rsidR="00197DFF" w:rsidRDefault="00197DFF" w:rsidP="00197DFF">
            <w:pPr>
              <w:pStyle w:val="TAL"/>
              <w:rPr>
                <w:lang w:eastAsia="zh-CN"/>
              </w:rPr>
            </w:pPr>
          </w:p>
          <w:p w:rsidR="00197DFF" w:rsidRPr="00197DFF" w:rsidRDefault="00197DFF" w:rsidP="00197DFF">
            <w:pPr>
              <w:pStyle w:val="TAL"/>
              <w:rPr>
                <w:lang w:eastAsia="zh-CN"/>
              </w:rPr>
            </w:pPr>
            <w:r w:rsidRPr="00197DFF">
              <w:t xml:space="preserve">0 0 0 </w:t>
            </w:r>
            <w:r w:rsidRPr="00197DFF">
              <w:rPr>
                <w:lang w:eastAsia="ja-JP"/>
              </w:rPr>
              <w:t xml:space="preserve">0 </w:t>
            </w:r>
            <w:r w:rsidRPr="00197DFF">
              <w:t xml:space="preserve">0 0 </w:t>
            </w:r>
            <w:r w:rsidRPr="00197DFF">
              <w:rPr>
                <w:rFonts w:hint="eastAsia"/>
                <w:lang w:eastAsia="zh-CN"/>
              </w:rPr>
              <w:t>0</w:t>
            </w:r>
          </w:p>
          <w:p w:rsidR="00197DFF" w:rsidRDefault="003F7E7F" w:rsidP="00197DFF">
            <w:pPr>
              <w:pStyle w:val="TAL"/>
              <w:rPr>
                <w:lang w:eastAsia="zh-CN"/>
              </w:rPr>
            </w:pPr>
            <w:r>
              <w:rPr>
                <w:lang w:eastAsia="ja-JP"/>
              </w:rPr>
              <w:tab/>
            </w:r>
            <w:r w:rsidR="00197DFF">
              <w:rPr>
                <w:lang w:eastAsia="ja-JP"/>
              </w:rPr>
              <w:t>to</w:t>
            </w:r>
            <w:r>
              <w:rPr>
                <w:lang w:eastAsia="ja-JP"/>
              </w:rPr>
              <w:tab/>
            </w:r>
          </w:p>
          <w:p w:rsidR="00197DFF" w:rsidRPr="003168A2" w:rsidRDefault="00197DFF" w:rsidP="00197DFF">
            <w:pPr>
              <w:pStyle w:val="TAL"/>
              <w:rPr>
                <w:lang w:eastAsia="zh-CN"/>
              </w:rPr>
            </w:pP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sidR="003F7E7F">
              <w:rPr>
                <w:lang w:eastAsia="ja-JP"/>
              </w:rPr>
              <w:tab/>
            </w:r>
            <w:r>
              <w:rPr>
                <w:rFonts w:hint="eastAsia"/>
                <w:lang w:eastAsia="zh-CN"/>
              </w:rPr>
              <w:t xml:space="preserve">   Spare for future use</w:t>
            </w:r>
          </w:p>
          <w:p w:rsidR="00197DFF" w:rsidRPr="00FE320E" w:rsidRDefault="00197DFF" w:rsidP="00197DFF">
            <w:pPr>
              <w:pStyle w:val="TAL"/>
            </w:pPr>
          </w:p>
        </w:tc>
      </w:tr>
    </w:tbl>
    <w:p w:rsidR="00197DFF" w:rsidRDefault="00197DFF" w:rsidP="00197DFF"/>
    <w:p w:rsidR="00406A33" w:rsidRPr="00CC177D" w:rsidRDefault="00406A33" w:rsidP="00406A33">
      <w:pPr>
        <w:pStyle w:val="Heading4"/>
      </w:pPr>
      <w:bookmarkStart w:id="51" w:name="_Toc20213222"/>
      <w:r w:rsidRPr="00CC177D">
        <w:t>5.2.2.</w:t>
      </w:r>
      <w:r>
        <w:t>4</w:t>
      </w:r>
      <w:r w:rsidRPr="00CC177D">
        <w:tab/>
      </w:r>
      <w:r>
        <w:t>RAN Container</w:t>
      </w:r>
      <w:bookmarkEnd w:id="51"/>
    </w:p>
    <w:p w:rsidR="00406A33" w:rsidRDefault="00406A33" w:rsidP="00406A33">
      <w:r w:rsidRPr="00A80105">
        <w:t xml:space="preserve">This extension header </w:t>
      </w:r>
      <w:r>
        <w:t xml:space="preserve">may be transmitted </w:t>
      </w:r>
      <w:r>
        <w:rPr>
          <w:lang w:val="en-US"/>
        </w:rPr>
        <w:t xml:space="preserve">in a G-PDU </w:t>
      </w:r>
      <w:r>
        <w:t xml:space="preserve">over the X2 user plane interface </w:t>
      </w:r>
      <w:r w:rsidRPr="003822AB">
        <w:t>between the eNB</w:t>
      </w:r>
      <w:r>
        <w:t>s. T</w:t>
      </w:r>
      <w:r w:rsidRPr="00A80105">
        <w:t xml:space="preserve">he </w:t>
      </w:r>
      <w:r>
        <w:t xml:space="preserve">RAN Container has a variable length and its content is specified in 3GPP TS </w:t>
      </w:r>
      <w:r w:rsidRPr="00190728">
        <w:t>36.4</w:t>
      </w:r>
      <w:r>
        <w:t>25 [25]. A G-PDU message with this extension header may be sent without a T-PDU.</w:t>
      </w:r>
    </w:p>
    <w:p w:rsidR="00406A33" w:rsidRPr="00197FCC" w:rsidRDefault="00406A33" w:rsidP="00C660B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406A33" w:rsidRPr="003F1FCA" w:rsidTr="00431509">
        <w:trPr>
          <w:gridBefore w:val="1"/>
          <w:wBefore w:w="844" w:type="dxa"/>
          <w:jc w:val="center"/>
        </w:trPr>
        <w:tc>
          <w:tcPr>
            <w:tcW w:w="1104" w:type="dxa"/>
            <w:gridSpan w:val="3"/>
          </w:tcPr>
          <w:p w:rsidR="00406A33" w:rsidRPr="00197FCC" w:rsidRDefault="00406A33" w:rsidP="00431509">
            <w:pPr>
              <w:pStyle w:val="TAH"/>
            </w:pPr>
          </w:p>
        </w:tc>
        <w:tc>
          <w:tcPr>
            <w:tcW w:w="366" w:type="dxa"/>
          </w:tcPr>
          <w:p w:rsidR="00406A33" w:rsidRPr="00197FCC" w:rsidRDefault="00406A33" w:rsidP="00431509">
            <w:pPr>
              <w:pStyle w:val="TAH"/>
            </w:pPr>
          </w:p>
        </w:tc>
        <w:tc>
          <w:tcPr>
            <w:tcW w:w="4587" w:type="dxa"/>
            <w:gridSpan w:val="9"/>
          </w:tcPr>
          <w:p w:rsidR="00406A33" w:rsidRPr="00197FCC" w:rsidRDefault="00406A33" w:rsidP="00431509">
            <w:pPr>
              <w:pStyle w:val="TAH"/>
            </w:pPr>
            <w:r w:rsidRPr="00197FCC">
              <w:t>Bits</w:t>
            </w:r>
          </w:p>
        </w:tc>
      </w:tr>
      <w:tr w:rsidR="00406A33" w:rsidRPr="003F1FCA" w:rsidTr="00431509">
        <w:trPr>
          <w:gridBefore w:val="1"/>
          <w:wBefore w:w="844" w:type="dxa"/>
          <w:cantSplit/>
          <w:jc w:val="center"/>
        </w:trPr>
        <w:tc>
          <w:tcPr>
            <w:tcW w:w="1104" w:type="dxa"/>
            <w:gridSpan w:val="3"/>
          </w:tcPr>
          <w:p w:rsidR="00406A33" w:rsidRPr="00197FCC" w:rsidRDefault="00406A33" w:rsidP="00431509">
            <w:pPr>
              <w:pStyle w:val="TAH"/>
            </w:pPr>
            <w:r w:rsidRPr="00197FCC">
              <w:t>Octets</w:t>
            </w:r>
          </w:p>
        </w:tc>
        <w:tc>
          <w:tcPr>
            <w:tcW w:w="366" w:type="dxa"/>
          </w:tcPr>
          <w:p w:rsidR="00406A33" w:rsidRPr="00197FCC" w:rsidRDefault="00406A33" w:rsidP="00431509">
            <w:pPr>
              <w:pStyle w:val="TAH"/>
            </w:pPr>
          </w:p>
        </w:tc>
        <w:tc>
          <w:tcPr>
            <w:tcW w:w="618" w:type="dxa"/>
          </w:tcPr>
          <w:p w:rsidR="00406A33" w:rsidRPr="00197FCC" w:rsidRDefault="00406A33" w:rsidP="00431509">
            <w:pPr>
              <w:pStyle w:val="TAH"/>
            </w:pPr>
            <w:r w:rsidRPr="00197FCC">
              <w:t>8</w:t>
            </w:r>
          </w:p>
        </w:tc>
        <w:tc>
          <w:tcPr>
            <w:tcW w:w="567" w:type="dxa"/>
          </w:tcPr>
          <w:p w:rsidR="00406A33" w:rsidRPr="00197FCC" w:rsidRDefault="00406A33" w:rsidP="00431509">
            <w:pPr>
              <w:pStyle w:val="TAH"/>
            </w:pPr>
            <w:r w:rsidRPr="00197FCC">
              <w:t>7</w:t>
            </w:r>
          </w:p>
        </w:tc>
        <w:tc>
          <w:tcPr>
            <w:tcW w:w="567" w:type="dxa"/>
          </w:tcPr>
          <w:p w:rsidR="00406A33" w:rsidRPr="00197FCC" w:rsidRDefault="00406A33" w:rsidP="00431509">
            <w:pPr>
              <w:pStyle w:val="TAH"/>
            </w:pPr>
            <w:r w:rsidRPr="00197FCC">
              <w:t>6</w:t>
            </w:r>
          </w:p>
        </w:tc>
        <w:tc>
          <w:tcPr>
            <w:tcW w:w="567" w:type="dxa"/>
          </w:tcPr>
          <w:p w:rsidR="00406A33" w:rsidRPr="00197FCC" w:rsidRDefault="00406A33" w:rsidP="00431509">
            <w:pPr>
              <w:pStyle w:val="TAH"/>
            </w:pPr>
            <w:r w:rsidRPr="00197FCC">
              <w:t>5</w:t>
            </w:r>
          </w:p>
        </w:tc>
        <w:tc>
          <w:tcPr>
            <w:tcW w:w="567" w:type="dxa"/>
          </w:tcPr>
          <w:p w:rsidR="00406A33" w:rsidRPr="00197FCC" w:rsidRDefault="00406A33" w:rsidP="00431509">
            <w:pPr>
              <w:pStyle w:val="TAH"/>
            </w:pPr>
            <w:r w:rsidRPr="00197FCC">
              <w:t>4</w:t>
            </w:r>
          </w:p>
        </w:tc>
        <w:tc>
          <w:tcPr>
            <w:tcW w:w="567" w:type="dxa"/>
          </w:tcPr>
          <w:p w:rsidR="00406A33" w:rsidRPr="00197FCC" w:rsidRDefault="00406A33" w:rsidP="00431509">
            <w:pPr>
              <w:pStyle w:val="TAH"/>
            </w:pPr>
            <w:r w:rsidRPr="00197FCC">
              <w:t>3</w:t>
            </w:r>
          </w:p>
        </w:tc>
        <w:tc>
          <w:tcPr>
            <w:tcW w:w="567" w:type="dxa"/>
            <w:gridSpan w:val="2"/>
          </w:tcPr>
          <w:p w:rsidR="00406A33" w:rsidRPr="00197FCC" w:rsidRDefault="00406A33" w:rsidP="00431509">
            <w:pPr>
              <w:pStyle w:val="TAH"/>
            </w:pPr>
            <w:r w:rsidRPr="00197FCC">
              <w:t>2</w:t>
            </w:r>
          </w:p>
        </w:tc>
        <w:tc>
          <w:tcPr>
            <w:tcW w:w="567" w:type="dxa"/>
          </w:tcPr>
          <w:p w:rsidR="00406A33" w:rsidRPr="00197FCC" w:rsidRDefault="00406A33" w:rsidP="00431509">
            <w:pPr>
              <w:pStyle w:val="TAH"/>
            </w:pPr>
            <w:r w:rsidRPr="00197FCC">
              <w:t>1</w:t>
            </w:r>
          </w:p>
        </w:tc>
      </w:tr>
      <w:tr w:rsidR="00406A33" w:rsidRPr="003A51DE" w:rsidTr="00431509">
        <w:trPr>
          <w:gridAfter w:val="2"/>
          <w:wAfter w:w="844" w:type="dxa"/>
          <w:jc w:val="center"/>
        </w:trPr>
        <w:tc>
          <w:tcPr>
            <w:tcW w:w="1104" w:type="dxa"/>
            <w:gridSpan w:val="2"/>
          </w:tcPr>
          <w:p w:rsidR="00406A33" w:rsidRPr="00197FCC" w:rsidRDefault="00406A33" w:rsidP="00431509">
            <w:pPr>
              <w:pStyle w:val="TAC"/>
            </w:pPr>
            <w:r w:rsidRPr="00197FCC">
              <w:t>1</w:t>
            </w:r>
          </w:p>
        </w:tc>
        <w:tc>
          <w:tcPr>
            <w:tcW w:w="366" w:type="dxa"/>
            <w:tcBorders>
              <w:right w:val="single" w:sz="4" w:space="0" w:color="auto"/>
            </w:tcBorders>
          </w:tcPr>
          <w:p w:rsidR="00406A33" w:rsidRPr="00197FCC" w:rsidRDefault="00406A33" w:rsidP="00431509">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406A33" w:rsidRPr="00197FCC" w:rsidRDefault="00406A33" w:rsidP="00431509">
            <w:pPr>
              <w:pStyle w:val="TAC"/>
            </w:pPr>
            <w:r>
              <w:t xml:space="preserve">0xn </w:t>
            </w:r>
          </w:p>
        </w:tc>
      </w:tr>
      <w:tr w:rsidR="00406A33" w:rsidRPr="003F1FCA" w:rsidTr="00431509">
        <w:trPr>
          <w:gridBefore w:val="1"/>
          <w:wBefore w:w="844" w:type="dxa"/>
          <w:jc w:val="center"/>
        </w:trPr>
        <w:tc>
          <w:tcPr>
            <w:tcW w:w="1104" w:type="dxa"/>
            <w:gridSpan w:val="3"/>
          </w:tcPr>
          <w:p w:rsidR="00406A33" w:rsidRPr="00197FCC" w:rsidRDefault="00406A33" w:rsidP="00431509">
            <w:pPr>
              <w:pStyle w:val="TAC"/>
            </w:pPr>
            <w:r w:rsidRPr="00197FCC">
              <w:t>2-</w:t>
            </w:r>
            <w:r>
              <w:t>(4n -1)</w:t>
            </w:r>
          </w:p>
        </w:tc>
        <w:tc>
          <w:tcPr>
            <w:tcW w:w="366" w:type="dxa"/>
            <w:tcBorders>
              <w:right w:val="single" w:sz="4" w:space="0" w:color="auto"/>
            </w:tcBorders>
          </w:tcPr>
          <w:p w:rsidR="00406A33" w:rsidRPr="00197FCC" w:rsidRDefault="00406A33" w:rsidP="00431509">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406A33" w:rsidRPr="00197FCC" w:rsidRDefault="00406A33" w:rsidP="00431509">
            <w:pPr>
              <w:pStyle w:val="TAC"/>
            </w:pPr>
            <w:r>
              <w:t>RAN Container</w:t>
            </w:r>
            <w:r w:rsidRPr="00197FCC">
              <w:t xml:space="preserve"> </w:t>
            </w:r>
          </w:p>
        </w:tc>
      </w:tr>
      <w:tr w:rsidR="00406A33" w:rsidRPr="003F1FCA" w:rsidTr="00431509">
        <w:trPr>
          <w:gridBefore w:val="1"/>
          <w:wBefore w:w="844" w:type="dxa"/>
          <w:jc w:val="center"/>
        </w:trPr>
        <w:tc>
          <w:tcPr>
            <w:tcW w:w="1104" w:type="dxa"/>
            <w:gridSpan w:val="3"/>
          </w:tcPr>
          <w:p w:rsidR="00406A33" w:rsidRPr="00197FCC" w:rsidRDefault="00406A33" w:rsidP="00431509">
            <w:pPr>
              <w:pStyle w:val="TAC"/>
            </w:pPr>
            <w:r>
              <w:t>4n</w:t>
            </w:r>
          </w:p>
        </w:tc>
        <w:tc>
          <w:tcPr>
            <w:tcW w:w="366" w:type="dxa"/>
            <w:tcBorders>
              <w:right w:val="single" w:sz="4" w:space="0" w:color="auto"/>
            </w:tcBorders>
          </w:tcPr>
          <w:p w:rsidR="00406A33" w:rsidRPr="00197FCC" w:rsidRDefault="00406A33" w:rsidP="00431509">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406A33" w:rsidRPr="00197FCC" w:rsidRDefault="00406A33" w:rsidP="00431509">
            <w:pPr>
              <w:pStyle w:val="TAC"/>
            </w:pPr>
            <w:r w:rsidRPr="00197FCC">
              <w:t>Next Extension Header Type (</w:t>
            </w:r>
            <w:r>
              <w:t>NOTE</w:t>
            </w:r>
            <w:r w:rsidRPr="00197FCC">
              <w:t>)</w:t>
            </w:r>
          </w:p>
        </w:tc>
      </w:tr>
    </w:tbl>
    <w:p w:rsidR="00406A33" w:rsidRPr="00197FCC" w:rsidRDefault="00406A33" w:rsidP="00406A33">
      <w:pPr>
        <w:keepNext/>
        <w:keepLines/>
        <w:overflowPunct w:val="0"/>
        <w:autoSpaceDE w:val="0"/>
        <w:autoSpaceDN w:val="0"/>
        <w:adjustRightInd w:val="0"/>
        <w:spacing w:after="0"/>
        <w:ind w:left="1135" w:hanging="851"/>
        <w:textAlignment w:val="baseline"/>
        <w:rPr>
          <w:rFonts w:ascii="Arial" w:hAnsi="Arial"/>
          <w:sz w:val="18"/>
        </w:rPr>
      </w:pPr>
    </w:p>
    <w:p w:rsidR="00406A33" w:rsidRDefault="00406A33" w:rsidP="00406A33">
      <w:pPr>
        <w:pStyle w:val="NF"/>
      </w:pPr>
      <w:r w:rsidRPr="00197FCC">
        <w:t>NOTE:</w:t>
      </w:r>
      <w:r w:rsidRPr="00197FCC">
        <w:tab/>
        <w:t xml:space="preserve">The value of this field is </w:t>
      </w:r>
      <w:r>
        <w:t>'</w:t>
      </w:r>
      <w:r w:rsidRPr="00197FCC">
        <w:t>0</w:t>
      </w:r>
      <w:r>
        <w:t>'</w:t>
      </w:r>
      <w:r w:rsidRPr="00197FCC">
        <w:t xml:space="preserve"> if no other Extension header follows.</w:t>
      </w:r>
    </w:p>
    <w:p w:rsidR="00406A33" w:rsidRPr="00197FCC" w:rsidRDefault="00406A33" w:rsidP="00406A33">
      <w:pPr>
        <w:keepNext/>
        <w:keepLines/>
        <w:spacing w:after="0"/>
        <w:ind w:left="1135" w:hanging="851"/>
        <w:rPr>
          <w:rFonts w:ascii="Arial" w:hAnsi="Arial"/>
          <w:sz w:val="18"/>
        </w:rPr>
      </w:pPr>
    </w:p>
    <w:p w:rsidR="00406A33" w:rsidRPr="00197FCC" w:rsidRDefault="00406A33" w:rsidP="00406A33">
      <w:pPr>
        <w:pStyle w:val="TF"/>
        <w:keepNext/>
      </w:pPr>
      <w:r w:rsidRPr="00197FCC">
        <w:t>Figure 5.2.2.</w:t>
      </w:r>
      <w:r>
        <w:t>4</w:t>
      </w:r>
      <w:r w:rsidRPr="00197FCC">
        <w:t xml:space="preserve">-1: </w:t>
      </w:r>
      <w:r>
        <w:t>RAN Container</w:t>
      </w:r>
      <w:r w:rsidRPr="00197FCC">
        <w:t xml:space="preserve"> Extension Header</w:t>
      </w:r>
    </w:p>
    <w:p w:rsidR="00CB3468" w:rsidRPr="00CC177D" w:rsidRDefault="00CB3468" w:rsidP="00CB3468">
      <w:pPr>
        <w:pStyle w:val="Heading4"/>
      </w:pPr>
      <w:bookmarkStart w:id="52" w:name="_Toc20213223"/>
      <w:r w:rsidRPr="00CC177D">
        <w:t>5.2.2</w:t>
      </w:r>
      <w:r>
        <w:t>.5</w:t>
      </w:r>
      <w:r w:rsidRPr="00CC177D">
        <w:tab/>
      </w:r>
      <w:r>
        <w:t>Xw RAN Container</w:t>
      </w:r>
      <w:bookmarkEnd w:id="52"/>
    </w:p>
    <w:p w:rsidR="00CB3468" w:rsidRDefault="00CB3468" w:rsidP="00CB3468">
      <w:r w:rsidRPr="00A80105">
        <w:t xml:space="preserve">This extension header </w:t>
      </w:r>
      <w:r>
        <w:t xml:space="preserve">may be transmitted </w:t>
      </w:r>
      <w:r w:rsidRPr="00EA0971">
        <w:t xml:space="preserve">in a G-PDU </w:t>
      </w:r>
      <w:r>
        <w:t xml:space="preserve">over the Xw user plane interface </w:t>
      </w:r>
      <w:r w:rsidRPr="003822AB">
        <w:t>between the eNB</w:t>
      </w:r>
      <w:r>
        <w:t xml:space="preserve"> and the WLAN</w:t>
      </w:r>
      <w:r w:rsidRPr="00EA0971">
        <w:t xml:space="preserve"> Termination (WT)</w:t>
      </w:r>
      <w:r>
        <w:t>. T</w:t>
      </w:r>
      <w:r w:rsidRPr="00A80105">
        <w:t xml:space="preserve">he </w:t>
      </w:r>
      <w:r>
        <w:t>Xw RAN Container has a variable length and its content is specified in 3GPP TS </w:t>
      </w:r>
      <w:r w:rsidRPr="00190728">
        <w:t>36.4</w:t>
      </w:r>
      <w:r>
        <w:t>65 [27]. A G-PDU message with this extension header may be sent without a T-PDU.</w:t>
      </w:r>
    </w:p>
    <w:p w:rsidR="00CB3468" w:rsidRPr="00197FCC" w:rsidRDefault="00CB3468" w:rsidP="00CB3468">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CB3468" w:rsidRPr="003F1FCA" w:rsidTr="004D0ACC">
        <w:trPr>
          <w:gridBefore w:val="1"/>
          <w:wBefore w:w="844" w:type="dxa"/>
          <w:jc w:val="center"/>
        </w:trPr>
        <w:tc>
          <w:tcPr>
            <w:tcW w:w="1104" w:type="dxa"/>
            <w:gridSpan w:val="3"/>
          </w:tcPr>
          <w:p w:rsidR="00CB3468" w:rsidRPr="00197FCC" w:rsidRDefault="00CB3468" w:rsidP="004D0ACC">
            <w:pPr>
              <w:pStyle w:val="TAH"/>
            </w:pPr>
          </w:p>
        </w:tc>
        <w:tc>
          <w:tcPr>
            <w:tcW w:w="366" w:type="dxa"/>
          </w:tcPr>
          <w:p w:rsidR="00CB3468" w:rsidRPr="00197FCC" w:rsidRDefault="00CB3468" w:rsidP="004D0ACC">
            <w:pPr>
              <w:pStyle w:val="TAH"/>
            </w:pPr>
          </w:p>
        </w:tc>
        <w:tc>
          <w:tcPr>
            <w:tcW w:w="4587" w:type="dxa"/>
            <w:gridSpan w:val="9"/>
          </w:tcPr>
          <w:p w:rsidR="00CB3468" w:rsidRPr="00197FCC" w:rsidRDefault="00CB3468" w:rsidP="004D0ACC">
            <w:pPr>
              <w:pStyle w:val="TAH"/>
            </w:pPr>
            <w:r w:rsidRPr="00197FCC">
              <w:t>Bits</w:t>
            </w:r>
          </w:p>
        </w:tc>
      </w:tr>
      <w:tr w:rsidR="00CB3468" w:rsidRPr="003F1FCA" w:rsidTr="004D0ACC">
        <w:trPr>
          <w:gridBefore w:val="1"/>
          <w:wBefore w:w="844" w:type="dxa"/>
          <w:cantSplit/>
          <w:jc w:val="center"/>
        </w:trPr>
        <w:tc>
          <w:tcPr>
            <w:tcW w:w="1104" w:type="dxa"/>
            <w:gridSpan w:val="3"/>
          </w:tcPr>
          <w:p w:rsidR="00CB3468" w:rsidRPr="00197FCC" w:rsidRDefault="00CB3468" w:rsidP="004D0ACC">
            <w:pPr>
              <w:pStyle w:val="TAH"/>
            </w:pPr>
            <w:r w:rsidRPr="00197FCC">
              <w:t>Octets</w:t>
            </w:r>
          </w:p>
        </w:tc>
        <w:tc>
          <w:tcPr>
            <w:tcW w:w="366" w:type="dxa"/>
          </w:tcPr>
          <w:p w:rsidR="00CB3468" w:rsidRPr="00197FCC" w:rsidRDefault="00CB3468" w:rsidP="004D0ACC">
            <w:pPr>
              <w:pStyle w:val="TAH"/>
            </w:pPr>
          </w:p>
        </w:tc>
        <w:tc>
          <w:tcPr>
            <w:tcW w:w="618" w:type="dxa"/>
          </w:tcPr>
          <w:p w:rsidR="00CB3468" w:rsidRPr="00197FCC" w:rsidRDefault="00CB3468" w:rsidP="004D0ACC">
            <w:pPr>
              <w:pStyle w:val="TAH"/>
            </w:pPr>
            <w:r w:rsidRPr="00197FCC">
              <w:t>8</w:t>
            </w:r>
          </w:p>
        </w:tc>
        <w:tc>
          <w:tcPr>
            <w:tcW w:w="567" w:type="dxa"/>
          </w:tcPr>
          <w:p w:rsidR="00CB3468" w:rsidRPr="00197FCC" w:rsidRDefault="00CB3468" w:rsidP="004D0ACC">
            <w:pPr>
              <w:pStyle w:val="TAH"/>
            </w:pPr>
            <w:r w:rsidRPr="00197FCC">
              <w:t>7</w:t>
            </w:r>
          </w:p>
        </w:tc>
        <w:tc>
          <w:tcPr>
            <w:tcW w:w="567" w:type="dxa"/>
          </w:tcPr>
          <w:p w:rsidR="00CB3468" w:rsidRPr="00197FCC" w:rsidRDefault="00CB3468" w:rsidP="004D0ACC">
            <w:pPr>
              <w:pStyle w:val="TAH"/>
            </w:pPr>
            <w:r w:rsidRPr="00197FCC">
              <w:t>6</w:t>
            </w:r>
          </w:p>
        </w:tc>
        <w:tc>
          <w:tcPr>
            <w:tcW w:w="567" w:type="dxa"/>
          </w:tcPr>
          <w:p w:rsidR="00CB3468" w:rsidRPr="00197FCC" w:rsidRDefault="00CB3468" w:rsidP="004D0ACC">
            <w:pPr>
              <w:pStyle w:val="TAH"/>
            </w:pPr>
            <w:r w:rsidRPr="00197FCC">
              <w:t>5</w:t>
            </w:r>
          </w:p>
        </w:tc>
        <w:tc>
          <w:tcPr>
            <w:tcW w:w="567" w:type="dxa"/>
          </w:tcPr>
          <w:p w:rsidR="00CB3468" w:rsidRPr="00197FCC" w:rsidRDefault="00CB3468" w:rsidP="004D0ACC">
            <w:pPr>
              <w:pStyle w:val="TAH"/>
            </w:pPr>
            <w:r w:rsidRPr="00197FCC">
              <w:t>4</w:t>
            </w:r>
          </w:p>
        </w:tc>
        <w:tc>
          <w:tcPr>
            <w:tcW w:w="567" w:type="dxa"/>
          </w:tcPr>
          <w:p w:rsidR="00CB3468" w:rsidRPr="00197FCC" w:rsidRDefault="00CB3468" w:rsidP="004D0ACC">
            <w:pPr>
              <w:pStyle w:val="TAH"/>
            </w:pPr>
            <w:r w:rsidRPr="00197FCC">
              <w:t>3</w:t>
            </w:r>
          </w:p>
        </w:tc>
        <w:tc>
          <w:tcPr>
            <w:tcW w:w="567" w:type="dxa"/>
            <w:gridSpan w:val="2"/>
          </w:tcPr>
          <w:p w:rsidR="00CB3468" w:rsidRPr="00197FCC" w:rsidRDefault="00CB3468" w:rsidP="004D0ACC">
            <w:pPr>
              <w:pStyle w:val="TAH"/>
            </w:pPr>
            <w:r w:rsidRPr="00197FCC">
              <w:t>2</w:t>
            </w:r>
          </w:p>
        </w:tc>
        <w:tc>
          <w:tcPr>
            <w:tcW w:w="567" w:type="dxa"/>
          </w:tcPr>
          <w:p w:rsidR="00CB3468" w:rsidRPr="00197FCC" w:rsidRDefault="00CB3468" w:rsidP="004D0ACC">
            <w:pPr>
              <w:pStyle w:val="TAH"/>
            </w:pPr>
            <w:r w:rsidRPr="00197FCC">
              <w:t>1</w:t>
            </w:r>
          </w:p>
        </w:tc>
      </w:tr>
      <w:tr w:rsidR="00CB3468" w:rsidRPr="003A51DE" w:rsidTr="004D0ACC">
        <w:trPr>
          <w:gridAfter w:val="2"/>
          <w:wAfter w:w="844" w:type="dxa"/>
          <w:jc w:val="center"/>
        </w:trPr>
        <w:tc>
          <w:tcPr>
            <w:tcW w:w="1104" w:type="dxa"/>
            <w:gridSpan w:val="2"/>
          </w:tcPr>
          <w:p w:rsidR="00CB3468" w:rsidRPr="00197FCC" w:rsidRDefault="00CB3468" w:rsidP="004D0ACC">
            <w:pPr>
              <w:pStyle w:val="TAC"/>
            </w:pPr>
            <w:r w:rsidRPr="00197FCC">
              <w:t>1</w:t>
            </w:r>
          </w:p>
        </w:tc>
        <w:tc>
          <w:tcPr>
            <w:tcW w:w="366" w:type="dxa"/>
            <w:tcBorders>
              <w:right w:val="single" w:sz="4" w:space="0" w:color="auto"/>
            </w:tcBorders>
          </w:tcPr>
          <w:p w:rsidR="00CB3468" w:rsidRPr="00197FCC" w:rsidRDefault="00CB3468" w:rsidP="004D0ACC">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CB3468" w:rsidRPr="00197FCC" w:rsidRDefault="00CB3468" w:rsidP="004D0ACC">
            <w:pPr>
              <w:pStyle w:val="TAC"/>
            </w:pPr>
            <w:r>
              <w:t xml:space="preserve">0xn </w:t>
            </w:r>
          </w:p>
        </w:tc>
      </w:tr>
      <w:tr w:rsidR="00CB3468" w:rsidRPr="003F1FCA" w:rsidTr="004D0ACC">
        <w:trPr>
          <w:gridBefore w:val="1"/>
          <w:wBefore w:w="844" w:type="dxa"/>
          <w:jc w:val="center"/>
        </w:trPr>
        <w:tc>
          <w:tcPr>
            <w:tcW w:w="1104" w:type="dxa"/>
            <w:gridSpan w:val="3"/>
          </w:tcPr>
          <w:p w:rsidR="00CB3468" w:rsidRPr="00197FCC" w:rsidRDefault="00CB3468" w:rsidP="004D0ACC">
            <w:pPr>
              <w:pStyle w:val="TAC"/>
            </w:pPr>
            <w:r w:rsidRPr="00197FCC">
              <w:t>2-</w:t>
            </w:r>
            <w:r>
              <w:t>(4n -1)</w:t>
            </w:r>
          </w:p>
        </w:tc>
        <w:tc>
          <w:tcPr>
            <w:tcW w:w="366" w:type="dxa"/>
            <w:tcBorders>
              <w:right w:val="single" w:sz="4" w:space="0" w:color="auto"/>
            </w:tcBorders>
          </w:tcPr>
          <w:p w:rsidR="00CB3468" w:rsidRPr="00197FCC" w:rsidRDefault="00CB3468" w:rsidP="004D0ACC">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CB3468" w:rsidRPr="00197FCC" w:rsidRDefault="00CB3468" w:rsidP="004D0ACC">
            <w:pPr>
              <w:pStyle w:val="TAC"/>
            </w:pPr>
            <w:r>
              <w:t>Xw RAN Container</w:t>
            </w:r>
            <w:r w:rsidRPr="00197FCC">
              <w:t xml:space="preserve"> </w:t>
            </w:r>
          </w:p>
        </w:tc>
      </w:tr>
      <w:tr w:rsidR="00CB3468" w:rsidRPr="003F1FCA" w:rsidTr="004D0ACC">
        <w:trPr>
          <w:gridBefore w:val="1"/>
          <w:wBefore w:w="844" w:type="dxa"/>
          <w:jc w:val="center"/>
        </w:trPr>
        <w:tc>
          <w:tcPr>
            <w:tcW w:w="1104" w:type="dxa"/>
            <w:gridSpan w:val="3"/>
          </w:tcPr>
          <w:p w:rsidR="00CB3468" w:rsidRPr="00197FCC" w:rsidRDefault="00CB3468" w:rsidP="004D0ACC">
            <w:pPr>
              <w:pStyle w:val="TAC"/>
            </w:pPr>
            <w:r>
              <w:t>4n</w:t>
            </w:r>
          </w:p>
        </w:tc>
        <w:tc>
          <w:tcPr>
            <w:tcW w:w="366" w:type="dxa"/>
            <w:tcBorders>
              <w:right w:val="single" w:sz="4" w:space="0" w:color="auto"/>
            </w:tcBorders>
          </w:tcPr>
          <w:p w:rsidR="00CB3468" w:rsidRPr="00197FCC" w:rsidRDefault="00CB3468" w:rsidP="004D0ACC">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CB3468" w:rsidRPr="00197FCC" w:rsidRDefault="00CB3468" w:rsidP="004D0ACC">
            <w:pPr>
              <w:pStyle w:val="TAC"/>
            </w:pPr>
            <w:r w:rsidRPr="00197FCC">
              <w:t>Next Extension Header Type (</w:t>
            </w:r>
            <w:r>
              <w:t>NOTE</w:t>
            </w:r>
            <w:r w:rsidRPr="00197FCC">
              <w:t>)</w:t>
            </w:r>
          </w:p>
        </w:tc>
      </w:tr>
    </w:tbl>
    <w:p w:rsidR="00CB3468" w:rsidRPr="00197FCC" w:rsidRDefault="00CB3468" w:rsidP="00CB3468">
      <w:pPr>
        <w:keepNext/>
        <w:keepLines/>
        <w:overflowPunct w:val="0"/>
        <w:autoSpaceDE w:val="0"/>
        <w:autoSpaceDN w:val="0"/>
        <w:adjustRightInd w:val="0"/>
        <w:spacing w:after="0"/>
        <w:ind w:left="1135" w:hanging="851"/>
        <w:textAlignment w:val="baseline"/>
        <w:rPr>
          <w:rFonts w:ascii="Arial" w:hAnsi="Arial"/>
          <w:sz w:val="18"/>
        </w:rPr>
      </w:pPr>
    </w:p>
    <w:p w:rsidR="00CB3468" w:rsidRDefault="00CB3468" w:rsidP="00CB3468">
      <w:pPr>
        <w:pStyle w:val="NF"/>
      </w:pPr>
      <w:r w:rsidRPr="00197FCC">
        <w:t>NOTE:</w:t>
      </w:r>
      <w:r w:rsidRPr="00197FCC">
        <w:tab/>
        <w:t xml:space="preserve">The value of this field is </w:t>
      </w:r>
      <w:r>
        <w:t>'</w:t>
      </w:r>
      <w:r w:rsidRPr="00197FCC">
        <w:t>0</w:t>
      </w:r>
      <w:r>
        <w:t>'</w:t>
      </w:r>
      <w:r w:rsidRPr="00197FCC">
        <w:t xml:space="preserve"> if no other Extension header follows.</w:t>
      </w:r>
    </w:p>
    <w:p w:rsidR="00CB3468" w:rsidRPr="00197FCC" w:rsidRDefault="00CB3468" w:rsidP="00CB3468">
      <w:pPr>
        <w:keepNext/>
        <w:keepLines/>
        <w:spacing w:after="0"/>
        <w:ind w:left="1135" w:hanging="851"/>
        <w:rPr>
          <w:rFonts w:ascii="Arial" w:hAnsi="Arial"/>
          <w:sz w:val="18"/>
        </w:rPr>
      </w:pPr>
    </w:p>
    <w:p w:rsidR="00406A33" w:rsidRDefault="00CB3468" w:rsidP="00CB3468">
      <w:pPr>
        <w:pStyle w:val="TF"/>
        <w:keepNext/>
      </w:pPr>
      <w:r w:rsidRPr="00197FCC">
        <w:t>Figure 5.2.2</w:t>
      </w:r>
      <w:r>
        <w:t>.5</w:t>
      </w:r>
      <w:r w:rsidRPr="00197FCC">
        <w:t xml:space="preserve">-1: </w:t>
      </w:r>
      <w:r>
        <w:t>Xw RAN Container</w:t>
      </w:r>
      <w:r w:rsidRPr="00197FCC">
        <w:t xml:space="preserve"> Extension Header</w:t>
      </w:r>
    </w:p>
    <w:p w:rsidR="00835BD6" w:rsidRPr="00CC177D" w:rsidRDefault="00835BD6" w:rsidP="00835BD6">
      <w:pPr>
        <w:pStyle w:val="Heading4"/>
      </w:pPr>
      <w:bookmarkStart w:id="53" w:name="_Toc20213224"/>
      <w:r w:rsidRPr="00CC177D">
        <w:t>5.2.2</w:t>
      </w:r>
      <w:r>
        <w:t>.6</w:t>
      </w:r>
      <w:r w:rsidRPr="00CC177D">
        <w:tab/>
      </w:r>
      <w:r>
        <w:t>NR RAN Container</w:t>
      </w:r>
      <w:bookmarkEnd w:id="53"/>
    </w:p>
    <w:p w:rsidR="00835BD6" w:rsidRDefault="00835BD6" w:rsidP="00835BD6">
      <w:r w:rsidRPr="00A80105">
        <w:t xml:space="preserve">This extension header </w:t>
      </w:r>
      <w:r>
        <w:t xml:space="preserve">may be transmitted </w:t>
      </w:r>
      <w:r w:rsidRPr="00EA0971">
        <w:t xml:space="preserve">in a G-PDU </w:t>
      </w:r>
      <w:r>
        <w:t>over the X2-U, Xn-U and F1-U user plane interfaces, within NG-RAN and, for EN-DC, within E-UTRAN. T</w:t>
      </w:r>
      <w:r w:rsidRPr="00A80105">
        <w:t xml:space="preserve">he </w:t>
      </w:r>
      <w:r>
        <w:t>NR RAN Container has a variable length and its content is specified in 3GPP TS </w:t>
      </w:r>
      <w:r w:rsidRPr="00190728">
        <w:t>3</w:t>
      </w:r>
      <w:r>
        <w:t>8</w:t>
      </w:r>
      <w:r w:rsidRPr="00190728">
        <w:t>.</w:t>
      </w:r>
      <w:r>
        <w:t>425 [30]. A G-PDU message with this extension header may be sent without a T-PDU.</w:t>
      </w:r>
    </w:p>
    <w:p w:rsidR="00835BD6" w:rsidRPr="00197FCC" w:rsidRDefault="00835BD6" w:rsidP="00835BD6">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835BD6" w:rsidRPr="003F1FCA" w:rsidTr="006B059D">
        <w:trPr>
          <w:gridBefore w:val="1"/>
          <w:wBefore w:w="844" w:type="dxa"/>
          <w:jc w:val="center"/>
        </w:trPr>
        <w:tc>
          <w:tcPr>
            <w:tcW w:w="1104" w:type="dxa"/>
            <w:gridSpan w:val="3"/>
          </w:tcPr>
          <w:p w:rsidR="00835BD6" w:rsidRPr="00197FCC" w:rsidRDefault="00835BD6" w:rsidP="006B059D">
            <w:pPr>
              <w:pStyle w:val="TAH"/>
            </w:pPr>
          </w:p>
        </w:tc>
        <w:tc>
          <w:tcPr>
            <w:tcW w:w="366" w:type="dxa"/>
          </w:tcPr>
          <w:p w:rsidR="00835BD6" w:rsidRPr="00197FCC" w:rsidRDefault="00835BD6" w:rsidP="006B059D">
            <w:pPr>
              <w:pStyle w:val="TAH"/>
            </w:pPr>
          </w:p>
        </w:tc>
        <w:tc>
          <w:tcPr>
            <w:tcW w:w="4587" w:type="dxa"/>
            <w:gridSpan w:val="9"/>
          </w:tcPr>
          <w:p w:rsidR="00835BD6" w:rsidRPr="00197FCC" w:rsidRDefault="00835BD6" w:rsidP="006B059D">
            <w:pPr>
              <w:pStyle w:val="TAH"/>
            </w:pPr>
            <w:r w:rsidRPr="00197FCC">
              <w:t>Bits</w:t>
            </w:r>
          </w:p>
        </w:tc>
      </w:tr>
      <w:tr w:rsidR="00835BD6" w:rsidRPr="003F1FCA" w:rsidTr="006B059D">
        <w:trPr>
          <w:gridBefore w:val="1"/>
          <w:wBefore w:w="844" w:type="dxa"/>
          <w:cantSplit/>
          <w:jc w:val="center"/>
        </w:trPr>
        <w:tc>
          <w:tcPr>
            <w:tcW w:w="1104" w:type="dxa"/>
            <w:gridSpan w:val="3"/>
          </w:tcPr>
          <w:p w:rsidR="00835BD6" w:rsidRPr="00197FCC" w:rsidRDefault="00835BD6" w:rsidP="006B059D">
            <w:pPr>
              <w:pStyle w:val="TAH"/>
            </w:pPr>
            <w:r w:rsidRPr="00197FCC">
              <w:t>Octets</w:t>
            </w:r>
          </w:p>
        </w:tc>
        <w:tc>
          <w:tcPr>
            <w:tcW w:w="366" w:type="dxa"/>
          </w:tcPr>
          <w:p w:rsidR="00835BD6" w:rsidRPr="00197FCC" w:rsidRDefault="00835BD6" w:rsidP="006B059D">
            <w:pPr>
              <w:pStyle w:val="TAH"/>
            </w:pPr>
          </w:p>
        </w:tc>
        <w:tc>
          <w:tcPr>
            <w:tcW w:w="618" w:type="dxa"/>
          </w:tcPr>
          <w:p w:rsidR="00835BD6" w:rsidRPr="00197FCC" w:rsidRDefault="00835BD6" w:rsidP="006B059D">
            <w:pPr>
              <w:pStyle w:val="TAH"/>
            </w:pPr>
            <w:r w:rsidRPr="00197FCC">
              <w:t>8</w:t>
            </w:r>
          </w:p>
        </w:tc>
        <w:tc>
          <w:tcPr>
            <w:tcW w:w="567" w:type="dxa"/>
          </w:tcPr>
          <w:p w:rsidR="00835BD6" w:rsidRPr="00197FCC" w:rsidRDefault="00835BD6" w:rsidP="006B059D">
            <w:pPr>
              <w:pStyle w:val="TAH"/>
            </w:pPr>
            <w:r w:rsidRPr="00197FCC">
              <w:t>7</w:t>
            </w:r>
          </w:p>
        </w:tc>
        <w:tc>
          <w:tcPr>
            <w:tcW w:w="567" w:type="dxa"/>
          </w:tcPr>
          <w:p w:rsidR="00835BD6" w:rsidRPr="00197FCC" w:rsidRDefault="00835BD6" w:rsidP="006B059D">
            <w:pPr>
              <w:pStyle w:val="TAH"/>
            </w:pPr>
            <w:r w:rsidRPr="00197FCC">
              <w:t>6</w:t>
            </w:r>
          </w:p>
        </w:tc>
        <w:tc>
          <w:tcPr>
            <w:tcW w:w="567" w:type="dxa"/>
          </w:tcPr>
          <w:p w:rsidR="00835BD6" w:rsidRPr="00197FCC" w:rsidRDefault="00835BD6" w:rsidP="006B059D">
            <w:pPr>
              <w:pStyle w:val="TAH"/>
            </w:pPr>
            <w:r w:rsidRPr="00197FCC">
              <w:t>5</w:t>
            </w:r>
          </w:p>
        </w:tc>
        <w:tc>
          <w:tcPr>
            <w:tcW w:w="567" w:type="dxa"/>
          </w:tcPr>
          <w:p w:rsidR="00835BD6" w:rsidRPr="00197FCC" w:rsidRDefault="00835BD6" w:rsidP="006B059D">
            <w:pPr>
              <w:pStyle w:val="TAH"/>
            </w:pPr>
            <w:r w:rsidRPr="00197FCC">
              <w:t>4</w:t>
            </w:r>
          </w:p>
        </w:tc>
        <w:tc>
          <w:tcPr>
            <w:tcW w:w="567" w:type="dxa"/>
          </w:tcPr>
          <w:p w:rsidR="00835BD6" w:rsidRPr="00197FCC" w:rsidRDefault="00835BD6" w:rsidP="006B059D">
            <w:pPr>
              <w:pStyle w:val="TAH"/>
            </w:pPr>
            <w:r w:rsidRPr="00197FCC">
              <w:t>3</w:t>
            </w:r>
          </w:p>
        </w:tc>
        <w:tc>
          <w:tcPr>
            <w:tcW w:w="567" w:type="dxa"/>
            <w:gridSpan w:val="2"/>
          </w:tcPr>
          <w:p w:rsidR="00835BD6" w:rsidRPr="00197FCC" w:rsidRDefault="00835BD6" w:rsidP="006B059D">
            <w:pPr>
              <w:pStyle w:val="TAH"/>
            </w:pPr>
            <w:r w:rsidRPr="00197FCC">
              <w:t>2</w:t>
            </w:r>
          </w:p>
        </w:tc>
        <w:tc>
          <w:tcPr>
            <w:tcW w:w="567" w:type="dxa"/>
          </w:tcPr>
          <w:p w:rsidR="00835BD6" w:rsidRPr="00197FCC" w:rsidRDefault="00835BD6" w:rsidP="006B059D">
            <w:pPr>
              <w:pStyle w:val="TAH"/>
            </w:pPr>
            <w:r w:rsidRPr="00197FCC">
              <w:t>1</w:t>
            </w:r>
          </w:p>
        </w:tc>
      </w:tr>
      <w:tr w:rsidR="00835BD6" w:rsidRPr="003A51DE" w:rsidTr="006B059D">
        <w:trPr>
          <w:gridAfter w:val="2"/>
          <w:wAfter w:w="844" w:type="dxa"/>
          <w:jc w:val="center"/>
        </w:trPr>
        <w:tc>
          <w:tcPr>
            <w:tcW w:w="1104" w:type="dxa"/>
            <w:gridSpan w:val="2"/>
          </w:tcPr>
          <w:p w:rsidR="00835BD6" w:rsidRPr="00197FCC" w:rsidRDefault="00835BD6" w:rsidP="006B059D">
            <w:pPr>
              <w:pStyle w:val="TAC"/>
            </w:pPr>
            <w:r w:rsidRPr="00197FCC">
              <w:t>1</w:t>
            </w:r>
          </w:p>
        </w:tc>
        <w:tc>
          <w:tcPr>
            <w:tcW w:w="366" w:type="dxa"/>
            <w:tcBorders>
              <w:right w:val="single" w:sz="4" w:space="0" w:color="auto"/>
            </w:tcBorders>
          </w:tcPr>
          <w:p w:rsidR="00835BD6" w:rsidRPr="00197FCC" w:rsidRDefault="00835BD6" w:rsidP="006B059D">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835BD6" w:rsidRPr="00197FCC" w:rsidRDefault="00835BD6" w:rsidP="006B059D">
            <w:pPr>
              <w:pStyle w:val="TAC"/>
            </w:pPr>
            <w:r>
              <w:t>0xn</w:t>
            </w:r>
          </w:p>
        </w:tc>
      </w:tr>
      <w:tr w:rsidR="00835BD6" w:rsidRPr="003F1FCA" w:rsidTr="006B059D">
        <w:trPr>
          <w:gridBefore w:val="1"/>
          <w:wBefore w:w="844" w:type="dxa"/>
          <w:jc w:val="center"/>
        </w:trPr>
        <w:tc>
          <w:tcPr>
            <w:tcW w:w="1104" w:type="dxa"/>
            <w:gridSpan w:val="3"/>
          </w:tcPr>
          <w:p w:rsidR="00835BD6" w:rsidRPr="00197FCC" w:rsidRDefault="00835BD6" w:rsidP="006B059D">
            <w:pPr>
              <w:pStyle w:val="TAC"/>
            </w:pPr>
            <w:r w:rsidRPr="00197FCC">
              <w:t>2-</w:t>
            </w:r>
            <w:r>
              <w:t>(4n -1)</w:t>
            </w:r>
          </w:p>
        </w:tc>
        <w:tc>
          <w:tcPr>
            <w:tcW w:w="366" w:type="dxa"/>
            <w:tcBorders>
              <w:right w:val="single" w:sz="4" w:space="0" w:color="auto"/>
            </w:tcBorders>
          </w:tcPr>
          <w:p w:rsidR="00835BD6" w:rsidRPr="00197FCC" w:rsidRDefault="00835BD6" w:rsidP="006B059D">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835BD6" w:rsidRPr="00197FCC" w:rsidRDefault="00835BD6" w:rsidP="006B059D">
            <w:pPr>
              <w:pStyle w:val="TAC"/>
            </w:pPr>
            <w:r>
              <w:t>NR RAN Container</w:t>
            </w:r>
          </w:p>
        </w:tc>
      </w:tr>
      <w:tr w:rsidR="00835BD6" w:rsidRPr="003F1FCA" w:rsidTr="006B059D">
        <w:trPr>
          <w:gridBefore w:val="1"/>
          <w:wBefore w:w="844" w:type="dxa"/>
          <w:jc w:val="center"/>
        </w:trPr>
        <w:tc>
          <w:tcPr>
            <w:tcW w:w="1104" w:type="dxa"/>
            <w:gridSpan w:val="3"/>
          </w:tcPr>
          <w:p w:rsidR="00835BD6" w:rsidRPr="00197FCC" w:rsidRDefault="00835BD6" w:rsidP="006B059D">
            <w:pPr>
              <w:pStyle w:val="TAC"/>
            </w:pPr>
            <w:r>
              <w:t>4n</w:t>
            </w:r>
          </w:p>
        </w:tc>
        <w:tc>
          <w:tcPr>
            <w:tcW w:w="366" w:type="dxa"/>
            <w:tcBorders>
              <w:right w:val="single" w:sz="4" w:space="0" w:color="auto"/>
            </w:tcBorders>
          </w:tcPr>
          <w:p w:rsidR="00835BD6" w:rsidRPr="00197FCC" w:rsidRDefault="00835BD6" w:rsidP="006B059D">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835BD6" w:rsidRPr="00197FCC" w:rsidRDefault="00835BD6" w:rsidP="006B059D">
            <w:pPr>
              <w:pStyle w:val="TAC"/>
            </w:pPr>
            <w:r w:rsidRPr="00197FCC">
              <w:t>Next Extension Header Type (</w:t>
            </w:r>
            <w:r>
              <w:t>NOTE</w:t>
            </w:r>
            <w:r w:rsidRPr="00197FCC">
              <w:t>)</w:t>
            </w:r>
          </w:p>
        </w:tc>
      </w:tr>
    </w:tbl>
    <w:p w:rsidR="00835BD6" w:rsidRPr="00197FCC" w:rsidRDefault="00835BD6" w:rsidP="00835BD6">
      <w:pPr>
        <w:keepNext/>
        <w:keepLines/>
        <w:overflowPunct w:val="0"/>
        <w:autoSpaceDE w:val="0"/>
        <w:autoSpaceDN w:val="0"/>
        <w:adjustRightInd w:val="0"/>
        <w:spacing w:after="0"/>
        <w:ind w:left="1135" w:hanging="851"/>
        <w:textAlignment w:val="baseline"/>
        <w:rPr>
          <w:rFonts w:ascii="Arial" w:hAnsi="Arial"/>
          <w:sz w:val="18"/>
        </w:rPr>
      </w:pPr>
    </w:p>
    <w:p w:rsidR="00835BD6" w:rsidRDefault="00835BD6" w:rsidP="00835BD6">
      <w:pPr>
        <w:pStyle w:val="NF"/>
      </w:pPr>
      <w:r w:rsidRPr="00197FCC">
        <w:t>NOTE:</w:t>
      </w:r>
      <w:r w:rsidRPr="00197FCC">
        <w:tab/>
        <w:t xml:space="preserve">The value of this field is </w:t>
      </w:r>
      <w:r>
        <w:t>'</w:t>
      </w:r>
      <w:r w:rsidRPr="00197FCC">
        <w:t>0</w:t>
      </w:r>
      <w:r>
        <w:t>'</w:t>
      </w:r>
      <w:r w:rsidRPr="00197FCC">
        <w:t xml:space="preserve"> if no other Extension header follows.</w:t>
      </w:r>
    </w:p>
    <w:p w:rsidR="00835BD6" w:rsidRPr="00197FCC" w:rsidRDefault="00835BD6" w:rsidP="00835BD6">
      <w:pPr>
        <w:keepNext/>
        <w:keepLines/>
        <w:spacing w:after="0"/>
        <w:ind w:left="1135" w:hanging="851"/>
        <w:rPr>
          <w:rFonts w:ascii="Arial" w:hAnsi="Arial"/>
          <w:sz w:val="18"/>
        </w:rPr>
      </w:pPr>
    </w:p>
    <w:p w:rsidR="00835BD6" w:rsidRPr="00197FCC" w:rsidRDefault="00835BD6" w:rsidP="00835BD6">
      <w:pPr>
        <w:pStyle w:val="TF"/>
        <w:keepNext/>
      </w:pPr>
      <w:r w:rsidRPr="00197FCC">
        <w:t>Figure 5.2.2</w:t>
      </w:r>
      <w:r>
        <w:t>.6</w:t>
      </w:r>
      <w:r w:rsidRPr="00197FCC">
        <w:t xml:space="preserve">-1: </w:t>
      </w:r>
      <w:r>
        <w:t>NR RAN Container</w:t>
      </w:r>
      <w:r w:rsidRPr="00197FCC">
        <w:t xml:space="preserve"> Extension Header</w:t>
      </w:r>
    </w:p>
    <w:p w:rsidR="003F428E" w:rsidRPr="00CC177D" w:rsidRDefault="003F428E" w:rsidP="003F428E">
      <w:pPr>
        <w:pStyle w:val="Heading4"/>
      </w:pPr>
      <w:bookmarkStart w:id="54" w:name="_Toc20213225"/>
      <w:r w:rsidRPr="00CC177D">
        <w:t>5.2.2</w:t>
      </w:r>
      <w:r>
        <w:t>.7</w:t>
      </w:r>
      <w:r w:rsidRPr="00CC177D">
        <w:tab/>
      </w:r>
      <w:r>
        <w:t>PDU Session Container</w:t>
      </w:r>
      <w:bookmarkEnd w:id="54"/>
    </w:p>
    <w:p w:rsidR="003F428E" w:rsidRDefault="007D1EFE" w:rsidP="003F428E">
      <w:r w:rsidRPr="00A80105">
        <w:t xml:space="preserve">This extension header </w:t>
      </w:r>
      <w:r>
        <w:t xml:space="preserve">shall be transmitted </w:t>
      </w:r>
      <w:r w:rsidRPr="00EA0971">
        <w:t xml:space="preserve">in a G-PDU </w:t>
      </w:r>
      <w:r>
        <w:t>over the N3 and N9 user plane interfaces, between NG-RAN and UPF, or between two UPFs. It shall also be transmitted in End Marker packets over data forwarding tunnels in 5GS, for data forwarding between 5GS and EPS. T</w:t>
      </w:r>
      <w:r w:rsidRPr="00A80105">
        <w:t xml:space="preserve">he </w:t>
      </w:r>
      <w:r>
        <w:t>PDU Session Container has a variable length and its content is specified in 3GPP TS </w:t>
      </w:r>
      <w:r w:rsidRPr="00190728">
        <w:t>3</w:t>
      </w:r>
      <w:r>
        <w:t>8</w:t>
      </w:r>
      <w:r w:rsidRPr="00190728">
        <w:t>.</w:t>
      </w:r>
      <w:r>
        <w:t>415 [31].</w:t>
      </w:r>
    </w:p>
    <w:p w:rsidR="003F428E" w:rsidRPr="00197FCC" w:rsidRDefault="003F428E" w:rsidP="003F428E">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3F428E" w:rsidRPr="003F1FCA" w:rsidTr="006B059D">
        <w:trPr>
          <w:gridBefore w:val="1"/>
          <w:wBefore w:w="844" w:type="dxa"/>
          <w:jc w:val="center"/>
        </w:trPr>
        <w:tc>
          <w:tcPr>
            <w:tcW w:w="1104" w:type="dxa"/>
            <w:gridSpan w:val="3"/>
          </w:tcPr>
          <w:p w:rsidR="003F428E" w:rsidRPr="00197FCC" w:rsidRDefault="003F428E" w:rsidP="006B059D">
            <w:pPr>
              <w:pStyle w:val="TAH"/>
            </w:pPr>
          </w:p>
        </w:tc>
        <w:tc>
          <w:tcPr>
            <w:tcW w:w="366" w:type="dxa"/>
          </w:tcPr>
          <w:p w:rsidR="003F428E" w:rsidRPr="00197FCC" w:rsidRDefault="003F428E" w:rsidP="006B059D">
            <w:pPr>
              <w:pStyle w:val="TAH"/>
            </w:pPr>
          </w:p>
        </w:tc>
        <w:tc>
          <w:tcPr>
            <w:tcW w:w="4587" w:type="dxa"/>
            <w:gridSpan w:val="9"/>
          </w:tcPr>
          <w:p w:rsidR="003F428E" w:rsidRPr="00197FCC" w:rsidRDefault="003F428E" w:rsidP="006B059D">
            <w:pPr>
              <w:pStyle w:val="TAH"/>
            </w:pPr>
            <w:r w:rsidRPr="00197FCC">
              <w:t>Bits</w:t>
            </w:r>
          </w:p>
        </w:tc>
      </w:tr>
      <w:tr w:rsidR="003F428E" w:rsidRPr="003F1FCA" w:rsidTr="006B059D">
        <w:trPr>
          <w:gridBefore w:val="1"/>
          <w:wBefore w:w="844" w:type="dxa"/>
          <w:cantSplit/>
          <w:jc w:val="center"/>
        </w:trPr>
        <w:tc>
          <w:tcPr>
            <w:tcW w:w="1104" w:type="dxa"/>
            <w:gridSpan w:val="3"/>
          </w:tcPr>
          <w:p w:rsidR="003F428E" w:rsidRPr="00197FCC" w:rsidRDefault="003F428E" w:rsidP="006B059D">
            <w:pPr>
              <w:pStyle w:val="TAH"/>
            </w:pPr>
            <w:r w:rsidRPr="00197FCC">
              <w:t>Octets</w:t>
            </w:r>
          </w:p>
        </w:tc>
        <w:tc>
          <w:tcPr>
            <w:tcW w:w="366" w:type="dxa"/>
          </w:tcPr>
          <w:p w:rsidR="003F428E" w:rsidRPr="00197FCC" w:rsidRDefault="003F428E" w:rsidP="006B059D">
            <w:pPr>
              <w:pStyle w:val="TAH"/>
            </w:pPr>
          </w:p>
        </w:tc>
        <w:tc>
          <w:tcPr>
            <w:tcW w:w="618" w:type="dxa"/>
          </w:tcPr>
          <w:p w:rsidR="003F428E" w:rsidRPr="00197FCC" w:rsidRDefault="003F428E" w:rsidP="006B059D">
            <w:pPr>
              <w:pStyle w:val="TAH"/>
            </w:pPr>
            <w:r w:rsidRPr="00197FCC">
              <w:t>8</w:t>
            </w:r>
          </w:p>
        </w:tc>
        <w:tc>
          <w:tcPr>
            <w:tcW w:w="567" w:type="dxa"/>
          </w:tcPr>
          <w:p w:rsidR="003F428E" w:rsidRPr="00197FCC" w:rsidRDefault="003F428E" w:rsidP="006B059D">
            <w:pPr>
              <w:pStyle w:val="TAH"/>
            </w:pPr>
            <w:r w:rsidRPr="00197FCC">
              <w:t>7</w:t>
            </w:r>
          </w:p>
        </w:tc>
        <w:tc>
          <w:tcPr>
            <w:tcW w:w="567" w:type="dxa"/>
          </w:tcPr>
          <w:p w:rsidR="003F428E" w:rsidRPr="00197FCC" w:rsidRDefault="003F428E" w:rsidP="006B059D">
            <w:pPr>
              <w:pStyle w:val="TAH"/>
            </w:pPr>
            <w:r w:rsidRPr="00197FCC">
              <w:t>6</w:t>
            </w:r>
          </w:p>
        </w:tc>
        <w:tc>
          <w:tcPr>
            <w:tcW w:w="567" w:type="dxa"/>
          </w:tcPr>
          <w:p w:rsidR="003F428E" w:rsidRPr="00197FCC" w:rsidRDefault="003F428E" w:rsidP="006B059D">
            <w:pPr>
              <w:pStyle w:val="TAH"/>
            </w:pPr>
            <w:r w:rsidRPr="00197FCC">
              <w:t>5</w:t>
            </w:r>
          </w:p>
        </w:tc>
        <w:tc>
          <w:tcPr>
            <w:tcW w:w="567" w:type="dxa"/>
          </w:tcPr>
          <w:p w:rsidR="003F428E" w:rsidRPr="00197FCC" w:rsidRDefault="003F428E" w:rsidP="006B059D">
            <w:pPr>
              <w:pStyle w:val="TAH"/>
            </w:pPr>
            <w:r w:rsidRPr="00197FCC">
              <w:t>4</w:t>
            </w:r>
          </w:p>
        </w:tc>
        <w:tc>
          <w:tcPr>
            <w:tcW w:w="567" w:type="dxa"/>
          </w:tcPr>
          <w:p w:rsidR="003F428E" w:rsidRPr="00197FCC" w:rsidRDefault="003F428E" w:rsidP="006B059D">
            <w:pPr>
              <w:pStyle w:val="TAH"/>
            </w:pPr>
            <w:r w:rsidRPr="00197FCC">
              <w:t>3</w:t>
            </w:r>
          </w:p>
        </w:tc>
        <w:tc>
          <w:tcPr>
            <w:tcW w:w="567" w:type="dxa"/>
            <w:gridSpan w:val="2"/>
          </w:tcPr>
          <w:p w:rsidR="003F428E" w:rsidRPr="00197FCC" w:rsidRDefault="003F428E" w:rsidP="006B059D">
            <w:pPr>
              <w:pStyle w:val="TAH"/>
            </w:pPr>
            <w:r w:rsidRPr="00197FCC">
              <w:t>2</w:t>
            </w:r>
          </w:p>
        </w:tc>
        <w:tc>
          <w:tcPr>
            <w:tcW w:w="567" w:type="dxa"/>
          </w:tcPr>
          <w:p w:rsidR="003F428E" w:rsidRPr="00197FCC" w:rsidRDefault="003F428E" w:rsidP="006B059D">
            <w:pPr>
              <w:pStyle w:val="TAH"/>
            </w:pPr>
            <w:r w:rsidRPr="00197FCC">
              <w:t>1</w:t>
            </w:r>
          </w:p>
        </w:tc>
      </w:tr>
      <w:tr w:rsidR="003F428E" w:rsidRPr="003A51DE" w:rsidTr="006B059D">
        <w:trPr>
          <w:gridAfter w:val="2"/>
          <w:wAfter w:w="844" w:type="dxa"/>
          <w:jc w:val="center"/>
        </w:trPr>
        <w:tc>
          <w:tcPr>
            <w:tcW w:w="1104" w:type="dxa"/>
            <w:gridSpan w:val="2"/>
          </w:tcPr>
          <w:p w:rsidR="003F428E" w:rsidRPr="00197FCC" w:rsidRDefault="003F428E" w:rsidP="006B059D">
            <w:pPr>
              <w:pStyle w:val="TAC"/>
            </w:pPr>
            <w:r w:rsidRPr="00197FCC">
              <w:t>1</w:t>
            </w:r>
          </w:p>
        </w:tc>
        <w:tc>
          <w:tcPr>
            <w:tcW w:w="366" w:type="dxa"/>
            <w:tcBorders>
              <w:right w:val="single" w:sz="4" w:space="0" w:color="auto"/>
            </w:tcBorders>
          </w:tcPr>
          <w:p w:rsidR="003F428E" w:rsidRPr="00197FCC" w:rsidRDefault="003F428E" w:rsidP="006B059D">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3F428E" w:rsidRPr="00197FCC" w:rsidRDefault="003F428E" w:rsidP="006B059D">
            <w:pPr>
              <w:pStyle w:val="TAC"/>
            </w:pPr>
            <w:r>
              <w:t>0xn</w:t>
            </w:r>
          </w:p>
        </w:tc>
      </w:tr>
      <w:tr w:rsidR="003F428E" w:rsidRPr="003F1FCA" w:rsidTr="006B059D">
        <w:trPr>
          <w:gridBefore w:val="1"/>
          <w:wBefore w:w="844" w:type="dxa"/>
          <w:jc w:val="center"/>
        </w:trPr>
        <w:tc>
          <w:tcPr>
            <w:tcW w:w="1104" w:type="dxa"/>
            <w:gridSpan w:val="3"/>
          </w:tcPr>
          <w:p w:rsidR="003F428E" w:rsidRPr="00197FCC" w:rsidRDefault="003F428E" w:rsidP="006B059D">
            <w:pPr>
              <w:pStyle w:val="TAC"/>
            </w:pPr>
            <w:r w:rsidRPr="00197FCC">
              <w:t>2-</w:t>
            </w:r>
            <w:r>
              <w:t>(4n -1)</w:t>
            </w:r>
          </w:p>
        </w:tc>
        <w:tc>
          <w:tcPr>
            <w:tcW w:w="366" w:type="dxa"/>
            <w:tcBorders>
              <w:right w:val="single" w:sz="4" w:space="0" w:color="auto"/>
            </w:tcBorders>
          </w:tcPr>
          <w:p w:rsidR="003F428E" w:rsidRPr="00197FCC" w:rsidRDefault="003F428E" w:rsidP="006B059D">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3F428E" w:rsidRPr="00197FCC" w:rsidRDefault="003F428E" w:rsidP="006B059D">
            <w:pPr>
              <w:pStyle w:val="TAC"/>
            </w:pPr>
            <w:r>
              <w:t>PDU Session Container</w:t>
            </w:r>
          </w:p>
        </w:tc>
      </w:tr>
      <w:tr w:rsidR="003F428E" w:rsidRPr="003F1FCA" w:rsidTr="006B059D">
        <w:trPr>
          <w:gridBefore w:val="1"/>
          <w:wBefore w:w="844" w:type="dxa"/>
          <w:jc w:val="center"/>
        </w:trPr>
        <w:tc>
          <w:tcPr>
            <w:tcW w:w="1104" w:type="dxa"/>
            <w:gridSpan w:val="3"/>
          </w:tcPr>
          <w:p w:rsidR="003F428E" w:rsidRPr="00197FCC" w:rsidRDefault="003F428E" w:rsidP="006B059D">
            <w:pPr>
              <w:pStyle w:val="TAC"/>
            </w:pPr>
            <w:r>
              <w:t>4n</w:t>
            </w:r>
          </w:p>
        </w:tc>
        <w:tc>
          <w:tcPr>
            <w:tcW w:w="366" w:type="dxa"/>
            <w:tcBorders>
              <w:right w:val="single" w:sz="4" w:space="0" w:color="auto"/>
            </w:tcBorders>
          </w:tcPr>
          <w:p w:rsidR="003F428E" w:rsidRPr="00197FCC" w:rsidRDefault="003F428E" w:rsidP="006B059D">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3F428E" w:rsidRPr="00197FCC" w:rsidRDefault="003F428E" w:rsidP="006B059D">
            <w:pPr>
              <w:pStyle w:val="TAC"/>
            </w:pPr>
            <w:r w:rsidRPr="00197FCC">
              <w:t>Next Extension Header Type (</w:t>
            </w:r>
            <w:r>
              <w:t>NOTE</w:t>
            </w:r>
            <w:r w:rsidRPr="00197FCC">
              <w:t>)</w:t>
            </w:r>
          </w:p>
        </w:tc>
      </w:tr>
    </w:tbl>
    <w:p w:rsidR="003F428E" w:rsidRPr="00197FCC" w:rsidRDefault="003F428E" w:rsidP="003F428E">
      <w:pPr>
        <w:keepNext/>
        <w:keepLines/>
        <w:overflowPunct w:val="0"/>
        <w:autoSpaceDE w:val="0"/>
        <w:autoSpaceDN w:val="0"/>
        <w:adjustRightInd w:val="0"/>
        <w:spacing w:after="0"/>
        <w:ind w:left="1135" w:hanging="851"/>
        <w:textAlignment w:val="baseline"/>
        <w:rPr>
          <w:rFonts w:ascii="Arial" w:hAnsi="Arial"/>
          <w:sz w:val="18"/>
        </w:rPr>
      </w:pPr>
    </w:p>
    <w:p w:rsidR="003F428E" w:rsidRDefault="003F428E" w:rsidP="003F428E">
      <w:pPr>
        <w:pStyle w:val="NF"/>
      </w:pPr>
      <w:r w:rsidRPr="00197FCC">
        <w:t>NOTE:</w:t>
      </w:r>
      <w:r w:rsidRPr="00197FCC">
        <w:tab/>
        <w:t xml:space="preserve">The value of this field is </w:t>
      </w:r>
      <w:r>
        <w:t>'</w:t>
      </w:r>
      <w:r w:rsidRPr="00197FCC">
        <w:t>0</w:t>
      </w:r>
      <w:r>
        <w:t>'</w:t>
      </w:r>
      <w:r w:rsidRPr="00197FCC">
        <w:t xml:space="preserve"> if no other Extension header follows.</w:t>
      </w:r>
    </w:p>
    <w:p w:rsidR="003F428E" w:rsidRPr="00197FCC" w:rsidRDefault="003F428E" w:rsidP="003F428E">
      <w:pPr>
        <w:keepNext/>
        <w:keepLines/>
        <w:spacing w:after="0"/>
        <w:ind w:left="1135" w:hanging="851"/>
        <w:rPr>
          <w:rFonts w:ascii="Arial" w:hAnsi="Arial"/>
          <w:sz w:val="18"/>
        </w:rPr>
      </w:pPr>
    </w:p>
    <w:p w:rsidR="003F428E" w:rsidRPr="00197FCC" w:rsidRDefault="003F428E" w:rsidP="003F428E">
      <w:pPr>
        <w:pStyle w:val="TF"/>
        <w:keepNext/>
      </w:pPr>
      <w:r w:rsidRPr="00197FCC">
        <w:t>Figure 5.2.2</w:t>
      </w:r>
      <w:r>
        <w:t>.7</w:t>
      </w:r>
      <w:r w:rsidRPr="00197FCC">
        <w:t xml:space="preserve">-1: </w:t>
      </w:r>
      <w:r>
        <w:t>PDU Session Container</w:t>
      </w:r>
      <w:r w:rsidRPr="00197FCC">
        <w:t xml:space="preserve"> Extension Header</w:t>
      </w:r>
    </w:p>
    <w:p w:rsidR="004A283F" w:rsidRPr="004A283F" w:rsidRDefault="004A283F" w:rsidP="004A283F">
      <w:pPr>
        <w:pStyle w:val="Heading1"/>
      </w:pPr>
      <w:bookmarkStart w:id="55" w:name="_Toc20213226"/>
      <w:r>
        <w:t>6</w:t>
      </w:r>
      <w:r>
        <w:tab/>
      </w:r>
      <w:r w:rsidR="000F2704">
        <w:t xml:space="preserve">GTP-U </w:t>
      </w:r>
      <w:r w:rsidRPr="004A283F">
        <w:t>Message Formats</w:t>
      </w:r>
      <w:bookmarkEnd w:id="55"/>
    </w:p>
    <w:p w:rsidR="004A3549" w:rsidRDefault="004A283F">
      <w:pPr>
        <w:pStyle w:val="Heading2"/>
      </w:pPr>
      <w:bookmarkStart w:id="56" w:name="_Toc20213227"/>
      <w:r>
        <w:t>6</w:t>
      </w:r>
      <w:r w:rsidR="004A3549">
        <w:t>.1</w:t>
      </w:r>
      <w:r w:rsidR="004A3549">
        <w:tab/>
      </w:r>
      <w:r w:rsidR="000F2704">
        <w:t>General</w:t>
      </w:r>
      <w:bookmarkEnd w:id="56"/>
    </w:p>
    <w:p w:rsidR="00521C11" w:rsidRDefault="00521C11" w:rsidP="00521C11">
      <w:r w:rsidRPr="003F1FCA">
        <w:t>GTP</w:t>
      </w:r>
      <w:r>
        <w:t>-U</w:t>
      </w:r>
      <w:r w:rsidRPr="003F1FCA">
        <w:t xml:space="preserve"> defines a set of messages between </w:t>
      </w:r>
      <w:r>
        <w:t xml:space="preserve">the two ends of </w:t>
      </w:r>
      <w:bookmarkStart w:id="57" w:name="OLE_LINK2"/>
      <w:r>
        <w:t xml:space="preserve">the user plane of </w:t>
      </w:r>
      <w:bookmarkEnd w:id="57"/>
      <w:r>
        <w:t xml:space="preserve">the interfaces Iu, Gn, Gp, S1-U, S11-U, </w:t>
      </w:r>
      <w:r>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Pr>
            <w:rFonts w:hint="eastAsia"/>
            <w:lang w:eastAsia="zh-CN"/>
          </w:rPr>
          <w:t>2a</w:t>
        </w:r>
      </w:smartTag>
      <w:r>
        <w:rPr>
          <w:rFonts w:hint="eastAsia"/>
          <w:lang w:eastAsia="zh-CN"/>
        </w:rPr>
        <w:t xml:space="preserve">, </w:t>
      </w:r>
      <w:r>
        <w:t xml:space="preserve">S2b, S4, S5, S8, </w:t>
      </w:r>
      <w:r w:rsidRPr="00D156FE">
        <w:t>S12</w:t>
      </w:r>
      <w:r>
        <w:t>, X2, M1</w:t>
      </w:r>
      <w:r>
        <w:rPr>
          <w:rFonts w:hint="eastAsia"/>
          <w:lang w:eastAsia="zh-CN"/>
        </w:rPr>
        <w:t xml:space="preserve">, </w:t>
      </w:r>
      <w:r>
        <w:t>Sn</w:t>
      </w:r>
      <w:r>
        <w:rPr>
          <w:rFonts w:hint="eastAsia"/>
          <w:lang w:eastAsia="zh-CN"/>
        </w:rPr>
        <w:t>, Xn, N3 and N9</w:t>
      </w:r>
      <w:r>
        <w:t>.</w:t>
      </w:r>
    </w:p>
    <w:p w:rsidR="00746713" w:rsidRPr="006351A8" w:rsidRDefault="00746713" w:rsidP="00746713">
      <w:r w:rsidRPr="006351A8">
        <w:t>GTP-U message</w:t>
      </w:r>
      <w:r>
        <w:t>s are</w:t>
      </w:r>
      <w:r w:rsidRPr="006351A8">
        <w:t xml:space="preserve"> sent across </w:t>
      </w:r>
      <w:r>
        <w:t xml:space="preserve">a </w:t>
      </w:r>
      <w:r w:rsidRPr="006351A8">
        <w:t xml:space="preserve">GTP user plane tunnel. </w:t>
      </w:r>
      <w:r>
        <w:t xml:space="preserve">A </w:t>
      </w:r>
      <w:r w:rsidRPr="006351A8">
        <w:t>GTP-U message may be either a signalling message across the user plane tunnel, or a G-PDU message.</w:t>
      </w:r>
    </w:p>
    <w:p w:rsidR="00746713" w:rsidRPr="006351A8" w:rsidRDefault="00746713" w:rsidP="00746713">
      <w:pPr>
        <w:pStyle w:val="B1"/>
      </w:pPr>
      <w:r>
        <w:t>-</w:t>
      </w:r>
      <w:r>
        <w:tab/>
      </w:r>
      <w:r w:rsidRPr="006351A8">
        <w:t>GTP-U signalling messages are used for user plane path management, or for user plane tunnel management.</w:t>
      </w:r>
    </w:p>
    <w:p w:rsidR="00746713" w:rsidRDefault="00746713" w:rsidP="00746713">
      <w:pPr>
        <w:pStyle w:val="B1"/>
      </w:pPr>
      <w:r>
        <w:lastRenderedPageBreak/>
        <w:t>-</w:t>
      </w:r>
      <w:r>
        <w:tab/>
      </w:r>
      <w:r w:rsidRPr="006351A8">
        <w:t>G-PDU is a vanilla user plane message, which carries the original packet (T-PDU). In G-PDU message, GTP-U header is followed by a T-PDU.</w:t>
      </w:r>
    </w:p>
    <w:p w:rsidR="00746713" w:rsidRPr="00746713" w:rsidRDefault="007D1EFE" w:rsidP="00746713">
      <w:r w:rsidRPr="00A57007">
        <w:t>A T-PDU is an original packet, for example an IP datagram</w:t>
      </w:r>
      <w:r>
        <w:t>, Ethernet frame</w:t>
      </w:r>
      <w:r w:rsidRPr="00D83969">
        <w:rPr>
          <w:lang w:val="en-US"/>
        </w:rPr>
        <w:t xml:space="preserve"> </w:t>
      </w:r>
      <w:r>
        <w:rPr>
          <w:lang w:val="en-US"/>
        </w:rPr>
        <w:t>or unstructured PDU Data</w:t>
      </w:r>
      <w:r w:rsidRPr="00A57007">
        <w:t>, from an UE, or from a network node in an external packet data network.</w:t>
      </w:r>
    </w:p>
    <w:p w:rsidR="00E86B11" w:rsidRPr="003F1FCA" w:rsidRDefault="00E86B11" w:rsidP="00E86B11">
      <w:r w:rsidRPr="003F1FCA">
        <w:t xml:space="preserve">The </w:t>
      </w:r>
      <w:r w:rsidR="002B7CFA">
        <w:t>complete range of message types defined for GTPv1 is defined in 3GPP TS 29.060 [6]. The table below includes those applicable to GTP user plane.</w:t>
      </w:r>
      <w:r w:rsidR="001962FD">
        <w:t xml:space="preserve"> </w:t>
      </w:r>
      <w:r w:rsidR="001962FD" w:rsidRPr="003F1FCA">
        <w:t xml:space="preserve">The three columns to the right define which </w:t>
      </w:r>
      <w:r w:rsidR="001962FD">
        <w:t>of the three protocols sharing the common header of GTPv1</w:t>
      </w:r>
      <w:r w:rsidR="001962FD" w:rsidRPr="003F1FCA">
        <w:t xml:space="preserve"> (GTP-C, GTP-U or GTP') </w:t>
      </w:r>
      <w:r w:rsidR="001962FD">
        <w:t xml:space="preserve">might implement </w:t>
      </w:r>
      <w:r w:rsidR="001962FD" w:rsidRPr="003F1FCA">
        <w:t>the specific message type</w:t>
      </w:r>
      <w:r w:rsidR="001962FD">
        <w:t>.</w:t>
      </w:r>
    </w:p>
    <w:p w:rsidR="00E86B11" w:rsidRPr="003F1FCA" w:rsidRDefault="00E86B11" w:rsidP="0056219F">
      <w:pPr>
        <w:pStyle w:val="TH"/>
      </w:pPr>
      <w:r w:rsidRPr="003F1FCA">
        <w:t>Tab</w:t>
      </w:r>
      <w:r w:rsidR="002B7CFA">
        <w:t>le 6.1-1</w:t>
      </w:r>
      <w:r w:rsidRPr="003F1FCA">
        <w:t>: Messages in GTP</w:t>
      </w:r>
      <w:r w:rsidR="002B7CFA">
        <w: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2"/>
        <w:gridCol w:w="3870"/>
        <w:gridCol w:w="1206"/>
        <w:gridCol w:w="1008"/>
        <w:gridCol w:w="1008"/>
        <w:gridCol w:w="1008"/>
      </w:tblGrid>
      <w:tr w:rsidR="00E86B11" w:rsidRPr="003F1FCA" w:rsidTr="00115DC1">
        <w:trPr>
          <w:tblHeader/>
          <w:jc w:val="center"/>
        </w:trPr>
        <w:tc>
          <w:tcPr>
            <w:tcW w:w="1582" w:type="dxa"/>
          </w:tcPr>
          <w:p w:rsidR="00E86B11" w:rsidRPr="003F1FCA" w:rsidRDefault="00E86B11" w:rsidP="0056219F">
            <w:pPr>
              <w:pStyle w:val="TAH"/>
            </w:pPr>
            <w:r w:rsidRPr="003F1FCA">
              <w:t>Message Type value (Decimal)</w:t>
            </w:r>
          </w:p>
        </w:tc>
        <w:tc>
          <w:tcPr>
            <w:tcW w:w="3870" w:type="dxa"/>
          </w:tcPr>
          <w:p w:rsidR="00E86B11" w:rsidRPr="003F1FCA" w:rsidRDefault="00E86B11" w:rsidP="0056219F">
            <w:pPr>
              <w:pStyle w:val="TAH"/>
            </w:pPr>
            <w:r w:rsidRPr="003F1FCA">
              <w:t>Message</w:t>
            </w:r>
          </w:p>
        </w:tc>
        <w:tc>
          <w:tcPr>
            <w:tcW w:w="1206" w:type="dxa"/>
          </w:tcPr>
          <w:p w:rsidR="00E86B11" w:rsidRPr="003F1FCA" w:rsidRDefault="00E86B11" w:rsidP="0056219F">
            <w:pPr>
              <w:pStyle w:val="TAH"/>
            </w:pPr>
            <w:r w:rsidRPr="003F1FCA">
              <w:t>Reference</w:t>
            </w:r>
          </w:p>
        </w:tc>
        <w:tc>
          <w:tcPr>
            <w:tcW w:w="1008" w:type="dxa"/>
          </w:tcPr>
          <w:p w:rsidR="00E86B11" w:rsidRPr="003F1FCA" w:rsidRDefault="00E86B11" w:rsidP="0056219F">
            <w:pPr>
              <w:pStyle w:val="TAH"/>
            </w:pPr>
            <w:r w:rsidRPr="003F1FCA">
              <w:t>GTP-C</w:t>
            </w:r>
          </w:p>
        </w:tc>
        <w:tc>
          <w:tcPr>
            <w:tcW w:w="1008" w:type="dxa"/>
          </w:tcPr>
          <w:p w:rsidR="00E86B11" w:rsidRPr="003F1FCA" w:rsidRDefault="00E86B11" w:rsidP="0056219F">
            <w:pPr>
              <w:pStyle w:val="TAH"/>
            </w:pPr>
            <w:r w:rsidRPr="003F1FCA">
              <w:t>GTP-U</w:t>
            </w:r>
          </w:p>
        </w:tc>
        <w:tc>
          <w:tcPr>
            <w:tcW w:w="1008" w:type="dxa"/>
          </w:tcPr>
          <w:p w:rsidR="00E86B11" w:rsidRPr="003F1FCA" w:rsidRDefault="00E86B11" w:rsidP="0056219F">
            <w:pPr>
              <w:pStyle w:val="TAH"/>
            </w:pPr>
            <w:r w:rsidRPr="003F1FCA">
              <w:t>GTP'</w:t>
            </w:r>
          </w:p>
        </w:tc>
      </w:tr>
      <w:tr w:rsidR="00E86B11" w:rsidRPr="003F1FCA" w:rsidTr="00115DC1">
        <w:trPr>
          <w:jc w:val="center"/>
        </w:trPr>
        <w:tc>
          <w:tcPr>
            <w:tcW w:w="1582" w:type="dxa"/>
          </w:tcPr>
          <w:p w:rsidR="00E86B11" w:rsidRPr="003F1FCA" w:rsidRDefault="00E86B11" w:rsidP="0056219F">
            <w:pPr>
              <w:pStyle w:val="TAC"/>
            </w:pPr>
            <w:r w:rsidRPr="003F1FCA">
              <w:t>1</w:t>
            </w:r>
          </w:p>
        </w:tc>
        <w:tc>
          <w:tcPr>
            <w:tcW w:w="3870" w:type="dxa"/>
          </w:tcPr>
          <w:p w:rsidR="00E86B11" w:rsidRPr="003F1FCA" w:rsidRDefault="00E86B11" w:rsidP="0056219F">
            <w:pPr>
              <w:pStyle w:val="TAL"/>
            </w:pPr>
            <w:r w:rsidRPr="003F1FCA">
              <w:t>Echo Request</w:t>
            </w:r>
          </w:p>
        </w:tc>
        <w:tc>
          <w:tcPr>
            <w:tcW w:w="1206" w:type="dxa"/>
          </w:tcPr>
          <w:p w:rsidR="00E86B11" w:rsidRPr="003F1FCA" w:rsidRDefault="00E86B11" w:rsidP="0056219F">
            <w:pPr>
              <w:pStyle w:val="TAL"/>
            </w:pPr>
          </w:p>
        </w:tc>
        <w:tc>
          <w:tcPr>
            <w:tcW w:w="1008" w:type="dxa"/>
          </w:tcPr>
          <w:p w:rsidR="00E86B11" w:rsidRPr="003F1FCA" w:rsidRDefault="00E86B11" w:rsidP="0056219F">
            <w:pPr>
              <w:pStyle w:val="TAC"/>
            </w:pPr>
            <w:r w:rsidRPr="003F1FCA">
              <w:t>X</w:t>
            </w:r>
          </w:p>
        </w:tc>
        <w:tc>
          <w:tcPr>
            <w:tcW w:w="1008" w:type="dxa"/>
          </w:tcPr>
          <w:p w:rsidR="00E86B11" w:rsidRPr="003F1FCA" w:rsidRDefault="00E86B11" w:rsidP="0056219F">
            <w:pPr>
              <w:pStyle w:val="TAC"/>
            </w:pPr>
            <w:r w:rsidRPr="003F1FCA">
              <w:t>X</w:t>
            </w:r>
          </w:p>
        </w:tc>
        <w:tc>
          <w:tcPr>
            <w:tcW w:w="1008" w:type="dxa"/>
          </w:tcPr>
          <w:p w:rsidR="00E86B11" w:rsidRPr="003F1FCA" w:rsidRDefault="00E86B11" w:rsidP="0056219F">
            <w:pPr>
              <w:pStyle w:val="TAC"/>
            </w:pPr>
            <w:r w:rsidRPr="003F1FCA">
              <w:t>x</w:t>
            </w:r>
          </w:p>
        </w:tc>
      </w:tr>
      <w:tr w:rsidR="00E86B11" w:rsidRPr="003F1FCA" w:rsidTr="00115DC1">
        <w:trPr>
          <w:jc w:val="center"/>
        </w:trPr>
        <w:tc>
          <w:tcPr>
            <w:tcW w:w="1582" w:type="dxa"/>
          </w:tcPr>
          <w:p w:rsidR="00E86B11" w:rsidRPr="003F1FCA" w:rsidRDefault="00E86B11" w:rsidP="0056219F">
            <w:pPr>
              <w:pStyle w:val="TAC"/>
            </w:pPr>
            <w:r w:rsidRPr="003F1FCA">
              <w:t>2</w:t>
            </w:r>
          </w:p>
        </w:tc>
        <w:tc>
          <w:tcPr>
            <w:tcW w:w="3870" w:type="dxa"/>
          </w:tcPr>
          <w:p w:rsidR="00E86B11" w:rsidRPr="003F1FCA" w:rsidRDefault="00E86B11" w:rsidP="0056219F">
            <w:pPr>
              <w:pStyle w:val="TAL"/>
            </w:pPr>
            <w:r w:rsidRPr="003F1FCA">
              <w:t>Echo Response</w:t>
            </w:r>
          </w:p>
        </w:tc>
        <w:tc>
          <w:tcPr>
            <w:tcW w:w="1206" w:type="dxa"/>
          </w:tcPr>
          <w:p w:rsidR="00E86B11" w:rsidRPr="003F1FCA" w:rsidRDefault="00E86B11" w:rsidP="0056219F">
            <w:pPr>
              <w:pStyle w:val="TAL"/>
            </w:pPr>
          </w:p>
        </w:tc>
        <w:tc>
          <w:tcPr>
            <w:tcW w:w="1008" w:type="dxa"/>
          </w:tcPr>
          <w:p w:rsidR="00E86B11" w:rsidRPr="003F1FCA" w:rsidRDefault="00E86B11" w:rsidP="0056219F">
            <w:pPr>
              <w:pStyle w:val="TAC"/>
            </w:pPr>
            <w:r w:rsidRPr="003F1FCA">
              <w:t>X</w:t>
            </w:r>
          </w:p>
        </w:tc>
        <w:tc>
          <w:tcPr>
            <w:tcW w:w="1008" w:type="dxa"/>
          </w:tcPr>
          <w:p w:rsidR="00E86B11" w:rsidRPr="003F1FCA" w:rsidRDefault="00E86B11" w:rsidP="0056219F">
            <w:pPr>
              <w:pStyle w:val="TAC"/>
            </w:pPr>
            <w:r w:rsidRPr="003F1FCA">
              <w:t>X</w:t>
            </w:r>
          </w:p>
        </w:tc>
        <w:tc>
          <w:tcPr>
            <w:tcW w:w="1008" w:type="dxa"/>
          </w:tcPr>
          <w:p w:rsidR="00E86B11" w:rsidRPr="003F1FCA" w:rsidRDefault="00E86B11" w:rsidP="0056219F">
            <w:pPr>
              <w:pStyle w:val="TAC"/>
            </w:pPr>
            <w:r w:rsidRPr="003F1FCA">
              <w:t>x</w:t>
            </w:r>
          </w:p>
        </w:tc>
      </w:tr>
      <w:tr w:rsidR="000226C1" w:rsidRPr="003F1FCA" w:rsidTr="00115DC1">
        <w:trPr>
          <w:jc w:val="center"/>
        </w:trPr>
        <w:tc>
          <w:tcPr>
            <w:tcW w:w="1582" w:type="dxa"/>
          </w:tcPr>
          <w:p w:rsidR="000226C1" w:rsidRPr="003F1FCA" w:rsidRDefault="000226C1" w:rsidP="0056219F">
            <w:pPr>
              <w:pStyle w:val="TAC"/>
            </w:pPr>
            <w:r>
              <w:t>3-25</w:t>
            </w:r>
          </w:p>
        </w:tc>
        <w:tc>
          <w:tcPr>
            <w:tcW w:w="3870" w:type="dxa"/>
          </w:tcPr>
          <w:p w:rsidR="000226C1" w:rsidRPr="003F1FCA" w:rsidRDefault="000226C1" w:rsidP="0056219F">
            <w:pPr>
              <w:pStyle w:val="TAL"/>
            </w:pPr>
            <w:r>
              <w:t>Reserved in 3GPP TS 32.295 [8] and 3GPP TS 29.060 [6]</w:t>
            </w:r>
          </w:p>
        </w:tc>
        <w:tc>
          <w:tcPr>
            <w:tcW w:w="1206" w:type="dxa"/>
          </w:tcPr>
          <w:p w:rsidR="000226C1" w:rsidRPr="003F1FCA" w:rsidRDefault="000226C1" w:rsidP="0056219F">
            <w:pPr>
              <w:pStyle w:val="TAL"/>
            </w:pPr>
          </w:p>
        </w:tc>
        <w:tc>
          <w:tcPr>
            <w:tcW w:w="1008" w:type="dxa"/>
          </w:tcPr>
          <w:p w:rsidR="000226C1" w:rsidRPr="003F1FCA" w:rsidRDefault="000226C1" w:rsidP="0056219F">
            <w:pPr>
              <w:pStyle w:val="TAC"/>
            </w:pPr>
          </w:p>
        </w:tc>
        <w:tc>
          <w:tcPr>
            <w:tcW w:w="1008" w:type="dxa"/>
          </w:tcPr>
          <w:p w:rsidR="000226C1" w:rsidRPr="003F1FCA" w:rsidRDefault="000226C1" w:rsidP="0056219F">
            <w:pPr>
              <w:pStyle w:val="TAC"/>
            </w:pPr>
          </w:p>
        </w:tc>
        <w:tc>
          <w:tcPr>
            <w:tcW w:w="1008" w:type="dxa"/>
          </w:tcPr>
          <w:p w:rsidR="000226C1" w:rsidRPr="003F1FCA" w:rsidRDefault="000226C1" w:rsidP="0056219F">
            <w:pPr>
              <w:pStyle w:val="TAC"/>
            </w:pPr>
          </w:p>
        </w:tc>
      </w:tr>
      <w:tr w:rsidR="00E86B11" w:rsidRPr="003F1FCA" w:rsidTr="00115DC1">
        <w:trPr>
          <w:jc w:val="center"/>
        </w:trPr>
        <w:tc>
          <w:tcPr>
            <w:tcW w:w="1582" w:type="dxa"/>
          </w:tcPr>
          <w:p w:rsidR="00E86B11" w:rsidRPr="003F1FCA" w:rsidRDefault="00E86B11" w:rsidP="0056219F">
            <w:pPr>
              <w:pStyle w:val="TAC"/>
            </w:pPr>
            <w:r w:rsidRPr="003F1FCA">
              <w:t>26</w:t>
            </w:r>
          </w:p>
        </w:tc>
        <w:tc>
          <w:tcPr>
            <w:tcW w:w="3870" w:type="dxa"/>
          </w:tcPr>
          <w:p w:rsidR="00E86B11" w:rsidRPr="003F1FCA" w:rsidRDefault="00E86B11" w:rsidP="0056219F">
            <w:pPr>
              <w:pStyle w:val="TAL"/>
            </w:pPr>
            <w:r w:rsidRPr="003F1FCA">
              <w:t>Error Indication</w:t>
            </w:r>
          </w:p>
        </w:tc>
        <w:tc>
          <w:tcPr>
            <w:tcW w:w="1206" w:type="dxa"/>
          </w:tcPr>
          <w:p w:rsidR="00E86B11" w:rsidRPr="003F1FCA" w:rsidRDefault="00E86B11" w:rsidP="0056219F">
            <w:pPr>
              <w:pStyle w:val="TAL"/>
            </w:pPr>
          </w:p>
        </w:tc>
        <w:tc>
          <w:tcPr>
            <w:tcW w:w="1008" w:type="dxa"/>
          </w:tcPr>
          <w:p w:rsidR="00E86B11" w:rsidRPr="003F1FCA" w:rsidRDefault="00E86B11" w:rsidP="0056219F">
            <w:pPr>
              <w:pStyle w:val="TAC"/>
            </w:pPr>
          </w:p>
        </w:tc>
        <w:tc>
          <w:tcPr>
            <w:tcW w:w="1008" w:type="dxa"/>
          </w:tcPr>
          <w:p w:rsidR="00E86B11" w:rsidRPr="003F1FCA" w:rsidRDefault="00E86B11" w:rsidP="0056219F">
            <w:pPr>
              <w:pStyle w:val="TAC"/>
            </w:pPr>
            <w:r w:rsidRPr="003F1FCA">
              <w:t>X</w:t>
            </w:r>
          </w:p>
        </w:tc>
        <w:tc>
          <w:tcPr>
            <w:tcW w:w="1008" w:type="dxa"/>
          </w:tcPr>
          <w:p w:rsidR="00E86B11" w:rsidRPr="003F1FCA" w:rsidRDefault="00E86B11" w:rsidP="0056219F">
            <w:pPr>
              <w:pStyle w:val="TAC"/>
            </w:pPr>
          </w:p>
        </w:tc>
      </w:tr>
      <w:tr w:rsidR="000226C1" w:rsidRPr="003F1FCA" w:rsidTr="00115DC1">
        <w:trPr>
          <w:jc w:val="center"/>
        </w:trPr>
        <w:tc>
          <w:tcPr>
            <w:tcW w:w="1582" w:type="dxa"/>
          </w:tcPr>
          <w:p w:rsidR="000226C1" w:rsidRPr="003F1FCA" w:rsidRDefault="000226C1" w:rsidP="0056219F">
            <w:pPr>
              <w:pStyle w:val="TAC"/>
            </w:pPr>
            <w:r>
              <w:t>27-30</w:t>
            </w:r>
          </w:p>
        </w:tc>
        <w:tc>
          <w:tcPr>
            <w:tcW w:w="3870" w:type="dxa"/>
          </w:tcPr>
          <w:p w:rsidR="000226C1" w:rsidRPr="003F1FCA" w:rsidRDefault="000226C1" w:rsidP="0056219F">
            <w:pPr>
              <w:pStyle w:val="TAL"/>
            </w:pPr>
            <w:r>
              <w:t>Reserved in 3GPP TS 29.060 [6]</w:t>
            </w:r>
          </w:p>
        </w:tc>
        <w:tc>
          <w:tcPr>
            <w:tcW w:w="1206" w:type="dxa"/>
          </w:tcPr>
          <w:p w:rsidR="000226C1" w:rsidRPr="003F1FCA" w:rsidRDefault="000226C1" w:rsidP="0056219F">
            <w:pPr>
              <w:pStyle w:val="TAL"/>
            </w:pPr>
          </w:p>
        </w:tc>
        <w:tc>
          <w:tcPr>
            <w:tcW w:w="1008" w:type="dxa"/>
          </w:tcPr>
          <w:p w:rsidR="000226C1" w:rsidRPr="003F1FCA" w:rsidRDefault="000226C1" w:rsidP="0056219F">
            <w:pPr>
              <w:pStyle w:val="TAC"/>
            </w:pPr>
          </w:p>
        </w:tc>
        <w:tc>
          <w:tcPr>
            <w:tcW w:w="1008" w:type="dxa"/>
          </w:tcPr>
          <w:p w:rsidR="000226C1" w:rsidRPr="003F1FCA" w:rsidRDefault="000226C1" w:rsidP="0056219F">
            <w:pPr>
              <w:pStyle w:val="TAC"/>
            </w:pPr>
          </w:p>
        </w:tc>
        <w:tc>
          <w:tcPr>
            <w:tcW w:w="1008" w:type="dxa"/>
          </w:tcPr>
          <w:p w:rsidR="000226C1" w:rsidRPr="003F1FCA" w:rsidRDefault="000226C1" w:rsidP="0056219F">
            <w:pPr>
              <w:pStyle w:val="TAC"/>
            </w:pPr>
          </w:p>
        </w:tc>
      </w:tr>
      <w:tr w:rsidR="00E86B11" w:rsidRPr="003F1FCA" w:rsidTr="00115DC1">
        <w:trPr>
          <w:jc w:val="center"/>
        </w:trPr>
        <w:tc>
          <w:tcPr>
            <w:tcW w:w="1582" w:type="dxa"/>
          </w:tcPr>
          <w:p w:rsidR="00E86B11" w:rsidRPr="003F1FCA" w:rsidRDefault="00E86B11" w:rsidP="0056219F">
            <w:pPr>
              <w:pStyle w:val="TAC"/>
            </w:pPr>
            <w:r w:rsidRPr="003F1FCA">
              <w:t>31</w:t>
            </w:r>
          </w:p>
        </w:tc>
        <w:tc>
          <w:tcPr>
            <w:tcW w:w="3870" w:type="dxa"/>
          </w:tcPr>
          <w:p w:rsidR="00E86B11" w:rsidRPr="003F1FCA" w:rsidRDefault="00E86B11" w:rsidP="0056219F">
            <w:pPr>
              <w:pStyle w:val="TAL"/>
            </w:pPr>
            <w:r w:rsidRPr="003F1FCA">
              <w:t>Supported Extension Headers Notification</w:t>
            </w:r>
          </w:p>
        </w:tc>
        <w:tc>
          <w:tcPr>
            <w:tcW w:w="1206" w:type="dxa"/>
          </w:tcPr>
          <w:p w:rsidR="00E86B11" w:rsidRPr="003F1FCA" w:rsidRDefault="00E86B11" w:rsidP="0056219F">
            <w:pPr>
              <w:pStyle w:val="TAL"/>
            </w:pPr>
          </w:p>
        </w:tc>
        <w:tc>
          <w:tcPr>
            <w:tcW w:w="1008" w:type="dxa"/>
          </w:tcPr>
          <w:p w:rsidR="00E86B11" w:rsidRPr="003F1FCA" w:rsidRDefault="00E86B11" w:rsidP="0056219F">
            <w:pPr>
              <w:pStyle w:val="TAC"/>
            </w:pPr>
            <w:r w:rsidRPr="003F1FCA">
              <w:t>X</w:t>
            </w:r>
          </w:p>
        </w:tc>
        <w:tc>
          <w:tcPr>
            <w:tcW w:w="1008" w:type="dxa"/>
          </w:tcPr>
          <w:p w:rsidR="00E86B11" w:rsidRPr="003F1FCA" w:rsidRDefault="00E86B11" w:rsidP="0056219F">
            <w:pPr>
              <w:pStyle w:val="TAC"/>
            </w:pPr>
            <w:r w:rsidRPr="003F1FCA">
              <w:t>X</w:t>
            </w:r>
          </w:p>
        </w:tc>
        <w:tc>
          <w:tcPr>
            <w:tcW w:w="1008" w:type="dxa"/>
          </w:tcPr>
          <w:p w:rsidR="00E86B11" w:rsidRPr="003F1FCA" w:rsidRDefault="00E86B11" w:rsidP="0056219F">
            <w:pPr>
              <w:pStyle w:val="TAC"/>
            </w:pPr>
          </w:p>
        </w:tc>
      </w:tr>
      <w:tr w:rsidR="000226C1" w:rsidRPr="003F1FCA" w:rsidTr="00115DC1">
        <w:trPr>
          <w:jc w:val="center"/>
        </w:trPr>
        <w:tc>
          <w:tcPr>
            <w:tcW w:w="1582" w:type="dxa"/>
          </w:tcPr>
          <w:p w:rsidR="000226C1" w:rsidRPr="003F1FCA" w:rsidRDefault="000226C1" w:rsidP="0056219F">
            <w:pPr>
              <w:pStyle w:val="TAC"/>
            </w:pPr>
            <w:r>
              <w:t>32-253</w:t>
            </w:r>
          </w:p>
        </w:tc>
        <w:tc>
          <w:tcPr>
            <w:tcW w:w="3870" w:type="dxa"/>
          </w:tcPr>
          <w:p w:rsidR="000226C1" w:rsidRPr="003F1FCA" w:rsidRDefault="000226C1" w:rsidP="0056219F">
            <w:pPr>
              <w:pStyle w:val="TAL"/>
            </w:pPr>
            <w:r>
              <w:t>Reserved in 3GPP TS 29.060 [6]</w:t>
            </w:r>
          </w:p>
        </w:tc>
        <w:tc>
          <w:tcPr>
            <w:tcW w:w="1206" w:type="dxa"/>
          </w:tcPr>
          <w:p w:rsidR="000226C1" w:rsidRPr="003F1FCA" w:rsidRDefault="000226C1" w:rsidP="0056219F">
            <w:pPr>
              <w:pStyle w:val="TAL"/>
            </w:pPr>
          </w:p>
        </w:tc>
        <w:tc>
          <w:tcPr>
            <w:tcW w:w="1008" w:type="dxa"/>
          </w:tcPr>
          <w:p w:rsidR="000226C1" w:rsidRPr="003F1FCA" w:rsidRDefault="000226C1" w:rsidP="0056219F">
            <w:pPr>
              <w:pStyle w:val="TAC"/>
            </w:pPr>
          </w:p>
        </w:tc>
        <w:tc>
          <w:tcPr>
            <w:tcW w:w="1008" w:type="dxa"/>
          </w:tcPr>
          <w:p w:rsidR="000226C1" w:rsidRPr="003F1FCA" w:rsidRDefault="000226C1" w:rsidP="0056219F">
            <w:pPr>
              <w:pStyle w:val="TAC"/>
            </w:pPr>
          </w:p>
        </w:tc>
        <w:tc>
          <w:tcPr>
            <w:tcW w:w="1008" w:type="dxa"/>
          </w:tcPr>
          <w:p w:rsidR="000226C1" w:rsidRPr="003F1FCA" w:rsidRDefault="000226C1" w:rsidP="0056219F">
            <w:pPr>
              <w:pStyle w:val="TAC"/>
            </w:pPr>
          </w:p>
        </w:tc>
      </w:tr>
      <w:tr w:rsidR="00B1216B" w:rsidRPr="003F1FCA" w:rsidTr="00115DC1">
        <w:trPr>
          <w:jc w:val="center"/>
        </w:trPr>
        <w:tc>
          <w:tcPr>
            <w:tcW w:w="1582" w:type="dxa"/>
          </w:tcPr>
          <w:p w:rsidR="00B1216B" w:rsidRPr="003F1FCA" w:rsidRDefault="00B1216B" w:rsidP="0056219F">
            <w:pPr>
              <w:pStyle w:val="TAC"/>
            </w:pPr>
            <w:r>
              <w:t>254</w:t>
            </w:r>
          </w:p>
        </w:tc>
        <w:tc>
          <w:tcPr>
            <w:tcW w:w="3870" w:type="dxa"/>
          </w:tcPr>
          <w:p w:rsidR="00B1216B" w:rsidRPr="003F1FCA" w:rsidRDefault="00B1216B" w:rsidP="0056219F">
            <w:pPr>
              <w:pStyle w:val="TAL"/>
            </w:pPr>
            <w:r>
              <w:t>End Marker</w:t>
            </w:r>
          </w:p>
        </w:tc>
        <w:tc>
          <w:tcPr>
            <w:tcW w:w="1206" w:type="dxa"/>
          </w:tcPr>
          <w:p w:rsidR="00B1216B" w:rsidRPr="003F1FCA" w:rsidRDefault="00B1216B" w:rsidP="0056219F">
            <w:pPr>
              <w:pStyle w:val="TAL"/>
            </w:pPr>
          </w:p>
        </w:tc>
        <w:tc>
          <w:tcPr>
            <w:tcW w:w="1008" w:type="dxa"/>
          </w:tcPr>
          <w:p w:rsidR="00B1216B" w:rsidRPr="003F1FCA" w:rsidRDefault="00B1216B" w:rsidP="0056219F">
            <w:pPr>
              <w:pStyle w:val="TAC"/>
            </w:pPr>
          </w:p>
        </w:tc>
        <w:tc>
          <w:tcPr>
            <w:tcW w:w="1008" w:type="dxa"/>
          </w:tcPr>
          <w:p w:rsidR="00B1216B" w:rsidRPr="003F1FCA" w:rsidRDefault="00B1216B" w:rsidP="0056219F">
            <w:pPr>
              <w:pStyle w:val="TAC"/>
            </w:pPr>
            <w:r>
              <w:t>X</w:t>
            </w:r>
          </w:p>
        </w:tc>
        <w:tc>
          <w:tcPr>
            <w:tcW w:w="1008" w:type="dxa"/>
          </w:tcPr>
          <w:p w:rsidR="00B1216B" w:rsidRPr="003F1FCA" w:rsidRDefault="00B1216B" w:rsidP="0056219F">
            <w:pPr>
              <w:pStyle w:val="TAC"/>
            </w:pPr>
          </w:p>
        </w:tc>
      </w:tr>
      <w:tr w:rsidR="00E86B11" w:rsidRPr="003F1FCA" w:rsidTr="00115DC1">
        <w:trPr>
          <w:jc w:val="center"/>
        </w:trPr>
        <w:tc>
          <w:tcPr>
            <w:tcW w:w="1582" w:type="dxa"/>
          </w:tcPr>
          <w:p w:rsidR="00E86B11" w:rsidRPr="003F1FCA" w:rsidRDefault="00E86B11" w:rsidP="0056219F">
            <w:pPr>
              <w:pStyle w:val="TAC"/>
            </w:pPr>
            <w:r w:rsidRPr="003F1FCA">
              <w:t>255</w:t>
            </w:r>
          </w:p>
        </w:tc>
        <w:tc>
          <w:tcPr>
            <w:tcW w:w="3870" w:type="dxa"/>
          </w:tcPr>
          <w:p w:rsidR="00E86B11" w:rsidRPr="003F1FCA" w:rsidRDefault="00E86B11" w:rsidP="0056219F">
            <w:pPr>
              <w:pStyle w:val="TAL"/>
            </w:pPr>
            <w:r w:rsidRPr="003F1FCA">
              <w:t>G-PDU</w:t>
            </w:r>
          </w:p>
        </w:tc>
        <w:tc>
          <w:tcPr>
            <w:tcW w:w="1206" w:type="dxa"/>
          </w:tcPr>
          <w:p w:rsidR="00E86B11" w:rsidRPr="003F1FCA" w:rsidRDefault="00E86B11" w:rsidP="0056219F">
            <w:pPr>
              <w:pStyle w:val="TAL"/>
            </w:pPr>
          </w:p>
        </w:tc>
        <w:tc>
          <w:tcPr>
            <w:tcW w:w="1008" w:type="dxa"/>
          </w:tcPr>
          <w:p w:rsidR="00E86B11" w:rsidRPr="003F1FCA" w:rsidRDefault="00E86B11" w:rsidP="0056219F">
            <w:pPr>
              <w:pStyle w:val="TAC"/>
            </w:pPr>
          </w:p>
        </w:tc>
        <w:tc>
          <w:tcPr>
            <w:tcW w:w="1008" w:type="dxa"/>
          </w:tcPr>
          <w:p w:rsidR="00E86B11" w:rsidRPr="003F1FCA" w:rsidRDefault="00E86B11" w:rsidP="0056219F">
            <w:pPr>
              <w:pStyle w:val="TAC"/>
            </w:pPr>
            <w:r w:rsidRPr="003F1FCA">
              <w:t>X</w:t>
            </w:r>
          </w:p>
        </w:tc>
        <w:tc>
          <w:tcPr>
            <w:tcW w:w="1008" w:type="dxa"/>
          </w:tcPr>
          <w:p w:rsidR="00E86B11" w:rsidRPr="003F1FCA" w:rsidRDefault="00E86B11" w:rsidP="0056219F">
            <w:pPr>
              <w:pStyle w:val="TAC"/>
            </w:pPr>
          </w:p>
        </w:tc>
      </w:tr>
    </w:tbl>
    <w:p w:rsidR="00E86B11" w:rsidRPr="003F1FCA" w:rsidRDefault="00E86B11" w:rsidP="0056219F">
      <w:pPr>
        <w:keepNext/>
        <w:keepLines/>
      </w:pPr>
    </w:p>
    <w:p w:rsidR="00E86B11" w:rsidRPr="003F1FCA" w:rsidRDefault="000F2704" w:rsidP="00E86B11">
      <w:pPr>
        <w:pStyle w:val="Heading3"/>
      </w:pPr>
      <w:bookmarkStart w:id="58" w:name="_Toc20213228"/>
      <w:r>
        <w:t>6.2</w:t>
      </w:r>
      <w:r w:rsidR="00E86B11" w:rsidRPr="003F1FCA">
        <w:tab/>
        <w:t>Presence requirements of Information Elements</w:t>
      </w:r>
      <w:bookmarkEnd w:id="58"/>
    </w:p>
    <w:p w:rsidR="00002F5D" w:rsidRPr="004A283F" w:rsidRDefault="00002F5D" w:rsidP="00002F5D">
      <w:r>
        <w:t>As specified in 3GPP TS 29.</w:t>
      </w:r>
      <w:r w:rsidR="00263815">
        <w:t>060</w:t>
      </w:r>
      <w:r>
        <w:t xml:space="preserve"> [</w:t>
      </w:r>
      <w:r w:rsidR="00263815">
        <w:t>6</w:t>
      </w:r>
      <w:r>
        <w:t xml:space="preserve">], </w:t>
      </w:r>
      <w:r w:rsidR="00824711">
        <w:t>clause</w:t>
      </w:r>
      <w:r>
        <w:t xml:space="preserve"> </w:t>
      </w:r>
      <w:r w:rsidR="00263815">
        <w:t>7</w:t>
      </w:r>
      <w:r>
        <w:t>.1.1.</w:t>
      </w:r>
    </w:p>
    <w:p w:rsidR="000F2704" w:rsidRDefault="000F2704" w:rsidP="000F2704">
      <w:pPr>
        <w:pStyle w:val="Heading1"/>
      </w:pPr>
      <w:bookmarkStart w:id="59" w:name="_Toc20213229"/>
      <w:r>
        <w:t>7</w:t>
      </w:r>
      <w:r>
        <w:tab/>
        <w:t>GTP-U Messages</w:t>
      </w:r>
      <w:bookmarkEnd w:id="59"/>
    </w:p>
    <w:p w:rsidR="00746713" w:rsidRDefault="00746713" w:rsidP="00E86B11">
      <w:pPr>
        <w:pStyle w:val="Heading2"/>
      </w:pPr>
      <w:bookmarkStart w:id="60" w:name="_Toc20213230"/>
      <w:r>
        <w:t>7.1</w:t>
      </w:r>
      <w:r>
        <w:tab/>
        <w:t>General</w:t>
      </w:r>
      <w:bookmarkEnd w:id="60"/>
    </w:p>
    <w:p w:rsidR="0060000E" w:rsidRDefault="0032660F" w:rsidP="0060000E">
      <w:r w:rsidRPr="003F1FCA">
        <w:t>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negotiated for instance during the GTP-C Create PDP Context and the RAB assignment procedures that take place on the control plane</w:t>
      </w:r>
      <w:r>
        <w:t>.</w:t>
      </w:r>
      <w:r w:rsidR="00837ABE">
        <w:t xml:space="preserve"> </w:t>
      </w:r>
    </w:p>
    <w:p w:rsidR="0032660F" w:rsidRDefault="00837ABE" w:rsidP="0032660F">
      <w:r>
        <w:t>For MBMS IP Multicast Distribution, t</w:t>
      </w:r>
      <w:r w:rsidRPr="003F1FCA">
        <w:t xml:space="preserve">he TEID value to be used in the TEID field shall be </w:t>
      </w:r>
      <w:r>
        <w:t xml:space="preserve">allocated at the source Tunnel Endpoint and signalled to the destination Tunnel Endpoint using </w:t>
      </w:r>
      <w:r w:rsidRPr="003F1FCA">
        <w:t xml:space="preserve">for instance the GTP-C </w:t>
      </w:r>
      <w:r>
        <w:t xml:space="preserve">MBMS Session Start </w:t>
      </w:r>
      <w:r w:rsidRPr="003F1FCA">
        <w:t>procedures that take place on the control plane</w:t>
      </w:r>
      <w:r>
        <w:t>. Because of the point-to-multipoint characteristics of MBMS IP Multicast Distribution, the path management messages Echo Request and Echo Response</w:t>
      </w:r>
      <w:r w:rsidR="0060000E">
        <w:t>,</w:t>
      </w:r>
      <w:r>
        <w:t xml:space="preserve"> the tunnel management message Error Indication</w:t>
      </w:r>
      <w:r w:rsidR="0060000E">
        <w:t xml:space="preserve">, the message </w:t>
      </w:r>
      <w:r w:rsidR="0060000E" w:rsidRPr="006D3FAF">
        <w:t>Supported Extension Headers Notification</w:t>
      </w:r>
      <w:r w:rsidR="0060000E">
        <w:t xml:space="preserve"> and the message </w:t>
      </w:r>
      <w:r w:rsidR="0060000E" w:rsidRPr="00AD6A9D">
        <w:t>End Marker</w:t>
      </w:r>
      <w:r>
        <w:t xml:space="preserve"> shall not be used for MBMS IP Multicast Distribution.</w:t>
      </w:r>
    </w:p>
    <w:p w:rsidR="0032660F" w:rsidRDefault="0032660F" w:rsidP="0032660F">
      <w:r>
        <w:t xml:space="preserve">User payload is transmitted in G-PDU packets. </w:t>
      </w:r>
      <w:r w:rsidRPr="003F1FCA">
        <w:t>A G-PDU is a packet including a GTP-U header and a T-PDU.</w:t>
      </w:r>
      <w:r>
        <w:t xml:space="preserve"> A G-PDU may include extension headers. A G-PDU shall not include any information element.</w:t>
      </w:r>
    </w:p>
    <w:p w:rsidR="0032660F" w:rsidRPr="0032660F" w:rsidRDefault="0032660F" w:rsidP="0032660F">
      <w:r>
        <w:t xml:space="preserve">GTP-U signalling messages are classified into path management messages, defined in </w:t>
      </w:r>
      <w:r w:rsidR="00824711">
        <w:t>clause</w:t>
      </w:r>
      <w:r>
        <w:t xml:space="preserve"> 7.2 of the present document, and tunnel management messages, defined in </w:t>
      </w:r>
      <w:r w:rsidR="00824711">
        <w:t>clause</w:t>
      </w:r>
      <w:r>
        <w:t xml:space="preserve"> 7.3 of the present document.</w:t>
      </w:r>
    </w:p>
    <w:p w:rsidR="00E86B11" w:rsidRPr="003F1FCA" w:rsidRDefault="00E86B11" w:rsidP="00E86B11">
      <w:pPr>
        <w:pStyle w:val="Heading2"/>
      </w:pPr>
      <w:bookmarkStart w:id="61" w:name="_Toc20213231"/>
      <w:r w:rsidRPr="003F1FCA">
        <w:t>7.2</w:t>
      </w:r>
      <w:r w:rsidRPr="003F1FCA">
        <w:tab/>
        <w:t>Path Management Messages</w:t>
      </w:r>
      <w:bookmarkEnd w:id="61"/>
    </w:p>
    <w:p w:rsidR="00E86B11" w:rsidRPr="003F1FCA" w:rsidRDefault="00E86B11" w:rsidP="00E86B11">
      <w:pPr>
        <w:pStyle w:val="Heading3"/>
      </w:pPr>
      <w:bookmarkStart w:id="62" w:name="_Toc20213232"/>
      <w:r w:rsidRPr="003F1FCA">
        <w:t>7.2.1</w:t>
      </w:r>
      <w:r w:rsidRPr="003F1FCA">
        <w:tab/>
        <w:t>Echo Request</w:t>
      </w:r>
      <w:bookmarkEnd w:id="62"/>
    </w:p>
    <w:p w:rsidR="008222DC" w:rsidRPr="003F1FCA" w:rsidRDefault="008222DC" w:rsidP="008222DC">
      <w:r w:rsidRPr="003F1FCA">
        <w:t>A</w:t>
      </w:r>
      <w:r>
        <w:t xml:space="preserve"> GTP-U peer may send an</w:t>
      </w:r>
      <w:r w:rsidRPr="003F1FCA">
        <w:t xml:space="preserve"> Echo Request on a path to </w:t>
      </w:r>
      <w:r>
        <w:t xml:space="preserve">the </w:t>
      </w:r>
      <w:r w:rsidRPr="003F1FCA">
        <w:t xml:space="preserve">other </w:t>
      </w:r>
      <w:r>
        <w:t>GTP-U peer t</w:t>
      </w:r>
      <w:r w:rsidRPr="003F1FCA">
        <w:t xml:space="preserve">o find out if </w:t>
      </w:r>
      <w:r>
        <w:t xml:space="preserve">it </w:t>
      </w:r>
      <w:r w:rsidRPr="003F1FCA">
        <w:t xml:space="preserve">is alive (see </w:t>
      </w:r>
      <w:r w:rsidR="00824711">
        <w:t>clause</w:t>
      </w:r>
      <w:r w:rsidRPr="003F1FCA">
        <w:t xml:space="preserve"> Path Failure). Echo Request messages may be sent for each path in use. A path is considered to be in use if at least one PDP </w:t>
      </w:r>
      <w:r w:rsidRPr="003F1FCA">
        <w:lastRenderedPageBreak/>
        <w:t>context</w:t>
      </w:r>
      <w:r>
        <w:t>, EPS Bearer, PDU Session, MBMS UE context, or MBMS bearer context</w:t>
      </w:r>
      <w:r w:rsidRPr="003F1FCA">
        <w:t xml:space="preserve"> uses the path to the other </w:t>
      </w:r>
      <w:r>
        <w:t>GTP-U peer</w:t>
      </w:r>
      <w:r w:rsidRPr="003F1FCA">
        <w:t>. When and how often an Echo Request message may be sent is implementation specific but an Echo Request shall not be sent more often than every 60 s on each path.</w:t>
      </w:r>
      <w:r w:rsidRPr="00F43202">
        <w:rPr>
          <w:rFonts w:hint="eastAsia"/>
          <w:lang w:eastAsia="ja-JP"/>
        </w:rPr>
        <w:t xml:space="preserve"> </w:t>
      </w:r>
      <w:r>
        <w:rPr>
          <w:rFonts w:hint="eastAsia"/>
          <w:lang w:eastAsia="ja-JP"/>
        </w:rPr>
        <w:t xml:space="preserve">This </w:t>
      </w:r>
      <w:r>
        <w:rPr>
          <w:lang w:eastAsia="ja-JP"/>
        </w:rPr>
        <w:t>doesn</w:t>
      </w:r>
      <w:r w:rsidR="003F7E7F">
        <w:rPr>
          <w:lang w:eastAsia="ja-JP"/>
        </w:rPr>
        <w:t>'</w:t>
      </w:r>
      <w:r>
        <w:rPr>
          <w:lang w:eastAsia="ja-JP"/>
        </w:rPr>
        <w:t>t</w:t>
      </w:r>
      <w:r>
        <w:rPr>
          <w:rFonts w:hint="eastAsia"/>
          <w:lang w:eastAsia="ja-JP"/>
        </w:rPr>
        <w:t xml:space="preserve"> prevent resending an Echo Request with the same </w:t>
      </w:r>
      <w:r>
        <w:rPr>
          <w:lang w:eastAsia="ja-JP"/>
        </w:rPr>
        <w:t>sequence</w:t>
      </w:r>
      <w:r>
        <w:rPr>
          <w:rFonts w:hint="eastAsia"/>
          <w:lang w:eastAsia="ja-JP"/>
        </w:rPr>
        <w:t xml:space="preserve"> </w:t>
      </w:r>
      <w:r>
        <w:rPr>
          <w:lang w:eastAsia="ja-JP"/>
        </w:rPr>
        <w:t>number</w:t>
      </w:r>
      <w:r>
        <w:rPr>
          <w:rFonts w:hint="eastAsia"/>
          <w:lang w:eastAsia="ja-JP"/>
        </w:rPr>
        <w:t xml:space="preserve"> according to the T3-RESPONSE</w:t>
      </w:r>
      <w:r w:rsidRPr="003F1FCA">
        <w:t xml:space="preserve"> timer</w:t>
      </w:r>
      <w:r>
        <w:t>.</w:t>
      </w:r>
    </w:p>
    <w:p w:rsidR="008222DC" w:rsidRPr="003F1FCA" w:rsidRDefault="008222DC" w:rsidP="008222DC">
      <w:r>
        <w:t>Even if there is no path</w:t>
      </w:r>
      <w:r w:rsidRPr="003F1FCA">
        <w:t xml:space="preserve"> </w:t>
      </w:r>
      <w:r>
        <w:t>in use,</w:t>
      </w:r>
      <w:r w:rsidRPr="003F1FCA">
        <w:t xml:space="preserve"> </w:t>
      </w:r>
      <w:r>
        <w:t>a</w:t>
      </w:r>
      <w:r w:rsidRPr="003F1FCA">
        <w:t xml:space="preserve"> </w:t>
      </w:r>
      <w:r>
        <w:t>GTP-U peer</w:t>
      </w:r>
      <w:r w:rsidRPr="003F1FCA">
        <w:t xml:space="preserve"> shall be prepared to receive an Echo Request at any time and it shall reply with an Echo Response. </w:t>
      </w:r>
      <w:r w:rsidRPr="008321BA">
        <w:t xml:space="preserve"> </w:t>
      </w:r>
      <w:r w:rsidRPr="003F1FCA">
        <w:t>The optional Private Extension contains vendor or operator specific information.</w:t>
      </w:r>
    </w:p>
    <w:p w:rsidR="00E86B11" w:rsidRDefault="00E86B11" w:rsidP="00E86B11">
      <w:pPr>
        <w:pStyle w:val="TH"/>
      </w:pPr>
      <w:r w:rsidRPr="003F1FCA">
        <w:t xml:space="preserve">Table </w:t>
      </w:r>
      <w:r w:rsidR="005F5A9B">
        <w:t>7.2.1-1</w:t>
      </w:r>
      <w:r w:rsidRPr="003F1FCA">
        <w:t>: Information Elements in an Echo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115DC1" w:rsidRPr="003F1FCA" w:rsidTr="00115DC1">
        <w:trPr>
          <w:jc w:val="center"/>
        </w:trPr>
        <w:tc>
          <w:tcPr>
            <w:tcW w:w="2044" w:type="dxa"/>
          </w:tcPr>
          <w:p w:rsidR="00115DC1" w:rsidRPr="003F1FCA" w:rsidRDefault="00115DC1" w:rsidP="00115DC1">
            <w:pPr>
              <w:pStyle w:val="TAH"/>
            </w:pPr>
            <w:r w:rsidRPr="003F1FCA">
              <w:t>Information element</w:t>
            </w:r>
          </w:p>
        </w:tc>
        <w:tc>
          <w:tcPr>
            <w:tcW w:w="2285" w:type="dxa"/>
          </w:tcPr>
          <w:p w:rsidR="00115DC1" w:rsidRPr="003F1FCA" w:rsidRDefault="00115DC1" w:rsidP="00115DC1">
            <w:pPr>
              <w:pStyle w:val="TAH"/>
            </w:pPr>
            <w:r w:rsidRPr="003F1FCA">
              <w:t>Presence requirement</w:t>
            </w:r>
          </w:p>
        </w:tc>
        <w:tc>
          <w:tcPr>
            <w:tcW w:w="1204" w:type="dxa"/>
          </w:tcPr>
          <w:p w:rsidR="00115DC1" w:rsidRPr="003F1FCA" w:rsidRDefault="00115DC1" w:rsidP="00115DC1">
            <w:pPr>
              <w:pStyle w:val="TAH"/>
            </w:pPr>
            <w:r w:rsidRPr="003F1FCA">
              <w:t>Reference</w:t>
            </w:r>
          </w:p>
        </w:tc>
      </w:tr>
      <w:tr w:rsidR="00115DC1" w:rsidRPr="003F1FCA" w:rsidTr="00115DC1">
        <w:trPr>
          <w:jc w:val="center"/>
        </w:trPr>
        <w:tc>
          <w:tcPr>
            <w:tcW w:w="2044" w:type="dxa"/>
          </w:tcPr>
          <w:p w:rsidR="00115DC1" w:rsidRPr="003F1FCA" w:rsidRDefault="00115DC1" w:rsidP="00115DC1">
            <w:pPr>
              <w:pStyle w:val="TAL"/>
            </w:pPr>
            <w:r w:rsidRPr="003F1FCA">
              <w:t>Private Extension</w:t>
            </w:r>
          </w:p>
        </w:tc>
        <w:tc>
          <w:tcPr>
            <w:tcW w:w="2285" w:type="dxa"/>
          </w:tcPr>
          <w:p w:rsidR="00115DC1" w:rsidRPr="003F1FCA" w:rsidRDefault="00115DC1" w:rsidP="00115DC1">
            <w:pPr>
              <w:pStyle w:val="TAL"/>
              <w:jc w:val="center"/>
            </w:pPr>
            <w:r w:rsidRPr="003F1FCA">
              <w:t>Optional</w:t>
            </w:r>
          </w:p>
        </w:tc>
        <w:tc>
          <w:tcPr>
            <w:tcW w:w="1204" w:type="dxa"/>
          </w:tcPr>
          <w:p w:rsidR="00115DC1" w:rsidRPr="003F1FCA" w:rsidRDefault="00232C7C" w:rsidP="00115DC1">
            <w:pPr>
              <w:pStyle w:val="TAL"/>
              <w:jc w:val="center"/>
            </w:pPr>
            <w:r>
              <w:t>8.6</w:t>
            </w:r>
          </w:p>
        </w:tc>
      </w:tr>
    </w:tbl>
    <w:p w:rsidR="00DA2A30" w:rsidRDefault="00DA2A30" w:rsidP="000A3040"/>
    <w:p w:rsidR="000A3040" w:rsidRDefault="000A3040" w:rsidP="000A3040">
      <w:r w:rsidRPr="00E27A66">
        <w:t>For the GTP-U tunnel setup between two nodes fo</w:t>
      </w:r>
      <w:r>
        <w:t>r forwarding user traffic, e.g.</w:t>
      </w:r>
      <w:r w:rsidRPr="00E27A66">
        <w:t xml:space="preserve"> between eNodeBs for direct forwarding over X2, Echo Request path maintenance message</w:t>
      </w:r>
      <w:r w:rsidRPr="001833C7">
        <w:t xml:space="preserve"> </w:t>
      </w:r>
      <w:r w:rsidRPr="00E27A66">
        <w:t>shall not be sent</w:t>
      </w:r>
      <w:r w:rsidR="00D3013C">
        <w:t xml:space="preserve"> except i</w:t>
      </w:r>
      <w:r w:rsidR="00D3013C" w:rsidRPr="00515C8D">
        <w:t xml:space="preserve">f the forwarded data and the normal data </w:t>
      </w:r>
      <w:r w:rsidR="00D3013C">
        <w:t>are</w:t>
      </w:r>
      <w:r w:rsidR="00D3013C" w:rsidRPr="00515C8D">
        <w:t xml:space="preserve"> sent over the same path</w:t>
      </w:r>
      <w:r w:rsidRPr="00E27A66">
        <w:t>.</w:t>
      </w:r>
    </w:p>
    <w:p w:rsidR="00E86B11" w:rsidRPr="003F1FCA" w:rsidRDefault="00E86B11" w:rsidP="00E86B11">
      <w:pPr>
        <w:pStyle w:val="Heading3"/>
      </w:pPr>
      <w:bookmarkStart w:id="63" w:name="_Toc20213233"/>
      <w:r w:rsidRPr="003F1FCA">
        <w:t>7.2.2</w:t>
      </w:r>
      <w:r w:rsidRPr="003F1FCA">
        <w:tab/>
        <w:t>Echo Response</w:t>
      </w:r>
      <w:bookmarkEnd w:id="63"/>
    </w:p>
    <w:p w:rsidR="00072D31" w:rsidRDefault="00E86B11" w:rsidP="00E86B11">
      <w:r w:rsidRPr="003F1FCA">
        <w:t>The message shall be sent as a response to a received Echo Request.</w:t>
      </w:r>
    </w:p>
    <w:p w:rsidR="00E86B11" w:rsidRPr="003F1FCA" w:rsidRDefault="009C70EC" w:rsidP="00E86B11">
      <w:r>
        <w:t>T</w:t>
      </w:r>
      <w:r w:rsidR="00E86B11" w:rsidRPr="003F1FCA">
        <w:t xml:space="preserve">he Restart Counter value </w:t>
      </w:r>
      <w:r>
        <w:t xml:space="preserve">in the Recovery information element </w:t>
      </w:r>
      <w:r w:rsidR="00E86B11" w:rsidRPr="003F1FCA">
        <w:t>shall not be used, i.e. it shall be set to zero by the sender and shall be ignored by the receiver.</w:t>
      </w:r>
      <w:r>
        <w:t xml:space="preserve"> The Recovery information element is mandatory due to backwards compatibility reasons.</w:t>
      </w:r>
    </w:p>
    <w:p w:rsidR="00E86B11" w:rsidRPr="003F1FCA" w:rsidRDefault="00E86B11" w:rsidP="00E86B11">
      <w:r w:rsidRPr="003F1FCA">
        <w:t>The optional Private Extension contains vendor or operator specific information.</w:t>
      </w:r>
    </w:p>
    <w:p w:rsidR="00E86B11" w:rsidRPr="003F1FCA" w:rsidRDefault="00E86B11" w:rsidP="00E86B11">
      <w:pPr>
        <w:pStyle w:val="TH"/>
      </w:pPr>
      <w:r w:rsidRPr="003F1FCA">
        <w:t xml:space="preserve">Table </w:t>
      </w:r>
      <w:r w:rsidR="005F5A9B">
        <w:t>7.2.2-1</w:t>
      </w:r>
      <w:r w:rsidRPr="003F1FCA">
        <w:t>: Information Elements in an Echo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E86B11" w:rsidRPr="003F1FCA" w:rsidTr="00115DC1">
        <w:trPr>
          <w:jc w:val="center"/>
        </w:trPr>
        <w:tc>
          <w:tcPr>
            <w:tcW w:w="2044" w:type="dxa"/>
          </w:tcPr>
          <w:p w:rsidR="00E86B11" w:rsidRPr="003F1FCA" w:rsidRDefault="00E86B11" w:rsidP="00115DC1">
            <w:pPr>
              <w:pStyle w:val="TAH"/>
            </w:pPr>
            <w:r w:rsidRPr="003F1FCA">
              <w:t>Information element</w:t>
            </w:r>
          </w:p>
        </w:tc>
        <w:tc>
          <w:tcPr>
            <w:tcW w:w="2285" w:type="dxa"/>
          </w:tcPr>
          <w:p w:rsidR="00E86B11" w:rsidRPr="003F1FCA" w:rsidRDefault="00E86B11" w:rsidP="00115DC1">
            <w:pPr>
              <w:pStyle w:val="TAH"/>
            </w:pPr>
            <w:r w:rsidRPr="003F1FCA">
              <w:t>Presence requirement</w:t>
            </w:r>
          </w:p>
        </w:tc>
        <w:tc>
          <w:tcPr>
            <w:tcW w:w="1204" w:type="dxa"/>
          </w:tcPr>
          <w:p w:rsidR="00E86B11" w:rsidRPr="003F1FCA" w:rsidRDefault="00E86B11" w:rsidP="00115DC1">
            <w:pPr>
              <w:pStyle w:val="TAH"/>
            </w:pPr>
            <w:r w:rsidRPr="003F1FCA">
              <w:t>Reference</w:t>
            </w:r>
          </w:p>
        </w:tc>
      </w:tr>
      <w:tr w:rsidR="00E86B11" w:rsidRPr="003F1FCA" w:rsidTr="00115DC1">
        <w:trPr>
          <w:jc w:val="center"/>
        </w:trPr>
        <w:tc>
          <w:tcPr>
            <w:tcW w:w="2044" w:type="dxa"/>
          </w:tcPr>
          <w:p w:rsidR="00E86B11" w:rsidRPr="003F1FCA" w:rsidRDefault="00E86B11" w:rsidP="00115DC1">
            <w:pPr>
              <w:pStyle w:val="TAL"/>
            </w:pPr>
            <w:r w:rsidRPr="003F1FCA">
              <w:t>Recovery</w:t>
            </w:r>
          </w:p>
        </w:tc>
        <w:tc>
          <w:tcPr>
            <w:tcW w:w="2285" w:type="dxa"/>
          </w:tcPr>
          <w:p w:rsidR="00E86B11" w:rsidRPr="003F1FCA" w:rsidRDefault="00E86B11" w:rsidP="00115DC1">
            <w:pPr>
              <w:pStyle w:val="TAL"/>
              <w:jc w:val="center"/>
            </w:pPr>
            <w:r w:rsidRPr="003F1FCA">
              <w:t>Mandatory</w:t>
            </w:r>
          </w:p>
        </w:tc>
        <w:tc>
          <w:tcPr>
            <w:tcW w:w="1204" w:type="dxa"/>
          </w:tcPr>
          <w:p w:rsidR="00E86B11" w:rsidRPr="00232C7C" w:rsidRDefault="00232C7C" w:rsidP="00115DC1">
            <w:pPr>
              <w:pStyle w:val="TAL"/>
              <w:jc w:val="center"/>
            </w:pPr>
            <w:r w:rsidRPr="00232C7C">
              <w:t>8.2</w:t>
            </w:r>
          </w:p>
        </w:tc>
      </w:tr>
      <w:tr w:rsidR="00E86B11" w:rsidRPr="003F1FCA" w:rsidTr="00115DC1">
        <w:trPr>
          <w:jc w:val="center"/>
        </w:trPr>
        <w:tc>
          <w:tcPr>
            <w:tcW w:w="2044" w:type="dxa"/>
          </w:tcPr>
          <w:p w:rsidR="00E86B11" w:rsidRPr="003F1FCA" w:rsidRDefault="00E86B11" w:rsidP="00115DC1">
            <w:pPr>
              <w:pStyle w:val="TAL"/>
            </w:pPr>
            <w:r w:rsidRPr="003F1FCA">
              <w:t>Private Extension</w:t>
            </w:r>
          </w:p>
        </w:tc>
        <w:tc>
          <w:tcPr>
            <w:tcW w:w="2285" w:type="dxa"/>
          </w:tcPr>
          <w:p w:rsidR="00E86B11" w:rsidRPr="003F1FCA" w:rsidRDefault="00E86B11" w:rsidP="00115DC1">
            <w:pPr>
              <w:pStyle w:val="TAL"/>
              <w:jc w:val="center"/>
            </w:pPr>
            <w:r w:rsidRPr="003F1FCA">
              <w:t>Optional</w:t>
            </w:r>
          </w:p>
        </w:tc>
        <w:tc>
          <w:tcPr>
            <w:tcW w:w="1204" w:type="dxa"/>
          </w:tcPr>
          <w:p w:rsidR="00E86B11" w:rsidRPr="00232C7C" w:rsidRDefault="00232C7C" w:rsidP="00115DC1">
            <w:pPr>
              <w:pStyle w:val="TAL"/>
              <w:jc w:val="center"/>
            </w:pPr>
            <w:r w:rsidRPr="00232C7C">
              <w:t>8.6</w:t>
            </w:r>
          </w:p>
        </w:tc>
      </w:tr>
    </w:tbl>
    <w:p w:rsidR="00E86B11" w:rsidRPr="003F1FCA" w:rsidRDefault="00E86B11" w:rsidP="00E86B11"/>
    <w:p w:rsidR="00E86B11" w:rsidRPr="003F1FCA" w:rsidRDefault="009C70EC" w:rsidP="00E86B11">
      <w:pPr>
        <w:pStyle w:val="Heading3"/>
      </w:pPr>
      <w:bookmarkStart w:id="64" w:name="_Toc20213234"/>
      <w:r>
        <w:t>7.2.3</w:t>
      </w:r>
      <w:r w:rsidR="00E86B11" w:rsidRPr="003F1FCA">
        <w:tab/>
        <w:t>Supported Extension Headers Notification</w:t>
      </w:r>
      <w:bookmarkEnd w:id="64"/>
    </w:p>
    <w:p w:rsidR="00E86B11" w:rsidRPr="003F1FCA" w:rsidRDefault="00E86B11" w:rsidP="00E86B11">
      <w:r w:rsidRPr="003F1FCA">
        <w:t xml:space="preserve">This message indicates a list of supported Extension Headers that the GTP entity on the identified IP address can support. This message is sent only in case a GTP entity was required to interpret a mandatory Extension Header but the </w:t>
      </w:r>
      <w:r w:rsidR="00115DC1">
        <w:t>GTP entity</w:t>
      </w:r>
      <w:r w:rsidRPr="003F1FCA">
        <w:t xml:space="preserve"> was not yet upgraded to support that extension header. The GTP endpoint sending this message is marked as not enabled to support some extension headers (as derived from the supported exte</w:t>
      </w:r>
      <w:r w:rsidR="00115DC1">
        <w:t>nsion header list). The peer GTP entity</w:t>
      </w:r>
      <w:r w:rsidRPr="003F1FCA">
        <w:t xml:space="preserve"> may retry to use all the extension headers with that node, in an attempt to verify it has been upgraded. Implementers should avoid repeated attempts to use unknown extension headers with an endpoint that has signalled its inability to interpret them.</w:t>
      </w:r>
    </w:p>
    <w:p w:rsidR="00E86B11" w:rsidRPr="003F1FCA" w:rsidRDefault="00E86B11" w:rsidP="00E86B11">
      <w:pPr>
        <w:pStyle w:val="TH"/>
      </w:pPr>
      <w:r w:rsidRPr="003F1FCA">
        <w:t xml:space="preserve">Table </w:t>
      </w:r>
      <w:r w:rsidR="005F5A9B">
        <w:t>7.2.3-1</w:t>
      </w:r>
      <w:r w:rsidRPr="003F1FCA">
        <w:t>: Information Elements in Supported Extension Headers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99"/>
        <w:gridCol w:w="2285"/>
        <w:gridCol w:w="1204"/>
      </w:tblGrid>
      <w:tr w:rsidR="00E86B11" w:rsidRPr="003F1FCA" w:rsidTr="00115DC1">
        <w:trPr>
          <w:jc w:val="center"/>
        </w:trPr>
        <w:tc>
          <w:tcPr>
            <w:tcW w:w="2699" w:type="dxa"/>
          </w:tcPr>
          <w:p w:rsidR="00E86B11" w:rsidRPr="003F1FCA" w:rsidRDefault="00E86B11" w:rsidP="00115DC1">
            <w:pPr>
              <w:pStyle w:val="TAH"/>
            </w:pPr>
            <w:r w:rsidRPr="003F1FCA">
              <w:t>Information element</w:t>
            </w:r>
          </w:p>
        </w:tc>
        <w:tc>
          <w:tcPr>
            <w:tcW w:w="2285" w:type="dxa"/>
          </w:tcPr>
          <w:p w:rsidR="00E86B11" w:rsidRPr="003F1FCA" w:rsidRDefault="00E86B11" w:rsidP="00115DC1">
            <w:pPr>
              <w:pStyle w:val="TAH"/>
            </w:pPr>
            <w:r w:rsidRPr="003F1FCA">
              <w:t>Presence requirement</w:t>
            </w:r>
          </w:p>
        </w:tc>
        <w:tc>
          <w:tcPr>
            <w:tcW w:w="1204" w:type="dxa"/>
          </w:tcPr>
          <w:p w:rsidR="00E86B11" w:rsidRPr="003F1FCA" w:rsidRDefault="00E86B11" w:rsidP="00115DC1">
            <w:pPr>
              <w:pStyle w:val="TAH"/>
            </w:pPr>
            <w:r w:rsidRPr="003F1FCA">
              <w:t>Reference</w:t>
            </w:r>
          </w:p>
        </w:tc>
      </w:tr>
      <w:tr w:rsidR="00E86B11" w:rsidRPr="003F1FCA" w:rsidTr="00115DC1">
        <w:trPr>
          <w:jc w:val="center"/>
        </w:trPr>
        <w:tc>
          <w:tcPr>
            <w:tcW w:w="2699" w:type="dxa"/>
          </w:tcPr>
          <w:p w:rsidR="00E86B11" w:rsidRPr="003F1FCA" w:rsidRDefault="00E86B11" w:rsidP="00115DC1">
            <w:pPr>
              <w:pStyle w:val="TAL"/>
            </w:pPr>
            <w:r w:rsidRPr="003F1FCA">
              <w:t>Extension Header Type List</w:t>
            </w:r>
          </w:p>
        </w:tc>
        <w:tc>
          <w:tcPr>
            <w:tcW w:w="2285" w:type="dxa"/>
          </w:tcPr>
          <w:p w:rsidR="00E86B11" w:rsidRPr="003F1FCA" w:rsidRDefault="00E86B11" w:rsidP="00115DC1">
            <w:pPr>
              <w:pStyle w:val="TAC"/>
            </w:pPr>
            <w:r w:rsidRPr="003F1FCA">
              <w:t>Mandatory</w:t>
            </w:r>
          </w:p>
        </w:tc>
        <w:tc>
          <w:tcPr>
            <w:tcW w:w="1204" w:type="dxa"/>
          </w:tcPr>
          <w:p w:rsidR="00E86B11" w:rsidRPr="003F1FCA" w:rsidRDefault="00232C7C" w:rsidP="00115DC1">
            <w:pPr>
              <w:pStyle w:val="TAC"/>
            </w:pPr>
            <w:r>
              <w:t>8.5</w:t>
            </w:r>
          </w:p>
        </w:tc>
      </w:tr>
    </w:tbl>
    <w:p w:rsidR="004C68D2" w:rsidRDefault="004C68D2" w:rsidP="004C68D2"/>
    <w:p w:rsidR="00115DC1" w:rsidRPr="003F1FCA" w:rsidRDefault="00115DC1" w:rsidP="00115DC1">
      <w:pPr>
        <w:pStyle w:val="Heading2"/>
      </w:pPr>
      <w:bookmarkStart w:id="65" w:name="_Toc20213235"/>
      <w:r>
        <w:t>7.3</w:t>
      </w:r>
      <w:r w:rsidRPr="003F1FCA">
        <w:tab/>
      </w:r>
      <w:r>
        <w:t xml:space="preserve">Tunnel </w:t>
      </w:r>
      <w:r w:rsidRPr="003F1FCA">
        <w:t>Management Messages</w:t>
      </w:r>
      <w:bookmarkEnd w:id="65"/>
    </w:p>
    <w:p w:rsidR="00115DC1" w:rsidRDefault="00115DC1" w:rsidP="00115DC1">
      <w:pPr>
        <w:pStyle w:val="Heading3"/>
      </w:pPr>
      <w:bookmarkStart w:id="66" w:name="_Toc20213236"/>
      <w:r>
        <w:t>7.3.1</w:t>
      </w:r>
      <w:r>
        <w:tab/>
        <w:t>Error Indication</w:t>
      </w:r>
      <w:bookmarkEnd w:id="66"/>
    </w:p>
    <w:p w:rsidR="008222DC" w:rsidRDefault="008222DC" w:rsidP="008222DC">
      <w:r w:rsidRPr="00032FCA">
        <w:t xml:space="preserve">When a GTP-U </w:t>
      </w:r>
      <w:r>
        <w:t>node</w:t>
      </w:r>
      <w:r w:rsidRPr="00032FCA">
        <w:t xml:space="preserve"> receives a </w:t>
      </w:r>
      <w:r>
        <w:rPr>
          <w:rFonts w:hint="eastAsia"/>
          <w:lang w:eastAsia="zh-CN"/>
        </w:rPr>
        <w:t>G-PDU</w:t>
      </w:r>
      <w:r w:rsidRPr="00032FCA">
        <w:t xml:space="preserve"> for which no </w:t>
      </w:r>
      <w:r>
        <w:t xml:space="preserve">EPS </w:t>
      </w:r>
      <w:r w:rsidRPr="00032FCA">
        <w:t>Bearer context</w:t>
      </w:r>
      <w:r>
        <w:t>, PDP context, PDU Session, MBMS Bearer context, or RAB</w:t>
      </w:r>
      <w:r w:rsidRPr="00032FCA">
        <w:t xml:space="preserve"> exists, the GTP-U </w:t>
      </w:r>
      <w:r>
        <w:t>node</w:t>
      </w:r>
      <w:r w:rsidRPr="00032FCA">
        <w:t xml:space="preserve"> shall discard the </w:t>
      </w:r>
      <w:r>
        <w:rPr>
          <w:rFonts w:hint="eastAsia"/>
          <w:lang w:eastAsia="zh-CN"/>
        </w:rPr>
        <w:t>G-PDU</w:t>
      </w:r>
      <w:r>
        <w:t xml:space="preserve">. If the TEID </w:t>
      </w:r>
      <w:r>
        <w:rPr>
          <w:rFonts w:hint="eastAsia"/>
          <w:lang w:eastAsia="zh-CN"/>
        </w:rPr>
        <w:t>of</w:t>
      </w:r>
      <w:r>
        <w:t xml:space="preserve"> the incoming </w:t>
      </w:r>
      <w:r>
        <w:rPr>
          <w:rFonts w:hint="eastAsia"/>
          <w:lang w:eastAsia="zh-CN"/>
        </w:rPr>
        <w:t>G-PDU</w:t>
      </w:r>
      <w:r>
        <w:t xml:space="preserve"> is different from the value '</w:t>
      </w:r>
      <w:r w:rsidRPr="000A0FEB">
        <w:t xml:space="preserve">all </w:t>
      </w:r>
      <w:r>
        <w:t>zeros' the GTP-U node shall also</w:t>
      </w:r>
      <w:r w:rsidRPr="00032FCA">
        <w:t xml:space="preserve"> return a GTP error indication to the originating node.</w:t>
      </w:r>
      <w:r>
        <w:t xml:space="preserve"> GTP entities may include the "</w:t>
      </w:r>
      <w:smartTag w:uri="urn:schemas-microsoft-com:office:smarttags" w:element="place">
        <w:smartTag w:uri="urn:schemas-microsoft-com:office:smarttags" w:element="PlaceName">
          <w:r>
            <w:t>UDP</w:t>
          </w:r>
        </w:smartTag>
        <w:r>
          <w:t xml:space="preserve"> </w:t>
        </w:r>
        <w:smartTag w:uri="urn:schemas-microsoft-com:office:smarttags" w:element="PlaceType">
          <w:r>
            <w:t>Port</w:t>
          </w:r>
        </w:smartTag>
      </w:smartTag>
      <w:r>
        <w:t>" extension header (Type 0x40), in order to simplify the implementation of mechanisms that can mitigate the risk of Denial-of-Service attacks in some scenarios.</w:t>
      </w:r>
    </w:p>
    <w:p w:rsidR="00F97F42" w:rsidRPr="00727D15" w:rsidRDefault="00824711" w:rsidP="00F97F42">
      <w:r>
        <w:rPr>
          <w:lang w:eastAsia="ja-JP"/>
        </w:rPr>
        <w:lastRenderedPageBreak/>
        <w:t>Handling of the received</w:t>
      </w:r>
      <w:r w:rsidRPr="003F1FCA">
        <w:t xml:space="preserve"> Error Indication is </w:t>
      </w:r>
      <w:r>
        <w:t>specified in 3GPP TS 23.007 [3] and 3GPP TS 23.527 </w:t>
      </w:r>
      <w:r>
        <w:t>[33]</w:t>
      </w:r>
      <w:r>
        <w:t>.</w:t>
      </w:r>
    </w:p>
    <w:p w:rsidR="00115DC1" w:rsidRDefault="00115DC1" w:rsidP="00727D15">
      <w:pPr>
        <w:spacing w:after="0"/>
      </w:pPr>
      <w:r w:rsidRPr="003F1FCA">
        <w:t>The information element Tunnel Endpoint Identifier Data I shall be the TEID fetched from the G-PDU that triggered this procedure.</w:t>
      </w:r>
    </w:p>
    <w:p w:rsidR="00727D15" w:rsidRPr="00727D15" w:rsidRDefault="00727D15" w:rsidP="00727D15">
      <w:pPr>
        <w:spacing w:after="0"/>
        <w:rPr>
          <w:rFonts w:eastAsia="MS PGothic"/>
          <w:szCs w:val="12"/>
        </w:rPr>
      </w:pPr>
    </w:p>
    <w:p w:rsidR="008222DC" w:rsidRPr="003F1FCA" w:rsidRDefault="008222DC" w:rsidP="008222DC">
      <w:r>
        <w:t>The information element GTP-U Peer</w:t>
      </w:r>
      <w:r w:rsidRPr="003F1FCA">
        <w:t xml:space="preserve"> Address shall be the destination address (e.g. destination IP address</w:t>
      </w:r>
      <w:r>
        <w:rPr>
          <w:rFonts w:hint="eastAsia"/>
          <w:lang w:eastAsia="ja-JP"/>
        </w:rPr>
        <w:t>, MBMS Bearer Context</w:t>
      </w:r>
      <w:r w:rsidRPr="003F1FCA">
        <w:t>)</w:t>
      </w:r>
      <w:r>
        <w:t xml:space="preserve"> </w:t>
      </w:r>
      <w:r w:rsidRPr="003F1FCA">
        <w:t xml:space="preserve">fetched from the original user data message that triggered this procedure. A </w:t>
      </w:r>
      <w:r>
        <w:t>GTP-U Peer Address can be a GGSN, SGSN,</w:t>
      </w:r>
      <w:r w:rsidRPr="003F1FCA">
        <w:t xml:space="preserve"> RNC</w:t>
      </w:r>
      <w:r>
        <w:t>, PGW, SGW, ePDG, eNodeB,</w:t>
      </w:r>
      <w:r w:rsidRPr="00795004">
        <w:t xml:space="preserve"> </w:t>
      </w:r>
      <w:r>
        <w:t>TWAN</w:t>
      </w:r>
      <w:r>
        <w:rPr>
          <w:rFonts w:hint="eastAsia"/>
          <w:lang w:eastAsia="zh-CN"/>
        </w:rPr>
        <w:t xml:space="preserve">, </w:t>
      </w:r>
      <w:r>
        <w:t>MME</w:t>
      </w:r>
      <w:r>
        <w:rPr>
          <w:rFonts w:hint="eastAsia"/>
          <w:lang w:eastAsia="zh-CN"/>
        </w:rPr>
        <w:t>, gNB</w:t>
      </w:r>
      <w:r>
        <w:rPr>
          <w:lang w:eastAsia="zh-CN"/>
        </w:rPr>
        <w:t>,</w:t>
      </w:r>
      <w:r>
        <w:rPr>
          <w:rFonts w:hint="eastAsia"/>
          <w:lang w:eastAsia="zh-CN"/>
        </w:rPr>
        <w:t xml:space="preserve"> </w:t>
      </w:r>
      <w:r>
        <w:rPr>
          <w:lang w:eastAsia="zh-CN"/>
        </w:rPr>
        <w:t xml:space="preserve">N3IWF, </w:t>
      </w:r>
      <w:r>
        <w:rPr>
          <w:rFonts w:hint="eastAsia"/>
          <w:lang w:eastAsia="zh-CN"/>
        </w:rPr>
        <w:t>or UPF</w:t>
      </w:r>
      <w:r>
        <w:t xml:space="preserve"> </w:t>
      </w:r>
      <w:r w:rsidRPr="003F1FCA">
        <w:t xml:space="preserve">address. The TEID and </w:t>
      </w:r>
      <w:r>
        <w:t>GTP-U peer</w:t>
      </w:r>
      <w:r w:rsidRPr="003F1FCA">
        <w:t xml:space="preserve"> Address together uniquely identify the related PDP context</w:t>
      </w:r>
      <w:r>
        <w:t>,</w:t>
      </w:r>
      <w:r w:rsidRPr="003F1FCA">
        <w:t xml:space="preserve"> RAB</w:t>
      </w:r>
      <w:r>
        <w:t>, PDU session or EPS bearer in the receiving node.</w:t>
      </w:r>
    </w:p>
    <w:p w:rsidR="00115DC1" w:rsidRPr="003F1FCA" w:rsidRDefault="00115DC1" w:rsidP="00115DC1">
      <w:r w:rsidRPr="003F1FCA">
        <w:t>The optional Private Extension contains vendor or operator specific information.</w:t>
      </w:r>
    </w:p>
    <w:p w:rsidR="00115DC1" w:rsidRPr="003F1FCA" w:rsidRDefault="005F5A9B" w:rsidP="00115DC1">
      <w:pPr>
        <w:pStyle w:val="TH"/>
      </w:pPr>
      <w:r>
        <w:t>Table 7.3.1-1</w:t>
      </w:r>
      <w:r w:rsidR="00115DC1" w:rsidRPr="003F1FCA">
        <w:t>: Information Elements in an Error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115DC1" w:rsidRPr="003F1FCA" w:rsidTr="00115DC1">
        <w:trPr>
          <w:jc w:val="center"/>
        </w:trPr>
        <w:tc>
          <w:tcPr>
            <w:tcW w:w="3067" w:type="dxa"/>
          </w:tcPr>
          <w:p w:rsidR="00115DC1" w:rsidRPr="003F1FCA" w:rsidRDefault="00115DC1" w:rsidP="00115DC1">
            <w:pPr>
              <w:pStyle w:val="TAH"/>
            </w:pPr>
            <w:r w:rsidRPr="003F1FCA">
              <w:t>Information element</w:t>
            </w:r>
          </w:p>
        </w:tc>
        <w:tc>
          <w:tcPr>
            <w:tcW w:w="2285" w:type="dxa"/>
          </w:tcPr>
          <w:p w:rsidR="00115DC1" w:rsidRPr="003F1FCA" w:rsidRDefault="00115DC1" w:rsidP="00115DC1">
            <w:pPr>
              <w:pStyle w:val="TAH"/>
            </w:pPr>
            <w:r w:rsidRPr="003F1FCA">
              <w:t>Presence requirement</w:t>
            </w:r>
          </w:p>
        </w:tc>
        <w:tc>
          <w:tcPr>
            <w:tcW w:w="1204" w:type="dxa"/>
          </w:tcPr>
          <w:p w:rsidR="00115DC1" w:rsidRPr="003F1FCA" w:rsidRDefault="00115DC1" w:rsidP="00115DC1">
            <w:pPr>
              <w:pStyle w:val="TAH"/>
            </w:pPr>
            <w:r w:rsidRPr="003F1FCA">
              <w:t>Reference</w:t>
            </w:r>
          </w:p>
        </w:tc>
      </w:tr>
      <w:tr w:rsidR="00115DC1" w:rsidRPr="003F1FCA" w:rsidTr="00115DC1">
        <w:trPr>
          <w:jc w:val="center"/>
        </w:trPr>
        <w:tc>
          <w:tcPr>
            <w:tcW w:w="3067" w:type="dxa"/>
          </w:tcPr>
          <w:p w:rsidR="00115DC1" w:rsidRPr="003F1FCA" w:rsidRDefault="00115DC1" w:rsidP="00115DC1">
            <w:pPr>
              <w:pStyle w:val="TAL"/>
            </w:pPr>
            <w:r w:rsidRPr="003F1FCA">
              <w:t>Tunnel Endpoint Identifier Data I</w:t>
            </w:r>
          </w:p>
        </w:tc>
        <w:tc>
          <w:tcPr>
            <w:tcW w:w="2285" w:type="dxa"/>
          </w:tcPr>
          <w:p w:rsidR="00115DC1" w:rsidRPr="003F1FCA" w:rsidRDefault="00115DC1" w:rsidP="00115DC1">
            <w:pPr>
              <w:pStyle w:val="TAH"/>
              <w:rPr>
                <w:b w:val="0"/>
              </w:rPr>
            </w:pPr>
            <w:r w:rsidRPr="003F1FCA">
              <w:rPr>
                <w:b w:val="0"/>
              </w:rPr>
              <w:t>Mandatory</w:t>
            </w:r>
          </w:p>
        </w:tc>
        <w:tc>
          <w:tcPr>
            <w:tcW w:w="1204" w:type="dxa"/>
          </w:tcPr>
          <w:p w:rsidR="00115DC1" w:rsidRPr="003F1FCA" w:rsidRDefault="00D110D6" w:rsidP="00115DC1">
            <w:pPr>
              <w:pStyle w:val="TAH"/>
              <w:rPr>
                <w:b w:val="0"/>
              </w:rPr>
            </w:pPr>
            <w:r>
              <w:rPr>
                <w:b w:val="0"/>
              </w:rPr>
              <w:t>8.3</w:t>
            </w:r>
          </w:p>
        </w:tc>
      </w:tr>
      <w:tr w:rsidR="00115DC1" w:rsidRPr="003F1FCA" w:rsidTr="00115DC1">
        <w:trPr>
          <w:jc w:val="center"/>
        </w:trPr>
        <w:tc>
          <w:tcPr>
            <w:tcW w:w="3067" w:type="dxa"/>
          </w:tcPr>
          <w:p w:rsidR="00115DC1" w:rsidRPr="003F1FCA" w:rsidRDefault="00115DC1" w:rsidP="00115DC1">
            <w:pPr>
              <w:pStyle w:val="TAL"/>
            </w:pPr>
            <w:r>
              <w:t>GTP-U Peer</w:t>
            </w:r>
            <w:r w:rsidRPr="003F1FCA">
              <w:t xml:space="preserve"> Address</w:t>
            </w:r>
          </w:p>
        </w:tc>
        <w:tc>
          <w:tcPr>
            <w:tcW w:w="2285" w:type="dxa"/>
          </w:tcPr>
          <w:p w:rsidR="00115DC1" w:rsidRPr="003F1FCA" w:rsidRDefault="00115DC1" w:rsidP="00115DC1">
            <w:pPr>
              <w:pStyle w:val="TAH"/>
              <w:rPr>
                <w:b w:val="0"/>
              </w:rPr>
            </w:pPr>
            <w:r w:rsidRPr="003F1FCA">
              <w:rPr>
                <w:b w:val="0"/>
              </w:rPr>
              <w:t>Mandatory</w:t>
            </w:r>
          </w:p>
        </w:tc>
        <w:tc>
          <w:tcPr>
            <w:tcW w:w="1204" w:type="dxa"/>
          </w:tcPr>
          <w:p w:rsidR="00115DC1" w:rsidRPr="003F1FCA" w:rsidRDefault="00D110D6" w:rsidP="00115DC1">
            <w:pPr>
              <w:pStyle w:val="TAH"/>
              <w:rPr>
                <w:b w:val="0"/>
              </w:rPr>
            </w:pPr>
            <w:r>
              <w:rPr>
                <w:b w:val="0"/>
              </w:rPr>
              <w:t>8.4</w:t>
            </w:r>
          </w:p>
        </w:tc>
      </w:tr>
      <w:tr w:rsidR="00115DC1" w:rsidRPr="003F1FCA" w:rsidTr="00115DC1">
        <w:trPr>
          <w:jc w:val="center"/>
        </w:trPr>
        <w:tc>
          <w:tcPr>
            <w:tcW w:w="3067" w:type="dxa"/>
          </w:tcPr>
          <w:p w:rsidR="00115DC1" w:rsidRPr="003F1FCA" w:rsidRDefault="00115DC1" w:rsidP="00115DC1">
            <w:pPr>
              <w:pStyle w:val="TAL"/>
            </w:pPr>
            <w:r w:rsidRPr="003F1FCA">
              <w:t>Private Extension</w:t>
            </w:r>
          </w:p>
        </w:tc>
        <w:tc>
          <w:tcPr>
            <w:tcW w:w="2285" w:type="dxa"/>
          </w:tcPr>
          <w:p w:rsidR="00115DC1" w:rsidRPr="003F1FCA" w:rsidRDefault="00115DC1" w:rsidP="00115DC1">
            <w:pPr>
              <w:pStyle w:val="TAL"/>
              <w:jc w:val="center"/>
            </w:pPr>
            <w:r w:rsidRPr="003F1FCA">
              <w:t>Optional</w:t>
            </w:r>
          </w:p>
        </w:tc>
        <w:tc>
          <w:tcPr>
            <w:tcW w:w="1204" w:type="dxa"/>
          </w:tcPr>
          <w:p w:rsidR="00115DC1" w:rsidRPr="003F1FCA" w:rsidRDefault="00D110D6" w:rsidP="00115DC1">
            <w:pPr>
              <w:pStyle w:val="TAL"/>
              <w:jc w:val="center"/>
            </w:pPr>
            <w:r>
              <w:t>8.6</w:t>
            </w:r>
          </w:p>
        </w:tc>
      </w:tr>
    </w:tbl>
    <w:p w:rsidR="00115DC1" w:rsidRDefault="00115DC1" w:rsidP="00115DC1"/>
    <w:p w:rsidR="00B1216B" w:rsidRDefault="00B1216B" w:rsidP="00B1216B">
      <w:pPr>
        <w:pStyle w:val="Heading3"/>
        <w:rPr>
          <w:lang w:val="en-US"/>
        </w:rPr>
      </w:pPr>
      <w:bookmarkStart w:id="67" w:name="_Toc20213237"/>
      <w:r w:rsidRPr="00B1216B">
        <w:rPr>
          <w:lang w:val="en-US"/>
        </w:rPr>
        <w:t>7.3.2</w:t>
      </w:r>
      <w:r>
        <w:rPr>
          <w:lang w:val="en-US"/>
        </w:rPr>
        <w:tab/>
        <w:t>End Marker</w:t>
      </w:r>
      <w:bookmarkEnd w:id="67"/>
    </w:p>
    <w:p w:rsidR="003F428E" w:rsidRDefault="00406A33" w:rsidP="003F428E">
      <w:r>
        <w:t xml:space="preserve">The End Marker message(s) shall be sent </w:t>
      </w:r>
      <w:r>
        <w:rPr>
          <w:lang w:val="en-US"/>
        </w:rPr>
        <w:t>after sending the last G-PDU that needs to be sent on a GTP-U tunnel</w:t>
      </w:r>
      <w:r>
        <w:t xml:space="preserve"> as specified in 3GPP TS 23.401 [5]</w:t>
      </w:r>
      <w:r w:rsidRPr="008711E8">
        <w:t xml:space="preserve"> </w:t>
      </w:r>
      <w:r>
        <w:t xml:space="preserve">or after receiving </w:t>
      </w:r>
      <w:r>
        <w:rPr>
          <w:rFonts w:hint="eastAsia"/>
          <w:lang w:eastAsia="zh-CN"/>
        </w:rPr>
        <w:t xml:space="preserve">an </w:t>
      </w:r>
      <w:r w:rsidRPr="008711E8">
        <w:t xml:space="preserve">End Marker Indication </w:t>
      </w:r>
      <w:r>
        <w:t xml:space="preserve">as specified </w:t>
      </w:r>
      <w:r>
        <w:rPr>
          <w:noProof/>
          <w:lang w:eastAsia="zh-CN"/>
        </w:rPr>
        <w:t xml:space="preserve">in </w:t>
      </w:r>
      <w:r w:rsidR="00824711">
        <w:rPr>
          <w:noProof/>
          <w:lang w:eastAsia="zh-CN"/>
        </w:rPr>
        <w:t>clause</w:t>
      </w:r>
      <w:r>
        <w:rPr>
          <w:noProof/>
          <w:lang w:eastAsia="zh-CN"/>
        </w:rPr>
        <w:t xml:space="preserve"> </w:t>
      </w:r>
      <w:r w:rsidRPr="005D5F6D">
        <w:rPr>
          <w:noProof/>
          <w:lang w:eastAsia="zh-CN"/>
        </w:rPr>
        <w:t>5.7.1</w:t>
      </w:r>
      <w:r>
        <w:rPr>
          <w:rFonts w:hint="eastAsia"/>
          <w:noProof/>
          <w:lang w:eastAsia="zh-CN"/>
        </w:rPr>
        <w:t xml:space="preserve"> of </w:t>
      </w:r>
      <w:r>
        <w:t xml:space="preserve">3GPP TS 23.402 [23]. </w:t>
      </w:r>
    </w:p>
    <w:p w:rsidR="003F428E" w:rsidRDefault="003F428E" w:rsidP="003F428E">
      <w:pPr>
        <w:rPr>
          <w:lang w:eastAsia="zh-CN"/>
        </w:rPr>
      </w:pPr>
      <w:r>
        <w:t xml:space="preserve">The End Marker message(s) shall also be sent </w:t>
      </w:r>
      <w:r>
        <w:rPr>
          <w:lang w:val="en-US"/>
        </w:rPr>
        <w:t xml:space="preserve">after sending the last G-PDU that needs to be sent on a GTP-U </w:t>
      </w:r>
      <w:r w:rsidRPr="00FC1254">
        <w:rPr>
          <w:lang w:val="en-US"/>
        </w:rPr>
        <w:t>tunnel</w:t>
      </w:r>
      <w:r w:rsidRPr="00FC1254">
        <w:t xml:space="preserve"> or after receiving </w:t>
      </w:r>
      <w:r w:rsidRPr="00FC1254">
        <w:rPr>
          <w:rFonts w:hint="eastAsia"/>
          <w:lang w:eastAsia="zh-CN"/>
        </w:rPr>
        <w:t xml:space="preserve">an </w:t>
      </w:r>
      <w:r w:rsidRPr="00FC1254">
        <w:t>End Marker Indication</w:t>
      </w:r>
      <w:r w:rsidRPr="008711E8">
        <w:t xml:space="preserve"> </w:t>
      </w:r>
      <w:r>
        <w:t xml:space="preserve">as specified </w:t>
      </w:r>
      <w:r>
        <w:rPr>
          <w:noProof/>
          <w:lang w:eastAsia="zh-CN"/>
        </w:rPr>
        <w:t xml:space="preserve">in </w:t>
      </w:r>
      <w:r>
        <w:t>3GPP</w:t>
      </w:r>
      <w:r>
        <w:rPr>
          <w:bCs/>
          <w:lang w:eastAsia="zh-CN"/>
        </w:rPr>
        <w:t> </w:t>
      </w:r>
      <w:r>
        <w:t>TS</w:t>
      </w:r>
      <w:r>
        <w:rPr>
          <w:bCs/>
          <w:lang w:eastAsia="zh-CN"/>
        </w:rPr>
        <w:t> </w:t>
      </w:r>
      <w:r>
        <w:t>23.501</w:t>
      </w:r>
      <w:r>
        <w:rPr>
          <w:bCs/>
          <w:lang w:eastAsia="zh-CN"/>
        </w:rPr>
        <w:t> </w:t>
      </w:r>
      <w:r>
        <w:rPr>
          <w:rFonts w:hint="eastAsia"/>
          <w:bCs/>
          <w:lang w:eastAsia="zh-CN"/>
        </w:rPr>
        <w:t>[28]</w:t>
      </w:r>
      <w:r>
        <w:rPr>
          <w:rFonts w:hint="eastAsia"/>
          <w:lang w:eastAsia="zh-CN"/>
        </w:rPr>
        <w:t xml:space="preserve"> and </w:t>
      </w:r>
      <w:r>
        <w:t>3GPP</w:t>
      </w:r>
      <w:r>
        <w:rPr>
          <w:bCs/>
          <w:lang w:eastAsia="zh-CN"/>
        </w:rPr>
        <w:t> </w:t>
      </w:r>
      <w:r>
        <w:t>TS</w:t>
      </w:r>
      <w:r>
        <w:rPr>
          <w:bCs/>
          <w:lang w:eastAsia="zh-CN"/>
        </w:rPr>
        <w:t> </w:t>
      </w:r>
      <w:r>
        <w:t>23.502</w:t>
      </w:r>
      <w:r>
        <w:rPr>
          <w:bCs/>
          <w:lang w:eastAsia="zh-CN"/>
        </w:rPr>
        <w:t> </w:t>
      </w:r>
      <w:r>
        <w:rPr>
          <w:rFonts w:hint="eastAsia"/>
          <w:bCs/>
          <w:lang w:eastAsia="zh-CN"/>
        </w:rPr>
        <w:t>[29]</w:t>
      </w:r>
      <w:r>
        <w:t>.</w:t>
      </w:r>
      <w:r w:rsidR="007D1EFE" w:rsidRPr="007D1EFE">
        <w:t xml:space="preserve"> </w:t>
      </w:r>
      <w:r w:rsidR="007D1EFE">
        <w:t>End marker packets sent over data forward tunnels in 5GS, for data forwarding between 5GS and EPS, shall be sent with the PDU Session Container extension header including the Qos Flow Identifier of one of the QoS flows mapped to the same E-RAB.</w:t>
      </w:r>
    </w:p>
    <w:p w:rsidR="00F97F42" w:rsidRPr="00026DE1" w:rsidRDefault="00406A33" w:rsidP="00F97F42">
      <w:pPr>
        <w:rPr>
          <w:lang w:val="en-US"/>
        </w:rPr>
      </w:pPr>
      <w:r>
        <w:rPr>
          <w:lang w:val="en-US" w:eastAsia="ja-JP"/>
        </w:rPr>
        <w:t>T</w:t>
      </w:r>
      <w:r>
        <w:rPr>
          <w:lang w:val="en-US"/>
        </w:rPr>
        <w:t xml:space="preserve">he End Marker message(s) shall be sent for each GTP-U tunnel, except for the case of an E-UTRAN Initiated </w:t>
      </w:r>
      <w:r w:rsidRPr="00CB401F">
        <w:t>E-RAB modification procedure</w:t>
      </w:r>
      <w:r>
        <w:rPr>
          <w:lang w:val="en-US"/>
        </w:rPr>
        <w:t xml:space="preserve">. During an E-UTRAN Initiated </w:t>
      </w:r>
      <w:r w:rsidRPr="00CB401F">
        <w:t>E-RAB modification procedure</w:t>
      </w:r>
      <w:r>
        <w:t xml:space="preserve">, the SGW shall send End marker message(s) to the eNodeB on the old S1-U tunnel for the tunnel(s) that are switched, i.e. </w:t>
      </w:r>
      <w:r>
        <w:rPr>
          <w:lang w:val="en-US"/>
        </w:rPr>
        <w:t xml:space="preserve">if the S1 </w:t>
      </w:r>
      <w:r>
        <w:t xml:space="preserve">eNodeB F-TEID of the GTP-U tunnel provided by the MME in a Modify Bearer Request or Modify Access Bearer Request is not the same as the one previously stored in the SGW. </w:t>
      </w:r>
      <w:r>
        <w:rPr>
          <w:lang w:val="en-US"/>
        </w:rPr>
        <w:t xml:space="preserve">Each GTP-U tunnel is identified with a respective TEID value in the GTP-U header. The End Marker message indicates the end of the payload stream on a given tunnel, i.e. a G-PDU that arrives after an End Marker message on this tunnel may be silently discarded. Table </w:t>
      </w:r>
      <w:r w:rsidRPr="00B1216B">
        <w:rPr>
          <w:lang w:val="en-US"/>
        </w:rPr>
        <w:t>7.3.2</w:t>
      </w:r>
      <w:r>
        <w:rPr>
          <w:lang w:val="en-US"/>
        </w:rPr>
        <w:t>-1</w:t>
      </w:r>
      <w:r w:rsidRPr="00026DE1">
        <w:rPr>
          <w:lang w:val="en-US"/>
        </w:rPr>
        <w:t xml:space="preserve"> specifies the information element included in the </w:t>
      </w:r>
      <w:r>
        <w:rPr>
          <w:lang w:val="en-US"/>
        </w:rPr>
        <w:t>End Marker</w:t>
      </w:r>
      <w:r w:rsidRPr="00026DE1">
        <w:rPr>
          <w:lang w:val="en-US"/>
        </w:rPr>
        <w:t xml:space="preserve"> message.</w:t>
      </w:r>
    </w:p>
    <w:p w:rsidR="00274A02" w:rsidRDefault="00274A02" w:rsidP="00274A02">
      <w:pPr>
        <w:rPr>
          <w:lang w:val="en-US"/>
        </w:rPr>
      </w:pPr>
      <w:r w:rsidRPr="002E6D27">
        <w:rPr>
          <w:lang w:val="en-US"/>
        </w:rPr>
        <w:t xml:space="preserve">If an End Marker message is received with a TEID for which there is no context, then the receiver </w:t>
      </w:r>
      <w:r>
        <w:rPr>
          <w:lang w:val="en-US"/>
        </w:rPr>
        <w:t>shall ignore this message</w:t>
      </w:r>
      <w:r w:rsidRPr="002E6D27">
        <w:rPr>
          <w:lang w:val="en-US"/>
        </w:rPr>
        <w:t>.</w:t>
      </w:r>
      <w:r w:rsidRPr="00194E39">
        <w:rPr>
          <w:lang w:val="en-US"/>
        </w:rPr>
        <w:t xml:space="preserve"> </w:t>
      </w:r>
    </w:p>
    <w:p w:rsidR="00274A02" w:rsidRDefault="00274A02" w:rsidP="00274A02">
      <w:pPr>
        <w:rPr>
          <w:noProof/>
        </w:rPr>
      </w:pPr>
      <w:r>
        <w:rPr>
          <w:noProof/>
        </w:rPr>
        <w:t xml:space="preserve">An MME may receive End Marker packets over an S11-U tunnel during the following procedures: </w:t>
      </w:r>
    </w:p>
    <w:p w:rsidR="00274A02" w:rsidRDefault="00274A02" w:rsidP="00274A02">
      <w:pPr>
        <w:pStyle w:val="B1"/>
        <w:rPr>
          <w:noProof/>
        </w:rPr>
      </w:pPr>
      <w:r>
        <w:rPr>
          <w:noProof/>
        </w:rPr>
        <w:t>-</w:t>
      </w:r>
      <w:r>
        <w:rPr>
          <w:noProof/>
        </w:rPr>
        <w:tab/>
        <w:t>Inter-MME TAU procedure;</w:t>
      </w:r>
    </w:p>
    <w:p w:rsidR="00274A02" w:rsidRDefault="00274A02" w:rsidP="00274A02">
      <w:pPr>
        <w:pStyle w:val="B1"/>
        <w:rPr>
          <w:noProof/>
        </w:rPr>
      </w:pPr>
      <w:r>
        <w:rPr>
          <w:noProof/>
        </w:rPr>
        <w:t>-</w:t>
      </w:r>
      <w:r>
        <w:rPr>
          <w:noProof/>
        </w:rPr>
        <w:tab/>
        <w:t>Establishment of S1-U bearer during Data Transport in Control Plane CIoT EPS optimisation.</w:t>
      </w:r>
    </w:p>
    <w:p w:rsidR="00274A02" w:rsidRPr="003B7BD4" w:rsidRDefault="00274A02" w:rsidP="00274A02">
      <w:pPr>
        <w:rPr>
          <w:lang w:val="en-US"/>
        </w:rPr>
      </w:pPr>
      <w:r>
        <w:rPr>
          <w:lang w:val="en-US"/>
        </w:rPr>
        <w:t>The MME shall discard the End Marker packets. The MME may also initiate the release of the corresponding S11-U resources; however the release of the S11-U resources is implementation dependent.</w:t>
      </w:r>
    </w:p>
    <w:p w:rsidR="00274A02" w:rsidRDefault="00274A02" w:rsidP="00274A02">
      <w:pPr>
        <w:rPr>
          <w:lang w:val="en-US"/>
        </w:rPr>
      </w:pPr>
      <w:r w:rsidRPr="00026DE1">
        <w:rPr>
          <w:lang w:val="en-US"/>
        </w:rPr>
        <w:t>The optional Private Extension contains vendor or operator specific information.</w:t>
      </w:r>
    </w:p>
    <w:p w:rsidR="00B1216B" w:rsidRPr="003F1FCA" w:rsidRDefault="00B1216B" w:rsidP="00B1216B">
      <w:pPr>
        <w:pStyle w:val="TH"/>
      </w:pPr>
      <w:r w:rsidRPr="00B1216B">
        <w:t>Table 7.3.2-1:</w:t>
      </w:r>
      <w:r w:rsidRPr="003F1FCA">
        <w:t xml:space="preserve"> Information</w:t>
      </w:r>
      <w:r>
        <w:t xml:space="preserve"> Elements in End Marker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B1216B" w:rsidRPr="003F1FCA" w:rsidTr="0095194F">
        <w:trPr>
          <w:jc w:val="center"/>
        </w:trPr>
        <w:tc>
          <w:tcPr>
            <w:tcW w:w="3067" w:type="dxa"/>
          </w:tcPr>
          <w:p w:rsidR="00B1216B" w:rsidRPr="003F1FCA" w:rsidRDefault="00B1216B" w:rsidP="0095194F">
            <w:pPr>
              <w:pStyle w:val="TAH"/>
            </w:pPr>
            <w:r w:rsidRPr="003F1FCA">
              <w:t>Information element</w:t>
            </w:r>
          </w:p>
        </w:tc>
        <w:tc>
          <w:tcPr>
            <w:tcW w:w="2285" w:type="dxa"/>
          </w:tcPr>
          <w:p w:rsidR="00B1216B" w:rsidRPr="003F1FCA" w:rsidRDefault="00B1216B" w:rsidP="0095194F">
            <w:pPr>
              <w:pStyle w:val="TAH"/>
            </w:pPr>
            <w:r w:rsidRPr="003F1FCA">
              <w:t>Presence requirement</w:t>
            </w:r>
          </w:p>
        </w:tc>
        <w:tc>
          <w:tcPr>
            <w:tcW w:w="1204" w:type="dxa"/>
          </w:tcPr>
          <w:p w:rsidR="00B1216B" w:rsidRPr="003F1FCA" w:rsidRDefault="00B1216B" w:rsidP="0095194F">
            <w:pPr>
              <w:pStyle w:val="TAH"/>
            </w:pPr>
            <w:r w:rsidRPr="003F1FCA">
              <w:t>Reference</w:t>
            </w:r>
          </w:p>
        </w:tc>
      </w:tr>
      <w:tr w:rsidR="00B1216B" w:rsidRPr="003F1FCA" w:rsidTr="0095194F">
        <w:trPr>
          <w:jc w:val="center"/>
        </w:trPr>
        <w:tc>
          <w:tcPr>
            <w:tcW w:w="3067" w:type="dxa"/>
          </w:tcPr>
          <w:p w:rsidR="00B1216B" w:rsidRPr="003F1FCA" w:rsidRDefault="00B1216B" w:rsidP="00B1216B">
            <w:pPr>
              <w:pStyle w:val="TAC"/>
            </w:pPr>
            <w:r w:rsidRPr="003F1FCA">
              <w:t>Private Extension</w:t>
            </w:r>
          </w:p>
        </w:tc>
        <w:tc>
          <w:tcPr>
            <w:tcW w:w="2285" w:type="dxa"/>
          </w:tcPr>
          <w:p w:rsidR="00B1216B" w:rsidRPr="003F1FCA" w:rsidRDefault="00B1216B" w:rsidP="00B1216B">
            <w:pPr>
              <w:pStyle w:val="TAC"/>
            </w:pPr>
            <w:r w:rsidRPr="003F1FCA">
              <w:t>Optional</w:t>
            </w:r>
          </w:p>
        </w:tc>
        <w:tc>
          <w:tcPr>
            <w:tcW w:w="1204" w:type="dxa"/>
          </w:tcPr>
          <w:p w:rsidR="00B1216B" w:rsidRPr="003F1FCA" w:rsidRDefault="00B1216B" w:rsidP="00B1216B">
            <w:pPr>
              <w:pStyle w:val="TAC"/>
            </w:pPr>
            <w:r>
              <w:t>8.6</w:t>
            </w:r>
          </w:p>
        </w:tc>
      </w:tr>
    </w:tbl>
    <w:p w:rsidR="00B1216B" w:rsidRPr="00115DC1" w:rsidRDefault="00B1216B" w:rsidP="00115DC1"/>
    <w:p w:rsidR="00573D83" w:rsidRPr="00B1216B" w:rsidRDefault="00573D83" w:rsidP="00573D83">
      <w:pPr>
        <w:pStyle w:val="Heading1"/>
        <w:rPr>
          <w:lang w:val="fr-FR"/>
        </w:rPr>
      </w:pPr>
      <w:bookmarkStart w:id="68" w:name="_Toc20213238"/>
      <w:r w:rsidRPr="00B1216B">
        <w:rPr>
          <w:lang w:val="fr-FR"/>
        </w:rPr>
        <w:lastRenderedPageBreak/>
        <w:t>8</w:t>
      </w:r>
      <w:r w:rsidRPr="00B1216B">
        <w:rPr>
          <w:lang w:val="fr-FR"/>
        </w:rPr>
        <w:tab/>
        <w:t>Information Elements</w:t>
      </w:r>
      <w:bookmarkEnd w:id="68"/>
    </w:p>
    <w:p w:rsidR="00573D83" w:rsidRPr="00B1216B" w:rsidRDefault="00573D83" w:rsidP="00573D83">
      <w:pPr>
        <w:pStyle w:val="Heading2"/>
        <w:rPr>
          <w:lang w:val="fr-FR"/>
        </w:rPr>
      </w:pPr>
      <w:bookmarkStart w:id="69" w:name="_Toc20213239"/>
      <w:r w:rsidRPr="00B1216B">
        <w:rPr>
          <w:lang w:val="fr-FR"/>
        </w:rPr>
        <w:t>8.1</w:t>
      </w:r>
      <w:r w:rsidRPr="00B1216B">
        <w:rPr>
          <w:lang w:val="fr-FR"/>
        </w:rPr>
        <w:tab/>
        <w:t>Information Element Types</w:t>
      </w:r>
      <w:bookmarkEnd w:id="69"/>
    </w:p>
    <w:p w:rsidR="003A6FFE" w:rsidRPr="003F1FCA" w:rsidRDefault="003A6FFE" w:rsidP="003A6FFE">
      <w:r w:rsidRPr="003F1FCA">
        <w:t>A GTP</w:t>
      </w:r>
      <w:r>
        <w:t>-U</w:t>
      </w:r>
      <w:r w:rsidRPr="003F1FCA">
        <w:t xml:space="preserve"> Signalling message may contain several information elements. The TLV (Type, Length, Value) or TV (Type, Value) encoding format shall be used for the GTP information elements. The information elements shall be sorted, with the Type fields in ascending order, in the signalling messages. The Length field contains the length of the information element excluding the Type and Length field.</w:t>
      </w:r>
    </w:p>
    <w:p w:rsidR="003A6FFE" w:rsidRPr="003F1FCA" w:rsidRDefault="003A6FFE" w:rsidP="003A6FFE">
      <w:r w:rsidRPr="003F1FCA">
        <w:t>For all the length fields, bit 8 of the lowest numbered octet is the most significant bit and bit 1 of the highest numbered octet is the least significant bit.</w:t>
      </w:r>
    </w:p>
    <w:p w:rsidR="003A6FFE" w:rsidRPr="003F1FCA" w:rsidRDefault="003A6FFE" w:rsidP="003A6FFE">
      <w:r w:rsidRPr="003F1FCA">
        <w:t>Within information elements, certain fields may be described as spare. These bits shall be transmitted with the value defined for them. To allow for future features, the receiver shall not evaluate these bits.</w:t>
      </w:r>
    </w:p>
    <w:p w:rsidR="00C660BD" w:rsidRPr="003F1FCA" w:rsidRDefault="003A6FFE" w:rsidP="003A6FFE">
      <w:r w:rsidRPr="003F1FCA">
        <w:t>The most significant bit in the Type field is set to 0 when the TV format is used and set to 1 for the TLV format.</w:t>
      </w:r>
    </w:p>
    <w:p w:rsidR="003A6FFE" w:rsidRPr="003F1FCA" w:rsidRDefault="003A6FFE" w:rsidP="003A6FFE">
      <w:pPr>
        <w:pStyle w:val="TH"/>
      </w:pPr>
      <w:r w:rsidRPr="003F1FCA">
        <w:object w:dxaOrig="7562" w:dyaOrig="3974">
          <v:shape id="_x0000_i1029" type="#_x0000_t75" style="width:4in;height:136.5pt" o:ole="" o:bordertopcolor="this" o:borderleftcolor="this" o:borderbottomcolor="this" o:borderrightcolor="this">
            <v:imagedata r:id="rId13" o:title="" croptop="2007f" cropbottom="18701f" cropleft="5836f" cropright="9884f"/>
            <w10:bordertop type="single" width="6"/>
            <w10:borderleft type="single" width="6"/>
            <w10:borderbottom type="single" width="6"/>
            <w10:borderright type="single" width="6"/>
          </v:shape>
          <o:OLEObject Type="Embed" ProgID="Word.Document.8" ShapeID="_x0000_i1029" DrawAspect="Content" ObjectID="_1630826043" r:id="rId14"/>
        </w:object>
      </w:r>
    </w:p>
    <w:p w:rsidR="003A6FFE" w:rsidRPr="003F1FCA" w:rsidRDefault="003A6FFE" w:rsidP="003A6FFE">
      <w:pPr>
        <w:pStyle w:val="TF"/>
      </w:pPr>
      <w:r w:rsidRPr="003F1FCA">
        <w:t xml:space="preserve">Figure </w:t>
      </w:r>
      <w:r w:rsidR="005F5A9B">
        <w:t>8.1-1</w:t>
      </w:r>
      <w:r w:rsidRPr="003F1FCA">
        <w:t>: Type field for TV and TLV format</w:t>
      </w:r>
    </w:p>
    <w:p w:rsidR="00034189" w:rsidRPr="003F1FCA" w:rsidRDefault="00034189" w:rsidP="00034189">
      <w:r w:rsidRPr="003F1FCA">
        <w:t xml:space="preserve">The </w:t>
      </w:r>
      <w:r>
        <w:t>complete range of information element types defined for GTPv1 is defined in 3GPP TS 29.060 [6]. The table below includes those applicable to GTP user plane.</w:t>
      </w:r>
    </w:p>
    <w:p w:rsidR="003A6FFE" w:rsidRPr="003F1FCA" w:rsidRDefault="003A6FFE" w:rsidP="003A6FFE">
      <w:pPr>
        <w:pStyle w:val="TH"/>
      </w:pPr>
      <w:r w:rsidRPr="003F1FCA">
        <w:t xml:space="preserve">Table </w:t>
      </w:r>
      <w:r w:rsidR="005F5A9B">
        <w:t>8.1-1</w:t>
      </w:r>
      <w:r w:rsidRPr="003F1FCA">
        <w:t>: Information Elements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852"/>
        <w:gridCol w:w="3828"/>
        <w:gridCol w:w="1134"/>
      </w:tblGrid>
      <w:tr w:rsidR="003A6FFE" w:rsidRPr="003F1FCA" w:rsidTr="00C54D7E">
        <w:trPr>
          <w:tblHeader/>
        </w:trPr>
        <w:tc>
          <w:tcPr>
            <w:tcW w:w="992" w:type="dxa"/>
          </w:tcPr>
          <w:p w:rsidR="003A6FFE" w:rsidRPr="003F1FCA" w:rsidRDefault="003A6FFE" w:rsidP="00C54D7E">
            <w:pPr>
              <w:pStyle w:val="TAH"/>
              <w:keepNext w:val="0"/>
              <w:keepLines w:val="0"/>
            </w:pPr>
            <w:r w:rsidRPr="003F1FCA">
              <w:t>IE Type Value</w:t>
            </w:r>
          </w:p>
        </w:tc>
        <w:tc>
          <w:tcPr>
            <w:tcW w:w="852" w:type="dxa"/>
          </w:tcPr>
          <w:p w:rsidR="003A6FFE" w:rsidRPr="003F1FCA" w:rsidRDefault="003A6FFE" w:rsidP="00C54D7E">
            <w:pPr>
              <w:pStyle w:val="TAH"/>
              <w:keepNext w:val="0"/>
              <w:keepLines w:val="0"/>
            </w:pPr>
            <w:r w:rsidRPr="003F1FCA">
              <w:t>Format</w:t>
            </w:r>
          </w:p>
        </w:tc>
        <w:tc>
          <w:tcPr>
            <w:tcW w:w="3828" w:type="dxa"/>
          </w:tcPr>
          <w:p w:rsidR="003A6FFE" w:rsidRPr="003F1FCA" w:rsidRDefault="003A6FFE" w:rsidP="00C54D7E">
            <w:pPr>
              <w:pStyle w:val="TAH"/>
              <w:keepNext w:val="0"/>
              <w:keepLines w:val="0"/>
            </w:pPr>
            <w:r w:rsidRPr="003F1FCA">
              <w:t>Information Element</w:t>
            </w:r>
          </w:p>
        </w:tc>
        <w:tc>
          <w:tcPr>
            <w:tcW w:w="1134" w:type="dxa"/>
          </w:tcPr>
          <w:p w:rsidR="003A6FFE" w:rsidRPr="003F1FCA" w:rsidRDefault="003A6FFE" w:rsidP="00C54D7E">
            <w:pPr>
              <w:pStyle w:val="TAH"/>
              <w:keepNext w:val="0"/>
              <w:keepLines w:val="0"/>
              <w:rPr>
                <w:b w:val="0"/>
              </w:rPr>
            </w:pPr>
            <w:r w:rsidRPr="003F1FCA">
              <w:t>Reference</w:t>
            </w:r>
          </w:p>
        </w:tc>
      </w:tr>
      <w:tr w:rsidR="000226C1" w:rsidRPr="003F1FCA" w:rsidTr="00C54D7E">
        <w:trPr>
          <w:tblHeader/>
        </w:trPr>
        <w:tc>
          <w:tcPr>
            <w:tcW w:w="992" w:type="dxa"/>
          </w:tcPr>
          <w:p w:rsidR="000226C1" w:rsidRPr="003F1FCA" w:rsidRDefault="000226C1" w:rsidP="000226C1">
            <w:pPr>
              <w:pStyle w:val="TAC"/>
            </w:pPr>
            <w:r>
              <w:t>0-13</w:t>
            </w:r>
          </w:p>
        </w:tc>
        <w:tc>
          <w:tcPr>
            <w:tcW w:w="852" w:type="dxa"/>
          </w:tcPr>
          <w:p w:rsidR="000226C1" w:rsidRPr="003F1FCA" w:rsidRDefault="000226C1" w:rsidP="000226C1">
            <w:pPr>
              <w:pStyle w:val="TAC"/>
            </w:pPr>
            <w:r>
              <w:t>TV</w:t>
            </w:r>
          </w:p>
        </w:tc>
        <w:tc>
          <w:tcPr>
            <w:tcW w:w="3828" w:type="dxa"/>
          </w:tcPr>
          <w:p w:rsidR="000226C1" w:rsidRPr="003F1FCA" w:rsidRDefault="000226C1" w:rsidP="000226C1">
            <w:pPr>
              <w:pStyle w:val="TAL"/>
            </w:pPr>
            <w:r>
              <w:t>Reserved in 3GPP TS 29.060 [6]</w:t>
            </w:r>
          </w:p>
        </w:tc>
        <w:tc>
          <w:tcPr>
            <w:tcW w:w="1134" w:type="dxa"/>
          </w:tcPr>
          <w:p w:rsidR="000226C1" w:rsidRPr="003F1FCA" w:rsidRDefault="000226C1" w:rsidP="000226C1">
            <w:pPr>
              <w:pStyle w:val="TAL"/>
            </w:pPr>
          </w:p>
        </w:tc>
      </w:tr>
      <w:tr w:rsidR="003A6FFE" w:rsidRPr="003F1FCA" w:rsidTr="00C54D7E">
        <w:tc>
          <w:tcPr>
            <w:tcW w:w="992" w:type="dxa"/>
          </w:tcPr>
          <w:p w:rsidR="003A6FFE" w:rsidRPr="003F1FCA" w:rsidRDefault="003A6FFE" w:rsidP="00C54D7E">
            <w:pPr>
              <w:pStyle w:val="TAL"/>
              <w:keepNext w:val="0"/>
              <w:keepLines w:val="0"/>
              <w:jc w:val="center"/>
            </w:pPr>
            <w:r w:rsidRPr="003F1FCA">
              <w:t>14</w:t>
            </w:r>
          </w:p>
        </w:tc>
        <w:tc>
          <w:tcPr>
            <w:tcW w:w="852" w:type="dxa"/>
          </w:tcPr>
          <w:p w:rsidR="003A6FFE" w:rsidRPr="003F1FCA" w:rsidRDefault="003A6FFE" w:rsidP="00C54D7E">
            <w:pPr>
              <w:pStyle w:val="TAL"/>
              <w:keepNext w:val="0"/>
              <w:keepLines w:val="0"/>
              <w:jc w:val="center"/>
            </w:pPr>
            <w:r w:rsidRPr="003F1FCA">
              <w:t>TV</w:t>
            </w:r>
          </w:p>
        </w:tc>
        <w:tc>
          <w:tcPr>
            <w:tcW w:w="3828" w:type="dxa"/>
          </w:tcPr>
          <w:p w:rsidR="003A6FFE" w:rsidRPr="003F1FCA" w:rsidRDefault="003A6FFE" w:rsidP="00C54D7E">
            <w:pPr>
              <w:pStyle w:val="TAL"/>
              <w:keepNext w:val="0"/>
              <w:keepLines w:val="0"/>
            </w:pPr>
            <w:r w:rsidRPr="003F1FCA">
              <w:t>Recovery</w:t>
            </w:r>
          </w:p>
        </w:tc>
        <w:tc>
          <w:tcPr>
            <w:tcW w:w="1134" w:type="dxa"/>
          </w:tcPr>
          <w:p w:rsidR="003A6FFE" w:rsidRPr="003F1FCA" w:rsidRDefault="003A6FFE" w:rsidP="00C54D7E">
            <w:pPr>
              <w:pStyle w:val="TAL"/>
              <w:keepNext w:val="0"/>
              <w:keepLines w:val="0"/>
            </w:pPr>
            <w:r>
              <w:t>8.2</w:t>
            </w:r>
          </w:p>
        </w:tc>
      </w:tr>
      <w:tr w:rsidR="000226C1" w:rsidRPr="003F1FCA" w:rsidTr="00C54D7E">
        <w:tc>
          <w:tcPr>
            <w:tcW w:w="992" w:type="dxa"/>
          </w:tcPr>
          <w:p w:rsidR="000226C1" w:rsidRPr="003F1FCA" w:rsidRDefault="000226C1" w:rsidP="00C54D7E">
            <w:pPr>
              <w:pStyle w:val="TAL"/>
              <w:keepNext w:val="0"/>
              <w:keepLines w:val="0"/>
              <w:jc w:val="center"/>
            </w:pPr>
            <w:r>
              <w:t>15</w:t>
            </w:r>
          </w:p>
        </w:tc>
        <w:tc>
          <w:tcPr>
            <w:tcW w:w="852" w:type="dxa"/>
          </w:tcPr>
          <w:p w:rsidR="000226C1" w:rsidRPr="003F1FCA" w:rsidRDefault="000226C1" w:rsidP="00C54D7E">
            <w:pPr>
              <w:pStyle w:val="TAL"/>
              <w:keepNext w:val="0"/>
              <w:keepLines w:val="0"/>
              <w:jc w:val="center"/>
            </w:pPr>
            <w:r>
              <w:t>TV</w:t>
            </w:r>
          </w:p>
        </w:tc>
        <w:tc>
          <w:tcPr>
            <w:tcW w:w="3828" w:type="dxa"/>
          </w:tcPr>
          <w:p w:rsidR="000226C1" w:rsidRPr="003F1FCA" w:rsidRDefault="000226C1" w:rsidP="00C54D7E">
            <w:pPr>
              <w:pStyle w:val="TAL"/>
              <w:keepNext w:val="0"/>
              <w:keepLines w:val="0"/>
            </w:pPr>
            <w:r>
              <w:t>Reserved in 3GPP TS 29.060 [6]</w:t>
            </w:r>
          </w:p>
        </w:tc>
        <w:tc>
          <w:tcPr>
            <w:tcW w:w="1134" w:type="dxa"/>
          </w:tcPr>
          <w:p w:rsidR="000226C1" w:rsidRDefault="000226C1" w:rsidP="00C54D7E">
            <w:pPr>
              <w:pStyle w:val="TAL"/>
              <w:keepNext w:val="0"/>
              <w:keepLines w:val="0"/>
            </w:pPr>
          </w:p>
        </w:tc>
      </w:tr>
      <w:tr w:rsidR="003A6FFE" w:rsidRPr="003F1FCA" w:rsidTr="00C54D7E">
        <w:tc>
          <w:tcPr>
            <w:tcW w:w="992" w:type="dxa"/>
          </w:tcPr>
          <w:p w:rsidR="003A6FFE" w:rsidRPr="003F1FCA" w:rsidRDefault="003A6FFE" w:rsidP="00C54D7E">
            <w:pPr>
              <w:pStyle w:val="TAL"/>
              <w:keepNext w:val="0"/>
              <w:keepLines w:val="0"/>
              <w:jc w:val="center"/>
            </w:pPr>
            <w:r w:rsidRPr="003F1FCA">
              <w:t>16</w:t>
            </w:r>
          </w:p>
        </w:tc>
        <w:tc>
          <w:tcPr>
            <w:tcW w:w="852" w:type="dxa"/>
          </w:tcPr>
          <w:p w:rsidR="003A6FFE" w:rsidRPr="003F1FCA" w:rsidRDefault="003A6FFE" w:rsidP="00C54D7E">
            <w:pPr>
              <w:pStyle w:val="TAL"/>
              <w:keepNext w:val="0"/>
              <w:keepLines w:val="0"/>
              <w:jc w:val="center"/>
            </w:pPr>
            <w:r w:rsidRPr="003F1FCA">
              <w:t>TV</w:t>
            </w:r>
          </w:p>
        </w:tc>
        <w:tc>
          <w:tcPr>
            <w:tcW w:w="3828" w:type="dxa"/>
          </w:tcPr>
          <w:p w:rsidR="003A6FFE" w:rsidRPr="003F1FCA" w:rsidRDefault="003A6FFE" w:rsidP="00C54D7E">
            <w:pPr>
              <w:pStyle w:val="TAL"/>
              <w:keepNext w:val="0"/>
              <w:keepLines w:val="0"/>
            </w:pPr>
            <w:r w:rsidRPr="003F1FCA">
              <w:t>Tunnel Endpoint Identifier Data I</w:t>
            </w:r>
          </w:p>
        </w:tc>
        <w:tc>
          <w:tcPr>
            <w:tcW w:w="1134" w:type="dxa"/>
          </w:tcPr>
          <w:p w:rsidR="003A6FFE" w:rsidRPr="003F1FCA" w:rsidRDefault="003A6FFE" w:rsidP="00C54D7E">
            <w:pPr>
              <w:pStyle w:val="TAL"/>
              <w:keepNext w:val="0"/>
              <w:keepLines w:val="0"/>
            </w:pPr>
            <w:r>
              <w:t>8.3</w:t>
            </w:r>
          </w:p>
        </w:tc>
      </w:tr>
      <w:tr w:rsidR="000226C1" w:rsidRPr="003F1FCA" w:rsidTr="00C54D7E">
        <w:tc>
          <w:tcPr>
            <w:tcW w:w="992" w:type="dxa"/>
          </w:tcPr>
          <w:p w:rsidR="000226C1" w:rsidRPr="003F1FCA" w:rsidRDefault="000226C1" w:rsidP="00C54D7E">
            <w:pPr>
              <w:pStyle w:val="TAL"/>
              <w:keepNext w:val="0"/>
              <w:keepLines w:val="0"/>
              <w:jc w:val="center"/>
            </w:pPr>
            <w:r>
              <w:t>17-132</w:t>
            </w:r>
          </w:p>
        </w:tc>
        <w:tc>
          <w:tcPr>
            <w:tcW w:w="852" w:type="dxa"/>
          </w:tcPr>
          <w:p w:rsidR="000226C1" w:rsidRPr="003F1FCA" w:rsidRDefault="000226C1" w:rsidP="00C54D7E">
            <w:pPr>
              <w:pStyle w:val="TAL"/>
              <w:keepNext w:val="0"/>
              <w:keepLines w:val="0"/>
              <w:jc w:val="center"/>
            </w:pPr>
            <w:r>
              <w:t>TV/TLV</w:t>
            </w:r>
          </w:p>
        </w:tc>
        <w:tc>
          <w:tcPr>
            <w:tcW w:w="3828" w:type="dxa"/>
          </w:tcPr>
          <w:p w:rsidR="000226C1" w:rsidRPr="003F1FCA" w:rsidRDefault="000226C1" w:rsidP="00C54D7E">
            <w:pPr>
              <w:pStyle w:val="TAL"/>
              <w:keepNext w:val="0"/>
              <w:keepLines w:val="0"/>
            </w:pPr>
            <w:r>
              <w:t>Reserved in 3GPP TS 29.060 [6]</w:t>
            </w:r>
          </w:p>
        </w:tc>
        <w:tc>
          <w:tcPr>
            <w:tcW w:w="1134" w:type="dxa"/>
          </w:tcPr>
          <w:p w:rsidR="000226C1" w:rsidRDefault="000226C1" w:rsidP="00C54D7E">
            <w:pPr>
              <w:pStyle w:val="TAL"/>
              <w:keepNext w:val="0"/>
              <w:keepLines w:val="0"/>
            </w:pPr>
          </w:p>
        </w:tc>
      </w:tr>
      <w:tr w:rsidR="003A6FFE" w:rsidRPr="003F1FCA" w:rsidTr="00C54D7E">
        <w:tc>
          <w:tcPr>
            <w:tcW w:w="992" w:type="dxa"/>
          </w:tcPr>
          <w:p w:rsidR="003A6FFE" w:rsidRPr="003F1FCA" w:rsidRDefault="003A6FFE" w:rsidP="00C54D7E">
            <w:pPr>
              <w:pStyle w:val="TAL"/>
              <w:keepNext w:val="0"/>
              <w:keepLines w:val="0"/>
              <w:jc w:val="center"/>
            </w:pPr>
            <w:r w:rsidRPr="003F1FCA">
              <w:t>133</w:t>
            </w:r>
          </w:p>
        </w:tc>
        <w:tc>
          <w:tcPr>
            <w:tcW w:w="852" w:type="dxa"/>
          </w:tcPr>
          <w:p w:rsidR="003A6FFE" w:rsidRPr="003F1FCA" w:rsidRDefault="003A6FFE" w:rsidP="00C54D7E">
            <w:pPr>
              <w:pStyle w:val="TAL"/>
              <w:keepNext w:val="0"/>
              <w:keepLines w:val="0"/>
              <w:jc w:val="center"/>
            </w:pPr>
            <w:r w:rsidRPr="003F1FCA">
              <w:t>TLV</w:t>
            </w:r>
          </w:p>
        </w:tc>
        <w:tc>
          <w:tcPr>
            <w:tcW w:w="3828" w:type="dxa"/>
          </w:tcPr>
          <w:p w:rsidR="003A6FFE" w:rsidRPr="003F1FCA" w:rsidRDefault="003A6FFE" w:rsidP="00C54D7E">
            <w:pPr>
              <w:pStyle w:val="TAL"/>
              <w:keepNext w:val="0"/>
              <w:keepLines w:val="0"/>
            </w:pPr>
            <w:r w:rsidRPr="003F1FCA">
              <w:t>GSN Address</w:t>
            </w:r>
            <w:r w:rsidR="00F25685">
              <w:t>. See NOTE 1.</w:t>
            </w:r>
          </w:p>
        </w:tc>
        <w:tc>
          <w:tcPr>
            <w:tcW w:w="1134" w:type="dxa"/>
          </w:tcPr>
          <w:p w:rsidR="003A6FFE" w:rsidRPr="003F1FCA" w:rsidRDefault="003A6FFE" w:rsidP="00C54D7E">
            <w:pPr>
              <w:pStyle w:val="TAL"/>
              <w:keepNext w:val="0"/>
              <w:keepLines w:val="0"/>
            </w:pPr>
            <w:r>
              <w:t>8.4</w:t>
            </w:r>
          </w:p>
        </w:tc>
      </w:tr>
      <w:tr w:rsidR="000226C1" w:rsidRPr="003F1FCA" w:rsidTr="00C54D7E">
        <w:tc>
          <w:tcPr>
            <w:tcW w:w="992" w:type="dxa"/>
          </w:tcPr>
          <w:p w:rsidR="000226C1" w:rsidRPr="003F1FCA" w:rsidRDefault="000226C1" w:rsidP="00C54D7E">
            <w:pPr>
              <w:pStyle w:val="TAL"/>
              <w:keepNext w:val="0"/>
              <w:keepLines w:val="0"/>
              <w:jc w:val="center"/>
            </w:pPr>
            <w:r>
              <w:t>134-140</w:t>
            </w:r>
          </w:p>
        </w:tc>
        <w:tc>
          <w:tcPr>
            <w:tcW w:w="852" w:type="dxa"/>
          </w:tcPr>
          <w:p w:rsidR="000226C1" w:rsidRPr="003F1FCA" w:rsidRDefault="000226C1" w:rsidP="00C54D7E">
            <w:pPr>
              <w:pStyle w:val="TAL"/>
              <w:keepNext w:val="0"/>
              <w:keepLines w:val="0"/>
              <w:jc w:val="center"/>
            </w:pPr>
            <w:r>
              <w:t>TLV</w:t>
            </w:r>
          </w:p>
        </w:tc>
        <w:tc>
          <w:tcPr>
            <w:tcW w:w="3828" w:type="dxa"/>
          </w:tcPr>
          <w:p w:rsidR="000226C1" w:rsidRPr="003F1FCA" w:rsidRDefault="000226C1" w:rsidP="00C54D7E">
            <w:pPr>
              <w:pStyle w:val="TAL"/>
              <w:keepNext w:val="0"/>
              <w:keepLines w:val="0"/>
            </w:pPr>
            <w:r>
              <w:t>Reserved in 3GPP TS 29.060 [6]</w:t>
            </w:r>
          </w:p>
        </w:tc>
        <w:tc>
          <w:tcPr>
            <w:tcW w:w="1134" w:type="dxa"/>
          </w:tcPr>
          <w:p w:rsidR="000226C1" w:rsidRDefault="000226C1" w:rsidP="00C54D7E">
            <w:pPr>
              <w:pStyle w:val="TAL"/>
              <w:keepNext w:val="0"/>
              <w:keepLines w:val="0"/>
            </w:pPr>
          </w:p>
        </w:tc>
      </w:tr>
      <w:tr w:rsidR="003A6FFE" w:rsidRPr="003F1FCA" w:rsidTr="00C54D7E">
        <w:trPr>
          <w:cantSplit/>
        </w:trPr>
        <w:tc>
          <w:tcPr>
            <w:tcW w:w="992" w:type="dxa"/>
          </w:tcPr>
          <w:p w:rsidR="003A6FFE" w:rsidRPr="003F1FCA" w:rsidRDefault="003A6FFE" w:rsidP="00C54D7E">
            <w:pPr>
              <w:pStyle w:val="TAL"/>
              <w:keepNext w:val="0"/>
              <w:keepLines w:val="0"/>
              <w:jc w:val="center"/>
            </w:pPr>
            <w:r w:rsidRPr="003F1FCA">
              <w:t>141</w:t>
            </w:r>
          </w:p>
        </w:tc>
        <w:tc>
          <w:tcPr>
            <w:tcW w:w="852" w:type="dxa"/>
          </w:tcPr>
          <w:p w:rsidR="003A6FFE" w:rsidRPr="003F1FCA" w:rsidRDefault="003A6FFE" w:rsidP="00C54D7E">
            <w:pPr>
              <w:pStyle w:val="TAL"/>
              <w:keepNext w:val="0"/>
              <w:keepLines w:val="0"/>
              <w:jc w:val="center"/>
            </w:pPr>
            <w:r w:rsidRPr="003F1FCA">
              <w:t>TLV</w:t>
            </w:r>
          </w:p>
        </w:tc>
        <w:tc>
          <w:tcPr>
            <w:tcW w:w="3828" w:type="dxa"/>
          </w:tcPr>
          <w:p w:rsidR="003A6FFE" w:rsidRPr="003F1FCA" w:rsidRDefault="003A6FFE" w:rsidP="00C54D7E">
            <w:pPr>
              <w:pStyle w:val="TAL"/>
              <w:keepNext w:val="0"/>
              <w:keepLines w:val="0"/>
            </w:pPr>
            <w:r w:rsidRPr="003F1FCA">
              <w:t>Extension Header Type List</w:t>
            </w:r>
          </w:p>
        </w:tc>
        <w:tc>
          <w:tcPr>
            <w:tcW w:w="1134" w:type="dxa"/>
          </w:tcPr>
          <w:p w:rsidR="003A6FFE" w:rsidRPr="003F1FCA" w:rsidRDefault="003A6FFE" w:rsidP="00C54D7E">
            <w:pPr>
              <w:pStyle w:val="TAL"/>
              <w:keepNext w:val="0"/>
              <w:keepLines w:val="0"/>
            </w:pPr>
            <w:r>
              <w:t>8.5</w:t>
            </w:r>
          </w:p>
        </w:tc>
      </w:tr>
      <w:tr w:rsidR="000226C1" w:rsidRPr="003F1FCA" w:rsidTr="00C54D7E">
        <w:trPr>
          <w:cantSplit/>
        </w:trPr>
        <w:tc>
          <w:tcPr>
            <w:tcW w:w="992" w:type="dxa"/>
          </w:tcPr>
          <w:p w:rsidR="000226C1" w:rsidRPr="003F1FCA" w:rsidRDefault="000226C1" w:rsidP="00C54D7E">
            <w:pPr>
              <w:pStyle w:val="TAL"/>
              <w:keepNext w:val="0"/>
              <w:keepLines w:val="0"/>
              <w:jc w:val="center"/>
            </w:pPr>
            <w:r>
              <w:t>142-254</w:t>
            </w:r>
          </w:p>
        </w:tc>
        <w:tc>
          <w:tcPr>
            <w:tcW w:w="852" w:type="dxa"/>
          </w:tcPr>
          <w:p w:rsidR="000226C1" w:rsidRPr="003F1FCA" w:rsidRDefault="000226C1" w:rsidP="00C54D7E">
            <w:pPr>
              <w:pStyle w:val="TAL"/>
              <w:keepNext w:val="0"/>
              <w:keepLines w:val="0"/>
              <w:jc w:val="center"/>
            </w:pPr>
            <w:r>
              <w:t>TLV</w:t>
            </w:r>
          </w:p>
        </w:tc>
        <w:tc>
          <w:tcPr>
            <w:tcW w:w="3828" w:type="dxa"/>
          </w:tcPr>
          <w:p w:rsidR="000226C1" w:rsidRPr="003F1FCA" w:rsidRDefault="000226C1" w:rsidP="00C54D7E">
            <w:pPr>
              <w:pStyle w:val="TAL"/>
              <w:keepNext w:val="0"/>
              <w:keepLines w:val="0"/>
            </w:pPr>
            <w:r>
              <w:t>Reserved in 3GPP TS 29.060 [6]</w:t>
            </w:r>
          </w:p>
        </w:tc>
        <w:tc>
          <w:tcPr>
            <w:tcW w:w="1134" w:type="dxa"/>
          </w:tcPr>
          <w:p w:rsidR="000226C1" w:rsidRDefault="000226C1" w:rsidP="00C54D7E">
            <w:pPr>
              <w:pStyle w:val="TAL"/>
              <w:keepNext w:val="0"/>
              <w:keepLines w:val="0"/>
            </w:pPr>
          </w:p>
        </w:tc>
      </w:tr>
      <w:tr w:rsidR="003A6FFE" w:rsidRPr="003F1FCA" w:rsidTr="00C54D7E">
        <w:tc>
          <w:tcPr>
            <w:tcW w:w="992" w:type="dxa"/>
          </w:tcPr>
          <w:p w:rsidR="003A6FFE" w:rsidRPr="003F1FCA" w:rsidRDefault="003A6FFE" w:rsidP="00C54D7E">
            <w:pPr>
              <w:pStyle w:val="TAL"/>
              <w:keepNext w:val="0"/>
              <w:keepLines w:val="0"/>
              <w:jc w:val="center"/>
            </w:pPr>
            <w:r w:rsidRPr="003F1FCA">
              <w:t>255</w:t>
            </w:r>
          </w:p>
        </w:tc>
        <w:tc>
          <w:tcPr>
            <w:tcW w:w="852" w:type="dxa"/>
          </w:tcPr>
          <w:p w:rsidR="003A6FFE" w:rsidRPr="003F1FCA" w:rsidRDefault="003A6FFE" w:rsidP="00C54D7E">
            <w:pPr>
              <w:pStyle w:val="TAL"/>
              <w:keepNext w:val="0"/>
              <w:keepLines w:val="0"/>
              <w:jc w:val="center"/>
            </w:pPr>
            <w:r w:rsidRPr="003F1FCA">
              <w:t>TLV</w:t>
            </w:r>
          </w:p>
        </w:tc>
        <w:tc>
          <w:tcPr>
            <w:tcW w:w="3828" w:type="dxa"/>
          </w:tcPr>
          <w:p w:rsidR="003A6FFE" w:rsidRPr="003F1FCA" w:rsidRDefault="003A6FFE" w:rsidP="00C54D7E">
            <w:pPr>
              <w:pStyle w:val="TAL"/>
              <w:keepNext w:val="0"/>
              <w:keepLines w:val="0"/>
            </w:pPr>
            <w:r w:rsidRPr="003F1FCA">
              <w:t>Private Extension</w:t>
            </w:r>
          </w:p>
        </w:tc>
        <w:tc>
          <w:tcPr>
            <w:tcW w:w="1134" w:type="dxa"/>
          </w:tcPr>
          <w:p w:rsidR="003A6FFE" w:rsidRPr="003F1FCA" w:rsidRDefault="003A6FFE" w:rsidP="00C54D7E">
            <w:pPr>
              <w:pStyle w:val="TAL"/>
              <w:keepNext w:val="0"/>
              <w:keepLines w:val="0"/>
            </w:pPr>
            <w:r>
              <w:t>8.6</w:t>
            </w:r>
          </w:p>
        </w:tc>
      </w:tr>
      <w:tr w:rsidR="00F25685" w:rsidRPr="003F1FCA" w:rsidTr="00431509">
        <w:tc>
          <w:tcPr>
            <w:tcW w:w="6806" w:type="dxa"/>
            <w:gridSpan w:val="4"/>
          </w:tcPr>
          <w:p w:rsidR="00F25685" w:rsidRDefault="00F25685" w:rsidP="00C54D7E">
            <w:pPr>
              <w:pStyle w:val="TAL"/>
              <w:keepNext w:val="0"/>
              <w:keepLines w:val="0"/>
            </w:pPr>
            <w:r w:rsidRPr="00265DFD">
              <w:t xml:space="preserve">NOTE </w:t>
            </w:r>
            <w:r>
              <w:t>1</w:t>
            </w:r>
            <w:r w:rsidRPr="00265DFD">
              <w:t>:</w:t>
            </w:r>
            <w:r w:rsidRPr="00265DFD">
              <w:tab/>
              <w:t>T</w:t>
            </w:r>
            <w:r w:rsidRPr="00265DFD">
              <w:rPr>
                <w:lang w:val="en-US"/>
              </w:rPr>
              <w:t>h</w:t>
            </w:r>
            <w:r>
              <w:rPr>
                <w:lang w:val="en-US"/>
              </w:rPr>
              <w:t>is IE is named as "</w:t>
            </w:r>
            <w:r>
              <w:t xml:space="preserve"> GTP-U Peer</w:t>
            </w:r>
            <w:r w:rsidDel="00D968EA">
              <w:rPr>
                <w:lang w:val="en-US"/>
              </w:rPr>
              <w:t xml:space="preserve"> </w:t>
            </w:r>
            <w:r>
              <w:rPr>
                <w:lang w:val="en-US"/>
              </w:rPr>
              <w:t xml:space="preserve">Address" in </w:t>
            </w:r>
            <w:r>
              <w:rPr>
                <w:rFonts w:hint="eastAsia"/>
                <w:lang w:val="en-US" w:eastAsia="zh-CN"/>
              </w:rPr>
              <w:t>the rest of this specification</w:t>
            </w:r>
            <w:r>
              <w:rPr>
                <w:lang w:val="en-US"/>
              </w:rPr>
              <w:t>.</w:t>
            </w:r>
          </w:p>
        </w:tc>
      </w:tr>
    </w:tbl>
    <w:p w:rsidR="003A6FFE" w:rsidRPr="003F1FCA" w:rsidRDefault="003A6FFE" w:rsidP="003A6FFE"/>
    <w:p w:rsidR="00D110D6" w:rsidRPr="003F1FCA" w:rsidRDefault="00D110D6" w:rsidP="00D110D6">
      <w:pPr>
        <w:pStyle w:val="Heading2"/>
      </w:pPr>
      <w:bookmarkStart w:id="70" w:name="_Toc20213240"/>
      <w:r>
        <w:t>8.2</w:t>
      </w:r>
      <w:r w:rsidRPr="003F1FCA">
        <w:tab/>
        <w:t>Recovery</w:t>
      </w:r>
      <w:bookmarkEnd w:id="70"/>
    </w:p>
    <w:p w:rsidR="003A6FFE" w:rsidRDefault="003A6FFE" w:rsidP="003A6FFE">
      <w:r>
        <w:t>The value of the restart counter shall be set to 0 by the sending entity and ignored by the receiving entity. This information element is used in GTP user plane due to backwards compatibility reasons.</w:t>
      </w:r>
    </w:p>
    <w:p w:rsidR="003A6FFE" w:rsidRDefault="003A6FFE" w:rsidP="003A6FFE"/>
    <w:p w:rsidR="003A6FFE" w:rsidRPr="003F1FCA" w:rsidRDefault="003A6FFE" w:rsidP="003A6FFE">
      <w:pPr>
        <w:pStyle w:val="TH"/>
      </w:pPr>
      <w:r w:rsidRPr="003F1FCA">
        <w:object w:dxaOrig="7560" w:dyaOrig="3691">
          <v:shape id="_x0000_i1030" type="#_x0000_t75" style="width:279.25pt;height:85.15pt" o:ole="" o:bordertopcolor="this" o:borderleftcolor="this" o:borderbottomcolor="this" o:borderrightcolor="this">
            <v:imagedata r:id="rId15" o:title="" croptop="2059f" cropbottom="34541f" cropleft="6890f" cropright="10183f"/>
            <w10:bordertop type="single" width="6"/>
            <w10:borderleft type="single" width="6"/>
            <w10:borderbottom type="single" width="6"/>
            <w10:borderright type="single" width="6"/>
          </v:shape>
          <o:OLEObject Type="Embed" ProgID="Word.Document.8" ShapeID="_x0000_i1030" DrawAspect="Content" ObjectID="_1630826044" r:id="rId16"/>
        </w:object>
      </w:r>
    </w:p>
    <w:p w:rsidR="003A6FFE" w:rsidRPr="003F1FCA" w:rsidRDefault="003A6FFE" w:rsidP="003A6FFE">
      <w:pPr>
        <w:pStyle w:val="TF"/>
      </w:pPr>
      <w:r w:rsidRPr="003F1FCA">
        <w:t xml:space="preserve">Figure </w:t>
      </w:r>
      <w:r w:rsidR="005F5A9B">
        <w:t>8.2-1</w:t>
      </w:r>
      <w:r w:rsidRPr="003F1FCA">
        <w:t>: Restart Counter Information Element</w:t>
      </w:r>
    </w:p>
    <w:p w:rsidR="00D110D6" w:rsidRPr="003F1FCA" w:rsidRDefault="00D110D6" w:rsidP="00D110D6">
      <w:pPr>
        <w:pStyle w:val="Heading2"/>
      </w:pPr>
      <w:bookmarkStart w:id="71" w:name="_Toc20213241"/>
      <w:r>
        <w:t>8.3</w:t>
      </w:r>
      <w:r w:rsidRPr="003F1FCA">
        <w:tab/>
        <w:t>Tunnel Endpoint Identifier Data I</w:t>
      </w:r>
      <w:bookmarkEnd w:id="71"/>
    </w:p>
    <w:p w:rsidR="00FD6930" w:rsidRDefault="00FD6930" w:rsidP="00FD6930">
      <w:r w:rsidRPr="003F1FCA">
        <w:t xml:space="preserve">The Tunnel Endpoint Identifier Data I information element contains the Tunnel Endpoint Identifier </w:t>
      </w:r>
      <w:r>
        <w:t>used by a GTP entity for the user plane</w:t>
      </w:r>
      <w:r w:rsidRPr="003F1FCA">
        <w:t>.</w:t>
      </w:r>
    </w:p>
    <w:p w:rsidR="00C660BD" w:rsidRPr="003F1FCA" w:rsidRDefault="00C660BD" w:rsidP="00C660BD">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FD6930" w:rsidRPr="003F1FCA" w:rsidTr="00C54D7E">
        <w:trPr>
          <w:jc w:val="center"/>
        </w:trPr>
        <w:tc>
          <w:tcPr>
            <w:tcW w:w="151" w:type="dxa"/>
            <w:tcBorders>
              <w:top w:val="single" w:sz="6" w:space="0" w:color="auto"/>
              <w:left w:val="single" w:sz="6" w:space="0" w:color="auto"/>
              <w:bottom w:val="nil"/>
            </w:tcBorders>
          </w:tcPr>
          <w:p w:rsidR="00FD6930" w:rsidRPr="003F1FCA" w:rsidRDefault="00FD6930" w:rsidP="00C54D7E">
            <w:pPr>
              <w:pStyle w:val="TAC"/>
            </w:pPr>
          </w:p>
        </w:tc>
        <w:tc>
          <w:tcPr>
            <w:tcW w:w="1104" w:type="dxa"/>
          </w:tcPr>
          <w:p w:rsidR="00FD6930" w:rsidRPr="003F1FCA" w:rsidRDefault="00FD6930" w:rsidP="00C54D7E">
            <w:pPr>
              <w:pStyle w:val="TAH"/>
            </w:pPr>
          </w:p>
        </w:tc>
        <w:tc>
          <w:tcPr>
            <w:tcW w:w="4696" w:type="dxa"/>
            <w:gridSpan w:val="8"/>
          </w:tcPr>
          <w:p w:rsidR="00FD6930" w:rsidRPr="003F1FCA" w:rsidRDefault="00FD6930" w:rsidP="00C54D7E">
            <w:pPr>
              <w:pStyle w:val="TAH"/>
            </w:pPr>
            <w:r w:rsidRPr="003F1FCA">
              <w:t>Bits</w:t>
            </w:r>
          </w:p>
        </w:tc>
        <w:tc>
          <w:tcPr>
            <w:tcW w:w="588" w:type="dxa"/>
          </w:tcPr>
          <w:p w:rsidR="00FD6930" w:rsidRPr="003F1FCA" w:rsidRDefault="00FD6930" w:rsidP="00C54D7E">
            <w:pPr>
              <w:pStyle w:val="TAC"/>
            </w:pPr>
          </w:p>
        </w:tc>
      </w:tr>
      <w:tr w:rsidR="00FD6930" w:rsidRPr="003F1FCA" w:rsidTr="00C54D7E">
        <w:trPr>
          <w:jc w:val="center"/>
        </w:trPr>
        <w:tc>
          <w:tcPr>
            <w:tcW w:w="151" w:type="dxa"/>
            <w:tcBorders>
              <w:top w:val="nil"/>
              <w:left w:val="single" w:sz="6" w:space="0" w:color="auto"/>
            </w:tcBorders>
          </w:tcPr>
          <w:p w:rsidR="00FD6930" w:rsidRPr="003F1FCA" w:rsidRDefault="00FD6930" w:rsidP="00C54D7E">
            <w:pPr>
              <w:pStyle w:val="TAC"/>
            </w:pPr>
          </w:p>
        </w:tc>
        <w:tc>
          <w:tcPr>
            <w:tcW w:w="1104" w:type="dxa"/>
          </w:tcPr>
          <w:p w:rsidR="00FD6930" w:rsidRPr="003F1FCA" w:rsidRDefault="00FD6930" w:rsidP="00C54D7E">
            <w:pPr>
              <w:pStyle w:val="TAH"/>
            </w:pPr>
            <w:r w:rsidRPr="003F1FCA">
              <w:t>Octets</w:t>
            </w:r>
          </w:p>
        </w:tc>
        <w:tc>
          <w:tcPr>
            <w:tcW w:w="587" w:type="dxa"/>
            <w:tcBorders>
              <w:bottom w:val="single" w:sz="4" w:space="0" w:color="auto"/>
            </w:tcBorders>
          </w:tcPr>
          <w:p w:rsidR="00FD6930" w:rsidRPr="003F1FCA" w:rsidRDefault="00FD6930" w:rsidP="00C54D7E">
            <w:pPr>
              <w:pStyle w:val="TAH"/>
            </w:pPr>
            <w:r w:rsidRPr="003F1FCA">
              <w:t>8</w:t>
            </w:r>
          </w:p>
        </w:tc>
        <w:tc>
          <w:tcPr>
            <w:tcW w:w="587" w:type="dxa"/>
            <w:tcBorders>
              <w:bottom w:val="single" w:sz="4" w:space="0" w:color="auto"/>
            </w:tcBorders>
          </w:tcPr>
          <w:p w:rsidR="00FD6930" w:rsidRPr="003F1FCA" w:rsidRDefault="00FD6930" w:rsidP="00C54D7E">
            <w:pPr>
              <w:pStyle w:val="TAH"/>
            </w:pPr>
            <w:r w:rsidRPr="003F1FCA">
              <w:t>7</w:t>
            </w:r>
          </w:p>
        </w:tc>
        <w:tc>
          <w:tcPr>
            <w:tcW w:w="587" w:type="dxa"/>
            <w:tcBorders>
              <w:bottom w:val="single" w:sz="4" w:space="0" w:color="auto"/>
            </w:tcBorders>
          </w:tcPr>
          <w:p w:rsidR="00FD6930" w:rsidRPr="003F1FCA" w:rsidRDefault="00FD6930" w:rsidP="00C54D7E">
            <w:pPr>
              <w:pStyle w:val="TAH"/>
            </w:pPr>
            <w:r w:rsidRPr="003F1FCA">
              <w:t>6</w:t>
            </w:r>
          </w:p>
        </w:tc>
        <w:tc>
          <w:tcPr>
            <w:tcW w:w="587" w:type="dxa"/>
            <w:tcBorders>
              <w:bottom w:val="single" w:sz="4" w:space="0" w:color="auto"/>
            </w:tcBorders>
          </w:tcPr>
          <w:p w:rsidR="00FD6930" w:rsidRPr="003F1FCA" w:rsidRDefault="00FD6930" w:rsidP="00C54D7E">
            <w:pPr>
              <w:pStyle w:val="TAH"/>
            </w:pPr>
            <w:r w:rsidRPr="003F1FCA">
              <w:t>5</w:t>
            </w:r>
          </w:p>
        </w:tc>
        <w:tc>
          <w:tcPr>
            <w:tcW w:w="584" w:type="dxa"/>
            <w:tcBorders>
              <w:bottom w:val="single" w:sz="4" w:space="0" w:color="auto"/>
            </w:tcBorders>
          </w:tcPr>
          <w:p w:rsidR="00FD6930" w:rsidRPr="003F1FCA" w:rsidRDefault="00FD6930" w:rsidP="00C54D7E">
            <w:pPr>
              <w:pStyle w:val="TAH"/>
            </w:pPr>
            <w:r w:rsidRPr="003F1FCA">
              <w:t>4</w:t>
            </w:r>
          </w:p>
        </w:tc>
        <w:tc>
          <w:tcPr>
            <w:tcW w:w="588" w:type="dxa"/>
            <w:tcBorders>
              <w:bottom w:val="single" w:sz="4" w:space="0" w:color="auto"/>
            </w:tcBorders>
          </w:tcPr>
          <w:p w:rsidR="00FD6930" w:rsidRPr="003F1FCA" w:rsidRDefault="00FD6930" w:rsidP="00C54D7E">
            <w:pPr>
              <w:pStyle w:val="TAH"/>
            </w:pPr>
            <w:r w:rsidRPr="003F1FCA">
              <w:t>3</w:t>
            </w:r>
          </w:p>
        </w:tc>
        <w:tc>
          <w:tcPr>
            <w:tcW w:w="588" w:type="dxa"/>
            <w:tcBorders>
              <w:bottom w:val="single" w:sz="4" w:space="0" w:color="auto"/>
            </w:tcBorders>
          </w:tcPr>
          <w:p w:rsidR="00FD6930" w:rsidRPr="003F1FCA" w:rsidRDefault="00FD6930" w:rsidP="00C54D7E">
            <w:pPr>
              <w:pStyle w:val="TAH"/>
            </w:pPr>
            <w:r w:rsidRPr="003F1FCA">
              <w:t>2</w:t>
            </w:r>
          </w:p>
        </w:tc>
        <w:tc>
          <w:tcPr>
            <w:tcW w:w="588" w:type="dxa"/>
            <w:tcBorders>
              <w:bottom w:val="single" w:sz="4" w:space="0" w:color="auto"/>
            </w:tcBorders>
          </w:tcPr>
          <w:p w:rsidR="00FD6930" w:rsidRPr="003F1FCA" w:rsidRDefault="00FD6930" w:rsidP="00C54D7E">
            <w:pPr>
              <w:pStyle w:val="TAH"/>
            </w:pPr>
            <w:r w:rsidRPr="003F1FCA">
              <w:t>1</w:t>
            </w:r>
          </w:p>
        </w:tc>
        <w:tc>
          <w:tcPr>
            <w:tcW w:w="588" w:type="dxa"/>
          </w:tcPr>
          <w:p w:rsidR="00FD6930" w:rsidRPr="003F1FCA" w:rsidRDefault="00FD6930" w:rsidP="00C54D7E">
            <w:pPr>
              <w:pStyle w:val="TAC"/>
            </w:pPr>
          </w:p>
        </w:tc>
      </w:tr>
      <w:tr w:rsidR="00FD6930" w:rsidRPr="003F1FCA" w:rsidTr="00C54D7E">
        <w:trPr>
          <w:jc w:val="center"/>
        </w:trPr>
        <w:tc>
          <w:tcPr>
            <w:tcW w:w="151" w:type="dxa"/>
            <w:tcBorders>
              <w:top w:val="nil"/>
              <w:left w:val="single" w:sz="6" w:space="0" w:color="auto"/>
            </w:tcBorders>
          </w:tcPr>
          <w:p w:rsidR="00FD6930" w:rsidRPr="003F1FCA" w:rsidRDefault="00FD6930" w:rsidP="00C54D7E">
            <w:pPr>
              <w:pStyle w:val="TAC"/>
            </w:pPr>
          </w:p>
        </w:tc>
        <w:tc>
          <w:tcPr>
            <w:tcW w:w="1104" w:type="dxa"/>
            <w:tcBorders>
              <w:right w:val="single" w:sz="4" w:space="0" w:color="auto"/>
            </w:tcBorders>
          </w:tcPr>
          <w:p w:rsidR="00FD6930" w:rsidRPr="003F1FCA" w:rsidRDefault="00FD6930" w:rsidP="00C54D7E">
            <w:pPr>
              <w:pStyle w:val="TAC"/>
            </w:pPr>
            <w:r w:rsidRPr="003F1FCA">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rsidR="00FD6930" w:rsidRPr="003F1FCA" w:rsidRDefault="00FD6930" w:rsidP="00C54D7E">
            <w:pPr>
              <w:pStyle w:val="TAC"/>
            </w:pPr>
            <w:r w:rsidRPr="003F1FCA">
              <w:t>Type = 16 (Decimal)</w:t>
            </w:r>
          </w:p>
          <w:p w:rsidR="00FD6930" w:rsidRPr="003F1FCA" w:rsidRDefault="00FD6930" w:rsidP="00C54D7E">
            <w:pPr>
              <w:pStyle w:val="TAC"/>
            </w:pPr>
          </w:p>
        </w:tc>
        <w:tc>
          <w:tcPr>
            <w:tcW w:w="588" w:type="dxa"/>
            <w:tcBorders>
              <w:left w:val="single" w:sz="4" w:space="0" w:color="auto"/>
            </w:tcBorders>
          </w:tcPr>
          <w:p w:rsidR="00FD6930" w:rsidRPr="003F1FCA" w:rsidRDefault="00FD6930" w:rsidP="00C54D7E">
            <w:pPr>
              <w:pStyle w:val="TAC"/>
            </w:pPr>
          </w:p>
        </w:tc>
      </w:tr>
      <w:tr w:rsidR="00FD6930" w:rsidRPr="003F1FCA" w:rsidTr="00C54D7E">
        <w:trPr>
          <w:jc w:val="center"/>
        </w:trPr>
        <w:tc>
          <w:tcPr>
            <w:tcW w:w="151" w:type="dxa"/>
            <w:tcBorders>
              <w:top w:val="nil"/>
              <w:left w:val="single" w:sz="6" w:space="0" w:color="auto"/>
            </w:tcBorders>
          </w:tcPr>
          <w:p w:rsidR="00FD6930" w:rsidRPr="003F1FCA" w:rsidRDefault="00FD6930" w:rsidP="00C54D7E">
            <w:pPr>
              <w:pStyle w:val="TAC"/>
            </w:pPr>
          </w:p>
        </w:tc>
        <w:tc>
          <w:tcPr>
            <w:tcW w:w="1104" w:type="dxa"/>
            <w:tcBorders>
              <w:right w:val="single" w:sz="4" w:space="0" w:color="auto"/>
            </w:tcBorders>
          </w:tcPr>
          <w:p w:rsidR="00FD6930" w:rsidRPr="003F1FCA" w:rsidRDefault="00FD6930" w:rsidP="00C54D7E">
            <w:pPr>
              <w:pStyle w:val="TAC"/>
            </w:pPr>
            <w:r w:rsidRPr="003F1FCA">
              <w:t>2 - 5</w:t>
            </w:r>
          </w:p>
        </w:tc>
        <w:tc>
          <w:tcPr>
            <w:tcW w:w="4696" w:type="dxa"/>
            <w:gridSpan w:val="8"/>
            <w:tcBorders>
              <w:top w:val="single" w:sz="6" w:space="0" w:color="auto"/>
              <w:left w:val="single" w:sz="4" w:space="0" w:color="auto"/>
              <w:bottom w:val="single" w:sz="4" w:space="0" w:color="auto"/>
              <w:right w:val="single" w:sz="4" w:space="0" w:color="auto"/>
            </w:tcBorders>
          </w:tcPr>
          <w:p w:rsidR="00FD6930" w:rsidRPr="003F1FCA" w:rsidRDefault="00FD6930" w:rsidP="00C54D7E">
            <w:pPr>
              <w:pStyle w:val="TAC"/>
            </w:pPr>
            <w:r w:rsidRPr="003F1FCA">
              <w:t>Tunnel Endpoint Identifier Data I</w:t>
            </w:r>
          </w:p>
          <w:p w:rsidR="00FD6930" w:rsidRPr="003F1FCA" w:rsidRDefault="00FD6930" w:rsidP="00C54D7E">
            <w:pPr>
              <w:pStyle w:val="TAC"/>
            </w:pPr>
          </w:p>
        </w:tc>
        <w:tc>
          <w:tcPr>
            <w:tcW w:w="588" w:type="dxa"/>
            <w:tcBorders>
              <w:left w:val="single" w:sz="4" w:space="0" w:color="auto"/>
            </w:tcBorders>
          </w:tcPr>
          <w:p w:rsidR="00FD6930" w:rsidRPr="003F1FCA" w:rsidRDefault="00FD6930" w:rsidP="00C54D7E">
            <w:pPr>
              <w:pStyle w:val="TAC"/>
            </w:pPr>
          </w:p>
        </w:tc>
      </w:tr>
      <w:tr w:rsidR="00FD6930" w:rsidRPr="003F1FCA" w:rsidTr="00C54D7E">
        <w:trPr>
          <w:jc w:val="center"/>
        </w:trPr>
        <w:tc>
          <w:tcPr>
            <w:tcW w:w="151" w:type="dxa"/>
            <w:tcBorders>
              <w:top w:val="nil"/>
              <w:left w:val="single" w:sz="6" w:space="0" w:color="auto"/>
              <w:bottom w:val="nil"/>
            </w:tcBorders>
          </w:tcPr>
          <w:p w:rsidR="00FD6930" w:rsidRPr="003F1FCA" w:rsidRDefault="00FD6930" w:rsidP="00C54D7E">
            <w:pPr>
              <w:pStyle w:val="TAC"/>
            </w:pPr>
          </w:p>
        </w:tc>
        <w:tc>
          <w:tcPr>
            <w:tcW w:w="1104" w:type="dxa"/>
            <w:tcBorders>
              <w:bottom w:val="nil"/>
            </w:tcBorders>
          </w:tcPr>
          <w:p w:rsidR="00FD6930" w:rsidRPr="003F1FCA" w:rsidRDefault="00FD6930" w:rsidP="00C54D7E">
            <w:pPr>
              <w:pStyle w:val="TAC"/>
            </w:pPr>
          </w:p>
        </w:tc>
        <w:tc>
          <w:tcPr>
            <w:tcW w:w="4696" w:type="dxa"/>
            <w:gridSpan w:val="8"/>
            <w:tcBorders>
              <w:top w:val="single" w:sz="4" w:space="0" w:color="auto"/>
              <w:bottom w:val="nil"/>
            </w:tcBorders>
          </w:tcPr>
          <w:p w:rsidR="00FD6930" w:rsidRPr="003F1FCA" w:rsidRDefault="00FD6930" w:rsidP="00C54D7E">
            <w:pPr>
              <w:pStyle w:val="TAC"/>
            </w:pPr>
          </w:p>
        </w:tc>
        <w:tc>
          <w:tcPr>
            <w:tcW w:w="588" w:type="dxa"/>
            <w:tcBorders>
              <w:bottom w:val="nil"/>
            </w:tcBorders>
          </w:tcPr>
          <w:p w:rsidR="00FD6930" w:rsidRPr="003F1FCA" w:rsidRDefault="00FD6930" w:rsidP="00C54D7E">
            <w:pPr>
              <w:pStyle w:val="TAC"/>
            </w:pPr>
          </w:p>
        </w:tc>
      </w:tr>
      <w:tr w:rsidR="00FD6930" w:rsidRPr="003F1FCA" w:rsidTr="00C54D7E">
        <w:trPr>
          <w:jc w:val="center"/>
        </w:trPr>
        <w:tc>
          <w:tcPr>
            <w:tcW w:w="151" w:type="dxa"/>
            <w:tcBorders>
              <w:top w:val="nil"/>
              <w:left w:val="single" w:sz="6" w:space="0" w:color="auto"/>
              <w:bottom w:val="single" w:sz="6" w:space="0" w:color="auto"/>
            </w:tcBorders>
          </w:tcPr>
          <w:p w:rsidR="00FD6930" w:rsidRPr="003F1FCA" w:rsidRDefault="00FD6930" w:rsidP="00C54D7E">
            <w:pPr>
              <w:pStyle w:val="TAC"/>
            </w:pPr>
          </w:p>
        </w:tc>
        <w:tc>
          <w:tcPr>
            <w:tcW w:w="1104" w:type="dxa"/>
            <w:tcBorders>
              <w:top w:val="nil"/>
              <w:bottom w:val="single" w:sz="6" w:space="0" w:color="auto"/>
            </w:tcBorders>
          </w:tcPr>
          <w:p w:rsidR="00FD6930" w:rsidRPr="003F1FCA" w:rsidRDefault="00FD6930" w:rsidP="00C54D7E">
            <w:pPr>
              <w:pStyle w:val="TAC"/>
            </w:pPr>
          </w:p>
        </w:tc>
        <w:tc>
          <w:tcPr>
            <w:tcW w:w="4696" w:type="dxa"/>
            <w:gridSpan w:val="8"/>
            <w:tcBorders>
              <w:top w:val="nil"/>
              <w:bottom w:val="single" w:sz="6" w:space="0" w:color="auto"/>
            </w:tcBorders>
          </w:tcPr>
          <w:p w:rsidR="00FD6930" w:rsidRPr="003F1FCA" w:rsidRDefault="00FD6930" w:rsidP="00C54D7E">
            <w:pPr>
              <w:pStyle w:val="TAC"/>
            </w:pPr>
          </w:p>
        </w:tc>
        <w:tc>
          <w:tcPr>
            <w:tcW w:w="588" w:type="dxa"/>
            <w:tcBorders>
              <w:top w:val="nil"/>
              <w:bottom w:val="single" w:sz="6" w:space="0" w:color="auto"/>
              <w:right w:val="single" w:sz="6" w:space="0" w:color="auto"/>
            </w:tcBorders>
          </w:tcPr>
          <w:p w:rsidR="00FD6930" w:rsidRPr="003F1FCA" w:rsidRDefault="00FD6930" w:rsidP="00C54D7E">
            <w:pPr>
              <w:pStyle w:val="TAC"/>
            </w:pPr>
          </w:p>
        </w:tc>
      </w:tr>
    </w:tbl>
    <w:p w:rsidR="00FD6930" w:rsidRPr="003F1FCA" w:rsidRDefault="00FD6930" w:rsidP="00FD6930">
      <w:pPr>
        <w:pStyle w:val="NF"/>
      </w:pPr>
    </w:p>
    <w:p w:rsidR="00FD6930" w:rsidRPr="00F33B4D" w:rsidRDefault="00FD6930" w:rsidP="00FD6930">
      <w:pPr>
        <w:pStyle w:val="TF"/>
        <w:rPr>
          <w:lang w:val="fr-FR"/>
        </w:rPr>
      </w:pPr>
      <w:r w:rsidRPr="00F33B4D">
        <w:rPr>
          <w:lang w:val="fr-FR"/>
        </w:rPr>
        <w:t xml:space="preserve">Figure </w:t>
      </w:r>
      <w:r w:rsidR="005F5A9B">
        <w:rPr>
          <w:lang w:val="fr-FR"/>
        </w:rPr>
        <w:t>8.3-1</w:t>
      </w:r>
      <w:r w:rsidRPr="00F33B4D">
        <w:rPr>
          <w:lang w:val="fr-FR"/>
        </w:rPr>
        <w:t>: Tunnel Endpoint Identifier Data I Information Element</w:t>
      </w:r>
    </w:p>
    <w:p w:rsidR="00D110D6" w:rsidRPr="003F1FCA" w:rsidRDefault="00D110D6" w:rsidP="00D110D6">
      <w:pPr>
        <w:pStyle w:val="Heading2"/>
      </w:pPr>
      <w:bookmarkStart w:id="72" w:name="_Toc20213242"/>
      <w:r>
        <w:t>8.4</w:t>
      </w:r>
      <w:r w:rsidRPr="003F1FCA">
        <w:tab/>
      </w:r>
      <w:r w:rsidR="00232C7C">
        <w:t xml:space="preserve">GTP-U </w:t>
      </w:r>
      <w:r w:rsidR="00034189">
        <w:t>P</w:t>
      </w:r>
      <w:r w:rsidR="00232C7C">
        <w:t>eer</w:t>
      </w:r>
      <w:r w:rsidRPr="003F1FCA">
        <w:t xml:space="preserve"> Address</w:t>
      </w:r>
      <w:bookmarkEnd w:id="72"/>
    </w:p>
    <w:p w:rsidR="00FD6930" w:rsidRDefault="00FD6930" w:rsidP="00FD6930">
      <w:r w:rsidRPr="003F1FCA">
        <w:t xml:space="preserve">The </w:t>
      </w:r>
      <w:r>
        <w:t xml:space="preserve">GTP-U peer </w:t>
      </w:r>
      <w:r w:rsidRPr="003F1FCA">
        <w:t>Address information element contains the address of</w:t>
      </w:r>
      <w:r>
        <w:t xml:space="preserve"> a GTP</w:t>
      </w:r>
      <w:r w:rsidRPr="003F1FCA">
        <w:t>.</w:t>
      </w:r>
      <w:r w:rsidR="0032660F">
        <w:t xml:space="preserve"> The Length field may have only two values (4 or 16) that determine if the Value field contains IPv4 or IPv6 address.</w:t>
      </w:r>
    </w:p>
    <w:p w:rsidR="0032660F" w:rsidRDefault="0032660F" w:rsidP="00FD6930">
      <w:r>
        <w:t>The IPv4 address structure is defined in RFC 791 [10].</w:t>
      </w:r>
    </w:p>
    <w:p w:rsidR="0032660F" w:rsidRDefault="0032660F" w:rsidP="00FD6930">
      <w:r>
        <w:t xml:space="preserve">The IPv6 address structure is defined in RFC </w:t>
      </w:r>
      <w:r w:rsidR="00EA0D1B">
        <w:t>4291</w:t>
      </w:r>
      <w:r>
        <w:t xml:space="preserve"> [11].</w:t>
      </w:r>
    </w:p>
    <w:p w:rsidR="00521C11" w:rsidRDefault="00521C11" w:rsidP="00521C11">
      <w:r>
        <w:t xml:space="preserve">The encoded address might belong not only to a GSN, but also to an RNC, eNodeB, SGW, ePDG, </w:t>
      </w:r>
      <w:r>
        <w:rPr>
          <w:rFonts w:hint="eastAsia"/>
          <w:lang w:eastAsia="zh-CN"/>
        </w:rPr>
        <w:t xml:space="preserve">gNB, </w:t>
      </w:r>
      <w:r>
        <w:rPr>
          <w:lang w:eastAsia="zh-CN"/>
        </w:rPr>
        <w:t xml:space="preserve">N3IWF, </w:t>
      </w:r>
      <w:r>
        <w:rPr>
          <w:rFonts w:hint="eastAsia"/>
          <w:lang w:eastAsia="zh-CN"/>
        </w:rPr>
        <w:t xml:space="preserve">UPF, </w:t>
      </w:r>
      <w:r>
        <w:t>PGW or TWAN.</w:t>
      </w:r>
    </w:p>
    <w:p w:rsidR="00FD6930" w:rsidRPr="003F1FCA" w:rsidRDefault="00307388" w:rsidP="00FD6930">
      <w:pPr>
        <w:pStyle w:val="TH"/>
      </w:pPr>
      <w:r w:rsidRPr="003F1FCA">
        <w:object w:dxaOrig="7358" w:dyaOrig="2592">
          <v:shape id="_x0000_i1031" type="#_x0000_t75" style="width:278pt;height:100.15pt" o:ole="" o:bordertopcolor="this" o:borderleftcolor="this" o:borderbottomcolor="this" o:borderrightcolor="this" fillcolor="window">
            <v:imagedata r:id="rId17" o:title="" croptop="8383f" cropbottom="6096f" cropleft="5617f" cropright="10432f"/>
            <w10:bordertop type="single" width="6"/>
            <w10:borderleft type="single" width="6"/>
            <w10:borderbottom type="single" width="6"/>
            <w10:borderright type="single" width="6"/>
          </v:shape>
          <o:OLEObject Type="Embed" ProgID="Word.Picture.8" ShapeID="_x0000_i1031" DrawAspect="Content" ObjectID="_1630826045" r:id="rId18"/>
        </w:object>
      </w:r>
    </w:p>
    <w:p w:rsidR="00FD6930" w:rsidRPr="003F1FCA" w:rsidRDefault="00034189" w:rsidP="00FD6930">
      <w:pPr>
        <w:pStyle w:val="TF"/>
      </w:pPr>
      <w:r>
        <w:t xml:space="preserve">Figure </w:t>
      </w:r>
      <w:r w:rsidR="005F5A9B">
        <w:t>8.4-1</w:t>
      </w:r>
      <w:r>
        <w:t xml:space="preserve">: GTP-U Peer </w:t>
      </w:r>
      <w:r w:rsidR="00FD6930" w:rsidRPr="003F1FCA">
        <w:t>Address Information Element</w:t>
      </w:r>
    </w:p>
    <w:p w:rsidR="00D110D6" w:rsidRPr="003F1FCA" w:rsidRDefault="00D110D6" w:rsidP="00D110D6">
      <w:pPr>
        <w:pStyle w:val="Heading2"/>
      </w:pPr>
      <w:bookmarkStart w:id="73" w:name="_Toc20213243"/>
      <w:r>
        <w:t>8.5</w:t>
      </w:r>
      <w:r w:rsidRPr="003F1FCA">
        <w:tab/>
        <w:t>Extension Header Type List</w:t>
      </w:r>
      <w:bookmarkEnd w:id="73"/>
    </w:p>
    <w:p w:rsidR="00034189" w:rsidRPr="003F1FCA" w:rsidRDefault="00034189" w:rsidP="00034189">
      <w:r w:rsidRPr="003F1FCA">
        <w:t>This information element contains a list of 'n' Extension Header Types. The length field is set to the number of extension header types included.</w:t>
      </w:r>
    </w:p>
    <w:p w:rsidR="00034189" w:rsidRPr="003F1FCA" w:rsidRDefault="00034189" w:rsidP="00034189">
      <w:pPr>
        <w:pStyle w:val="TH"/>
      </w:pPr>
      <w:r w:rsidRPr="003F1FCA">
        <w:object w:dxaOrig="6677" w:dyaOrig="3085">
          <v:shape id="_x0000_i1032" type="#_x0000_t75" style="width:256.7pt;height:94.55pt" o:ole="" fillcolor="window">
            <v:imagedata r:id="rId19" o:title="" croptop="3818f" cropbottom="21633f" cropleft="7935f" cropright="7347f"/>
          </v:shape>
          <o:OLEObject Type="Embed" ProgID="MSDraw" ShapeID="_x0000_i1032" DrawAspect="Content" ObjectID="_1630826046" r:id="rId20"/>
        </w:object>
      </w:r>
    </w:p>
    <w:p w:rsidR="00034189" w:rsidRPr="003F1FCA" w:rsidRDefault="00034189" w:rsidP="00034189">
      <w:pPr>
        <w:pStyle w:val="TF"/>
      </w:pPr>
      <w:r w:rsidRPr="003F1FCA">
        <w:t xml:space="preserve">Figure </w:t>
      </w:r>
      <w:r w:rsidR="005F5A9B">
        <w:t>8.5-1</w:t>
      </w:r>
      <w:r w:rsidRPr="003F1FCA">
        <w:t>: Extension Header Type List Information Element</w:t>
      </w:r>
    </w:p>
    <w:p w:rsidR="00D110D6" w:rsidRPr="003F1FCA" w:rsidRDefault="00D110D6" w:rsidP="00D110D6">
      <w:pPr>
        <w:pStyle w:val="Heading2"/>
      </w:pPr>
      <w:bookmarkStart w:id="74" w:name="_Toc20213244"/>
      <w:r>
        <w:t>8.6</w:t>
      </w:r>
      <w:r w:rsidRPr="003F1FCA">
        <w:tab/>
        <w:t>Private Extension</w:t>
      </w:r>
      <w:bookmarkEnd w:id="74"/>
    </w:p>
    <w:p w:rsidR="00034189" w:rsidRPr="003F1FCA" w:rsidRDefault="00034189" w:rsidP="00034189">
      <w:r w:rsidRPr="003F1FCA">
        <w:t>The Private Extension information element contains vendor specific information. The Extension Identifier is a value defined in the Private Enterprise number list in the most recent "Assigned Numbers" RFC (RFC 1700 or later).</w:t>
      </w:r>
    </w:p>
    <w:p w:rsidR="00034189" w:rsidRPr="003F1FCA" w:rsidRDefault="00034189" w:rsidP="00034189">
      <w:r w:rsidRPr="003F1FCA">
        <w:t>This is an optional information element that may be included in any GTP Signalling message. A signalling message may include more than one information element of the Private Extension type.</w:t>
      </w:r>
    </w:p>
    <w:p w:rsidR="00034189" w:rsidRPr="003F1FCA" w:rsidRDefault="00034189" w:rsidP="00034189">
      <w:pPr>
        <w:pStyle w:val="TH"/>
      </w:pPr>
      <w:r w:rsidRPr="003F1FCA">
        <w:object w:dxaOrig="7562" w:dyaOrig="3974">
          <v:shape id="_x0000_i1033" type="#_x0000_t75" style="width:278.6pt;height:124.6pt" o:ole="" o:bordertopcolor="this" o:borderleftcolor="this" o:borderbottomcolor="this" o:borderrightcolor="this">
            <v:imagedata r:id="rId21" o:title="" croptop="1022f" cropbottom="23338f" cropleft="6703f" cropright="10439f"/>
            <w10:bordertop type="single" width="6"/>
            <w10:borderleft type="single" width="6"/>
            <w10:borderbottom type="single" width="6"/>
            <w10:borderright type="single" width="6"/>
          </v:shape>
          <o:OLEObject Type="Embed" ProgID="Word.Document.8" ShapeID="_x0000_i1033" DrawAspect="Content" ObjectID="_1630826047" r:id="rId22"/>
        </w:object>
      </w:r>
    </w:p>
    <w:p w:rsidR="00D110D6" w:rsidRDefault="00034189" w:rsidP="00662E0C">
      <w:pPr>
        <w:pStyle w:val="TF"/>
      </w:pPr>
      <w:r w:rsidRPr="003F1FCA">
        <w:t xml:space="preserve">Figure </w:t>
      </w:r>
      <w:r w:rsidR="005F5A9B">
        <w:t>8.6-1</w:t>
      </w:r>
      <w:r w:rsidRPr="003F1FCA">
        <w:t>: Private Extension Information Element</w:t>
      </w:r>
    </w:p>
    <w:p w:rsidR="00115DC1" w:rsidRDefault="00746713" w:rsidP="00746713">
      <w:pPr>
        <w:pStyle w:val="Heading1"/>
      </w:pPr>
      <w:bookmarkStart w:id="75" w:name="_Toc20213245"/>
      <w:r>
        <w:t>9</w:t>
      </w:r>
      <w:r>
        <w:tab/>
        <w:t>Error Handling</w:t>
      </w:r>
      <w:bookmarkEnd w:id="75"/>
    </w:p>
    <w:p w:rsidR="00682F7E" w:rsidRPr="003F1FCA" w:rsidRDefault="00682F7E" w:rsidP="00682F7E">
      <w:pPr>
        <w:pStyle w:val="Heading2"/>
      </w:pPr>
      <w:bookmarkStart w:id="76" w:name="_Toc20213246"/>
      <w:r>
        <w:t>9.1</w:t>
      </w:r>
      <w:r w:rsidRPr="003F1FCA">
        <w:tab/>
      </w:r>
      <w:r>
        <w:t>Protocol Errors</w:t>
      </w:r>
      <w:bookmarkEnd w:id="76"/>
    </w:p>
    <w:p w:rsidR="00682F7E" w:rsidRDefault="00682F7E" w:rsidP="00682F7E">
      <w:r>
        <w:t>As specified in 3GPP</w:t>
      </w:r>
      <w:r w:rsidR="00824711">
        <w:t> </w:t>
      </w:r>
      <w:r>
        <w:t>TS</w:t>
      </w:r>
      <w:r w:rsidR="00824711">
        <w:t> </w:t>
      </w:r>
      <w:r>
        <w:t>29.060</w:t>
      </w:r>
      <w:r w:rsidR="00824711">
        <w:t> </w:t>
      </w:r>
      <w:r>
        <w:t xml:space="preserve">[6], </w:t>
      </w:r>
      <w:r w:rsidR="00824711">
        <w:t>clause</w:t>
      </w:r>
      <w:r>
        <w:t>s 11.1.</w:t>
      </w:r>
    </w:p>
    <w:p w:rsidR="00682F7E" w:rsidRPr="003F1FCA" w:rsidRDefault="00682F7E" w:rsidP="00682F7E">
      <w:pPr>
        <w:pStyle w:val="Heading2"/>
      </w:pPr>
      <w:bookmarkStart w:id="77" w:name="_Toc20213247"/>
      <w:r>
        <w:t>9</w:t>
      </w:r>
      <w:r w:rsidRPr="003F1FCA">
        <w:t>.</w:t>
      </w:r>
      <w:r>
        <w:t>2</w:t>
      </w:r>
      <w:r w:rsidRPr="003F1FCA">
        <w:tab/>
        <w:t>Path Failure</w:t>
      </w:r>
      <w:bookmarkEnd w:id="77"/>
    </w:p>
    <w:p w:rsidR="00824711" w:rsidRPr="00EA0173" w:rsidRDefault="00824711" w:rsidP="00824711">
      <w:r>
        <w:t>Path failure handling</w:t>
      </w:r>
      <w:r w:rsidRPr="00EA0173">
        <w:t xml:space="preserve"> procedures are specified in 3GPP</w:t>
      </w:r>
      <w:r>
        <w:t> </w:t>
      </w:r>
      <w:r w:rsidRPr="00EA0173">
        <w:t>TS</w:t>
      </w:r>
      <w:r>
        <w:t> </w:t>
      </w:r>
      <w:r w:rsidRPr="00EA0173">
        <w:t>23.007</w:t>
      </w:r>
      <w:r>
        <w:t> </w:t>
      </w:r>
      <w:r w:rsidRPr="00EA0173">
        <w:t>[17]</w:t>
      </w:r>
      <w:r w:rsidRPr="008A2461">
        <w:t xml:space="preserve"> </w:t>
      </w:r>
      <w:r>
        <w:t>and 3GPP TS 23.527 </w:t>
      </w:r>
      <w:r>
        <w:t>[33]</w:t>
      </w:r>
      <w:r w:rsidRPr="00EA0173">
        <w:t>.</w:t>
      </w:r>
    </w:p>
    <w:p w:rsidR="00746713" w:rsidRDefault="00746713" w:rsidP="00746713">
      <w:pPr>
        <w:pStyle w:val="Heading1"/>
      </w:pPr>
      <w:bookmarkStart w:id="78" w:name="_Toc20213248"/>
      <w:r>
        <w:t>10</w:t>
      </w:r>
      <w:r>
        <w:tab/>
        <w:t>Security</w:t>
      </w:r>
      <w:bookmarkEnd w:id="78"/>
    </w:p>
    <w:p w:rsidR="00443246" w:rsidRDefault="00307388" w:rsidP="00443246">
      <w:r>
        <w:t xml:space="preserve">Network domain security is </w:t>
      </w:r>
      <w:r w:rsidR="000A594E">
        <w:t xml:space="preserve">specified </w:t>
      </w:r>
      <w:r>
        <w:t>in 3GPP TS 33.</w:t>
      </w:r>
      <w:r w:rsidR="00564E4C">
        <w:t xml:space="preserve">102 </w:t>
      </w:r>
      <w:r>
        <w:t>[</w:t>
      </w:r>
      <w:r w:rsidR="00564E4C">
        <w:t>21</w:t>
      </w:r>
      <w:r>
        <w:t>]</w:t>
      </w:r>
      <w:r w:rsidR="00564E4C">
        <w:t xml:space="preserve"> and 3GPP TS 33.401 [22].</w:t>
      </w:r>
    </w:p>
    <w:p w:rsidR="00443246" w:rsidRDefault="00443246" w:rsidP="00443246">
      <w:pPr>
        <w:pStyle w:val="Heading1"/>
      </w:pPr>
      <w:bookmarkStart w:id="79" w:name="_Toc20213249"/>
      <w:r>
        <w:rPr>
          <w:lang w:eastAsia="ja-JP"/>
        </w:rPr>
        <w:t>11</w:t>
      </w:r>
      <w:r>
        <w:tab/>
      </w:r>
      <w:r>
        <w:rPr>
          <w:rFonts w:hint="eastAsia"/>
          <w:lang w:eastAsia="ja-JP"/>
        </w:rPr>
        <w:t>Reliable Delivery of Signalling Messages</w:t>
      </w:r>
      <w:bookmarkEnd w:id="79"/>
    </w:p>
    <w:p w:rsidR="00443246" w:rsidRPr="003F1FCA" w:rsidRDefault="00443246" w:rsidP="00443246">
      <w:pPr>
        <w:overflowPunct w:val="0"/>
        <w:autoSpaceDE w:val="0"/>
        <w:autoSpaceDN w:val="0"/>
        <w:adjustRightInd w:val="0"/>
        <w:textAlignment w:val="baseline"/>
      </w:pPr>
      <w:r w:rsidRPr="003F1FCA">
        <w:t>Ea</w:t>
      </w:r>
      <w:r>
        <w:t xml:space="preserve">ch path maintains a queue with </w:t>
      </w:r>
      <w:r w:rsidRPr="003F1FCA">
        <w:t>signalling messages to be sent to the peer. The message at the front of the queue, if it is a request for which a response has been defined, shall be sent with a Sequence Number, and shall be held in a path list until a response is received. Each path has its own list. The Sequence Number shall be unique for each outstanding request message sourced from the same IP/UDP endpoint.</w:t>
      </w:r>
    </w:p>
    <w:p w:rsidR="00443246" w:rsidRPr="003F1FCA" w:rsidRDefault="00443246" w:rsidP="00443246">
      <w:pPr>
        <w:keepNext/>
        <w:keepLines/>
        <w:overflowPunct w:val="0"/>
        <w:autoSpaceDE w:val="0"/>
        <w:autoSpaceDN w:val="0"/>
        <w:adjustRightInd w:val="0"/>
        <w:textAlignment w:val="baseline"/>
      </w:pPr>
      <w:r w:rsidRPr="003F1FCA">
        <w:lastRenderedPageBreak/>
        <w:t xml:space="preserve">The T3-RESPONSE timer shall be started when a signalling request message (for which a response has been defined) is sent. A signalling message request or response has probably been lost if a response has not been received before the T3-RESPONSE timer expires. </w:t>
      </w:r>
      <w:r>
        <w:rPr>
          <w:rFonts w:hint="eastAsia"/>
          <w:lang w:eastAsia="ja-JP"/>
        </w:rPr>
        <w:t>At the expiry of the timer t</w:t>
      </w:r>
      <w:r w:rsidRPr="003F1FCA">
        <w:t>he request is retransmitted if the total number of request attempts is less than N3</w:t>
      </w:r>
      <w:r w:rsidRPr="003F1FCA">
        <w:noBreakHyphen/>
        <w:t>REQUESTS times.</w:t>
      </w:r>
    </w:p>
    <w:p w:rsidR="00443246" w:rsidRPr="003F1FCA" w:rsidRDefault="00443246" w:rsidP="00443246">
      <w:pPr>
        <w:overflowPunct w:val="0"/>
        <w:autoSpaceDE w:val="0"/>
        <w:autoSpaceDN w:val="0"/>
        <w:adjustRightInd w:val="0"/>
        <w:textAlignment w:val="baseline"/>
      </w:pPr>
      <w:r w:rsidRPr="003F1FCA">
        <w:t>All received request messages shall be responded to and all response messages associated with a certain request shall always include the same information. Duplicated response messages shall be discarded. A response message without a matching outstanding request should be considered as a duplicate.</w:t>
      </w:r>
    </w:p>
    <w:p w:rsidR="00443246" w:rsidRDefault="00443246" w:rsidP="00443246">
      <w:r w:rsidRPr="003F1FCA">
        <w:t xml:space="preserve">If a </w:t>
      </w:r>
      <w:r>
        <w:rPr>
          <w:rFonts w:hint="eastAsia"/>
          <w:lang w:eastAsia="ja-JP"/>
        </w:rPr>
        <w:t>GTP protocol entity</w:t>
      </w:r>
      <w:r w:rsidRPr="003F1FCA">
        <w:t xml:space="preserve"> is not successful with the transfer of a signalling message, it shall inform the upper layer of the unsuccessful transfer so that the controlling upper entity may take the necessary measures.</w:t>
      </w:r>
    </w:p>
    <w:p w:rsidR="00443246" w:rsidRPr="003F1FCA" w:rsidRDefault="00443246" w:rsidP="00443246">
      <w:pPr>
        <w:pStyle w:val="Heading1"/>
      </w:pPr>
      <w:bookmarkStart w:id="80" w:name="_Toc20213250"/>
      <w:r>
        <w:rPr>
          <w:lang w:eastAsia="ja-JP"/>
        </w:rPr>
        <w:t>12</w:t>
      </w:r>
      <w:r w:rsidRPr="003F1FCA">
        <w:tab/>
        <w:t>GTP Parameters</w:t>
      </w:r>
      <w:bookmarkEnd w:id="80"/>
    </w:p>
    <w:p w:rsidR="00443246" w:rsidRPr="003F1FCA" w:rsidRDefault="00443246" w:rsidP="00443246">
      <w:pPr>
        <w:pStyle w:val="Heading2"/>
      </w:pPr>
      <w:bookmarkStart w:id="81" w:name="_Toc20213251"/>
      <w:r>
        <w:rPr>
          <w:lang w:eastAsia="ja-JP"/>
        </w:rPr>
        <w:t>12</w:t>
      </w:r>
      <w:r w:rsidRPr="003F1FCA">
        <w:t>.1</w:t>
      </w:r>
      <w:r w:rsidRPr="003F1FCA">
        <w:tab/>
      </w:r>
      <w:r>
        <w:rPr>
          <w:rFonts w:hint="eastAsia"/>
          <w:lang w:eastAsia="ja-JP"/>
        </w:rPr>
        <w:t>General</w:t>
      </w:r>
      <w:bookmarkEnd w:id="81"/>
    </w:p>
    <w:p w:rsidR="00443246" w:rsidRPr="003F1FCA" w:rsidRDefault="00443246" w:rsidP="00443246">
      <w:r w:rsidRPr="003F1FCA">
        <w:t xml:space="preserve">The GTP system parameters defined here and their recommended values shall not be fixed, but shall be possible to configure as described in </w:t>
      </w:r>
      <w:r w:rsidR="00824711">
        <w:t>clause</w:t>
      </w:r>
      <w:r w:rsidRPr="003F1FCA">
        <w:t xml:space="preserve"> 'Reliable delivery of messages'.</w:t>
      </w:r>
    </w:p>
    <w:p w:rsidR="00443246" w:rsidRPr="003F1FCA" w:rsidRDefault="00443246" w:rsidP="00443246">
      <w:pPr>
        <w:pStyle w:val="Heading2"/>
      </w:pPr>
      <w:bookmarkStart w:id="82" w:name="_Toc20213252"/>
      <w:r>
        <w:rPr>
          <w:lang w:eastAsia="ja-JP"/>
        </w:rPr>
        <w:t>12</w:t>
      </w:r>
      <w:r w:rsidRPr="003F1FCA">
        <w:t>.</w:t>
      </w:r>
      <w:r>
        <w:rPr>
          <w:rFonts w:hint="eastAsia"/>
          <w:lang w:eastAsia="ja-JP"/>
        </w:rPr>
        <w:t>2</w:t>
      </w:r>
      <w:r w:rsidRPr="003F1FCA">
        <w:tab/>
        <w:t>Timers</w:t>
      </w:r>
      <w:bookmarkEnd w:id="82"/>
    </w:p>
    <w:p w:rsidR="00443246" w:rsidRPr="003F1FCA" w:rsidRDefault="00443246" w:rsidP="00443246">
      <w:r w:rsidRPr="003F1FCA">
        <w:t>The timer T3-RESPONSE holds the maximum wait time for a response of a request message.</w:t>
      </w:r>
    </w:p>
    <w:p w:rsidR="00443246" w:rsidRPr="003F1FCA" w:rsidRDefault="00443246" w:rsidP="00443246">
      <w:pPr>
        <w:pStyle w:val="Heading2"/>
      </w:pPr>
      <w:bookmarkStart w:id="83" w:name="_Toc20213253"/>
      <w:r>
        <w:rPr>
          <w:lang w:eastAsia="ja-JP"/>
        </w:rPr>
        <w:t>12</w:t>
      </w:r>
      <w:r>
        <w:t>.</w:t>
      </w:r>
      <w:r>
        <w:rPr>
          <w:rFonts w:hint="eastAsia"/>
          <w:lang w:eastAsia="ja-JP"/>
        </w:rPr>
        <w:t>3</w:t>
      </w:r>
      <w:r w:rsidRPr="003F1FCA">
        <w:tab/>
        <w:t>Others</w:t>
      </w:r>
      <w:bookmarkEnd w:id="83"/>
    </w:p>
    <w:p w:rsidR="00443246" w:rsidRDefault="00443246" w:rsidP="00443246">
      <w:r w:rsidRPr="003F1FCA">
        <w:t>The counter N3-REQUESTS holds the maximum number of attempts made by GTP to send a request message. The recommended value is 5.</w:t>
      </w:r>
    </w:p>
    <w:p w:rsidR="004B3851" w:rsidRDefault="004B3851" w:rsidP="004B3851">
      <w:pPr>
        <w:pStyle w:val="Heading1"/>
        <w:rPr>
          <w:lang w:eastAsia="zh-CN"/>
        </w:rPr>
      </w:pPr>
      <w:bookmarkStart w:id="84" w:name="_Toc20213254"/>
      <w:r>
        <w:rPr>
          <w:lang w:eastAsia="zh-CN"/>
        </w:rPr>
        <w:t>13</w:t>
      </w:r>
      <w:r>
        <w:rPr>
          <w:rFonts w:hint="eastAsia"/>
          <w:lang w:eastAsia="zh-CN"/>
        </w:rPr>
        <w:tab/>
        <w:t>Tunnelling Scenarios</w:t>
      </w:r>
      <w:bookmarkEnd w:id="84"/>
    </w:p>
    <w:p w:rsidR="004B3851" w:rsidRDefault="004B3851" w:rsidP="004B3851">
      <w:pPr>
        <w:pStyle w:val="Heading2"/>
        <w:rPr>
          <w:lang w:eastAsia="zh-CN"/>
        </w:rPr>
      </w:pPr>
      <w:bookmarkStart w:id="85" w:name="_Toc20213255"/>
      <w:r>
        <w:rPr>
          <w:lang w:eastAsia="zh-CN"/>
        </w:rPr>
        <w:t>13</w:t>
      </w:r>
      <w:r>
        <w:t>.</w:t>
      </w:r>
      <w:r>
        <w:rPr>
          <w:rFonts w:hint="eastAsia"/>
          <w:lang w:eastAsia="zh-CN"/>
        </w:rPr>
        <w:t>1</w:t>
      </w:r>
      <w:r>
        <w:tab/>
      </w:r>
      <w:r>
        <w:rPr>
          <w:rFonts w:hint="eastAsia"/>
          <w:lang w:eastAsia="zh-CN"/>
        </w:rPr>
        <w:t>General</w:t>
      </w:r>
      <w:bookmarkEnd w:id="85"/>
    </w:p>
    <w:p w:rsidR="004B3851" w:rsidRDefault="004B3851" w:rsidP="004B3851">
      <w:pPr>
        <w:rPr>
          <w:lang w:eastAsia="zh-CN"/>
        </w:rPr>
      </w:pPr>
      <w:r>
        <w:rPr>
          <w:rFonts w:hint="eastAsia"/>
          <w:lang w:eastAsia="zh-CN"/>
        </w:rPr>
        <w:t xml:space="preserve">There are user packets sent between network nodes without a GTP-U </w:t>
      </w:r>
      <w:r w:rsidR="00B35000">
        <w:rPr>
          <w:lang w:eastAsia="zh-CN"/>
        </w:rPr>
        <w:t xml:space="preserve">reference point </w:t>
      </w:r>
      <w:r>
        <w:rPr>
          <w:rFonts w:hint="eastAsia"/>
          <w:lang w:eastAsia="zh-CN"/>
        </w:rPr>
        <w:t xml:space="preserve">defined. The scenarios and applicability of GTP-U tunnelling are described in </w:t>
      </w:r>
      <w:r w:rsidR="00B35000">
        <w:rPr>
          <w:lang w:eastAsia="zh-CN"/>
        </w:rPr>
        <w:t>the following</w:t>
      </w:r>
      <w:r w:rsidR="00B35000">
        <w:rPr>
          <w:rFonts w:hint="eastAsia"/>
          <w:lang w:eastAsia="zh-CN"/>
        </w:rPr>
        <w:t xml:space="preserve"> </w:t>
      </w:r>
      <w:r w:rsidR="00824711">
        <w:rPr>
          <w:rFonts w:hint="eastAsia"/>
          <w:lang w:eastAsia="zh-CN"/>
        </w:rPr>
        <w:t>clause</w:t>
      </w:r>
      <w:r w:rsidR="00B35000">
        <w:rPr>
          <w:lang w:eastAsia="zh-CN"/>
        </w:rPr>
        <w:t>s</w:t>
      </w:r>
      <w:r>
        <w:rPr>
          <w:rFonts w:hint="eastAsia"/>
          <w:lang w:eastAsia="zh-CN"/>
        </w:rPr>
        <w:t>.</w:t>
      </w:r>
    </w:p>
    <w:p w:rsidR="004B3851" w:rsidRDefault="004B3851" w:rsidP="004B3851">
      <w:pPr>
        <w:pStyle w:val="Heading2"/>
        <w:rPr>
          <w:lang w:eastAsia="zh-CN"/>
        </w:rPr>
      </w:pPr>
      <w:bookmarkStart w:id="86" w:name="_Toc20213256"/>
      <w:r>
        <w:rPr>
          <w:lang w:eastAsia="zh-CN"/>
        </w:rPr>
        <w:t>13</w:t>
      </w:r>
      <w:r>
        <w:t>.</w:t>
      </w:r>
      <w:r>
        <w:rPr>
          <w:rFonts w:hint="eastAsia"/>
          <w:lang w:eastAsia="zh-CN"/>
        </w:rPr>
        <w:t>2</w:t>
      </w:r>
      <w:r>
        <w:tab/>
      </w:r>
      <w:r w:rsidR="00F23FC8">
        <w:t xml:space="preserve">Tunnelling between </w:t>
      </w:r>
      <w:r w:rsidR="00F23FC8">
        <w:rPr>
          <w:rFonts w:hint="eastAsia"/>
          <w:lang w:eastAsia="zh-CN"/>
        </w:rPr>
        <w:t>SGWs</w:t>
      </w:r>
      <w:bookmarkEnd w:id="86"/>
    </w:p>
    <w:p w:rsidR="00F23FC8" w:rsidRDefault="00F23FC8" w:rsidP="00F23FC8">
      <w:pPr>
        <w:rPr>
          <w:lang w:eastAsia="zh-CN"/>
        </w:rPr>
      </w:pPr>
      <w:r>
        <w:rPr>
          <w:rFonts w:hint="eastAsia"/>
          <w:lang w:eastAsia="zh-CN"/>
        </w:rPr>
        <w:t>GTP T-PDU tunnelling is applicable from the old SGW to the new S GW only when indirect forwarding is applicable during a S1-based Handover procedure or inter-RAT handover procedure with SGW</w:t>
      </w:r>
      <w:r>
        <w:t xml:space="preserve"> </w:t>
      </w:r>
      <w:r>
        <w:rPr>
          <w:rFonts w:hint="eastAsia"/>
          <w:lang w:eastAsia="zh-CN"/>
        </w:rPr>
        <w:t>Relocation,</w:t>
      </w:r>
      <w:r>
        <w:t xml:space="preserve"> </w:t>
      </w:r>
      <w:r>
        <w:rPr>
          <w:rFonts w:hint="eastAsia"/>
          <w:lang w:eastAsia="zh-CN"/>
        </w:rPr>
        <w:t>as</w:t>
      </w:r>
      <w:r>
        <w:t xml:space="preserve"> described in the 3GPP TS 23.</w:t>
      </w:r>
      <w:r>
        <w:rPr>
          <w:rFonts w:hint="eastAsia"/>
          <w:lang w:eastAsia="zh-CN"/>
        </w:rPr>
        <w:t>401</w:t>
      </w:r>
      <w:r>
        <w:t xml:space="preserve"> [</w:t>
      </w:r>
      <w:r>
        <w:rPr>
          <w:rFonts w:hint="eastAsia"/>
          <w:lang w:eastAsia="zh-CN"/>
        </w:rPr>
        <w:t>5</w:t>
      </w:r>
      <w:r>
        <w:t>]</w:t>
      </w:r>
      <w:r>
        <w:rPr>
          <w:rFonts w:hint="eastAsia"/>
          <w:lang w:eastAsia="zh-CN"/>
        </w:rPr>
        <w:t>.For the GTP-U tunnel setup between SGWs, path maintenance messages do not need to be sent.</w:t>
      </w:r>
    </w:p>
    <w:p w:rsidR="004B3851" w:rsidRDefault="00F23FC8" w:rsidP="00F23FC8">
      <w:pPr>
        <w:rPr>
          <w:lang w:eastAsia="zh-CN"/>
        </w:rPr>
      </w:pPr>
      <w:r>
        <w:rPr>
          <w:rFonts w:hint="eastAsia"/>
          <w:lang w:eastAsia="zh-CN"/>
        </w:rPr>
        <w:t>GTP T-PDU tunnelling is applicable from the old SGW to</w:t>
      </w:r>
      <w:r>
        <w:rPr>
          <w:lang w:eastAsia="zh-CN"/>
        </w:rPr>
        <w:t xml:space="preserve"> the forwarding SGW during a </w:t>
      </w:r>
      <w:r w:rsidRPr="007470E0">
        <w:rPr>
          <w:lang w:eastAsia="zh-CN"/>
        </w:rPr>
        <w:t>TAU/RAU with SGW change</w:t>
      </w:r>
      <w:r>
        <w:rPr>
          <w:lang w:eastAsia="zh-CN"/>
        </w:rPr>
        <w:t xml:space="preserve"> procedure</w:t>
      </w:r>
      <w:r w:rsidRPr="007470E0">
        <w:rPr>
          <w:lang w:eastAsia="zh-CN"/>
        </w:rPr>
        <w:t xml:space="preserve"> </w:t>
      </w:r>
      <w:r>
        <w:rPr>
          <w:lang w:eastAsia="zh-CN"/>
        </w:rPr>
        <w:t>when</w:t>
      </w:r>
      <w:r w:rsidRPr="007470E0">
        <w:rPr>
          <w:lang w:eastAsia="zh-CN"/>
        </w:rPr>
        <w:t xml:space="preserve"> indirect data forwarding is used to forward DL data buffered in the old SGW to the UE via </w:t>
      </w:r>
      <w:r>
        <w:rPr>
          <w:lang w:eastAsia="zh-CN"/>
        </w:rPr>
        <w:t>the</w:t>
      </w:r>
      <w:r w:rsidRPr="007470E0">
        <w:rPr>
          <w:lang w:eastAsia="zh-CN"/>
        </w:rPr>
        <w:t xml:space="preserve"> fo</w:t>
      </w:r>
      <w:r>
        <w:rPr>
          <w:lang w:eastAsia="zh-CN"/>
        </w:rPr>
        <w:t>r</w:t>
      </w:r>
      <w:r w:rsidRPr="007470E0">
        <w:rPr>
          <w:lang w:eastAsia="zh-CN"/>
        </w:rPr>
        <w:t>warding SGW</w:t>
      </w:r>
      <w:r>
        <w:rPr>
          <w:lang w:eastAsia="zh-CN"/>
        </w:rPr>
        <w:t xml:space="preserve">, as described in the </w:t>
      </w:r>
      <w:r w:rsidR="00824711">
        <w:rPr>
          <w:lang w:eastAsia="zh-CN"/>
        </w:rPr>
        <w:t>clause</w:t>
      </w:r>
      <w:r>
        <w:rPr>
          <w:lang w:eastAsia="zh-CN"/>
        </w:rPr>
        <w:t xml:space="preserve"> 5.3.3.1A of 3GPP TS 23.401 [5].</w:t>
      </w:r>
    </w:p>
    <w:p w:rsidR="004B3851" w:rsidRDefault="004B3851" w:rsidP="004B3851">
      <w:pPr>
        <w:pStyle w:val="Heading2"/>
      </w:pPr>
      <w:bookmarkStart w:id="87" w:name="_Toc20213257"/>
      <w:r>
        <w:rPr>
          <w:lang w:eastAsia="zh-CN"/>
        </w:rPr>
        <w:t>13</w:t>
      </w:r>
      <w:r>
        <w:t>.</w:t>
      </w:r>
      <w:r>
        <w:rPr>
          <w:rFonts w:hint="eastAsia"/>
          <w:lang w:eastAsia="zh-CN"/>
        </w:rPr>
        <w:t>3</w:t>
      </w:r>
      <w:r>
        <w:tab/>
      </w:r>
      <w:r>
        <w:rPr>
          <w:rFonts w:hint="eastAsia"/>
          <w:lang w:eastAsia="zh-CN"/>
        </w:rPr>
        <w:t>Transfer of the user plane data</w:t>
      </w:r>
      <w:r>
        <w:t xml:space="preserve"> between </w:t>
      </w:r>
      <w:r>
        <w:rPr>
          <w:rFonts w:hint="eastAsia"/>
          <w:lang w:eastAsia="zh-CN"/>
        </w:rPr>
        <w:t>PDN GWs</w:t>
      </w:r>
      <w:bookmarkEnd w:id="87"/>
      <w:r>
        <w:t xml:space="preserve"> </w:t>
      </w:r>
    </w:p>
    <w:p w:rsidR="004B3851" w:rsidRPr="003F1FCA" w:rsidRDefault="004B3851" w:rsidP="004B3851">
      <w:r w:rsidRPr="003F1FCA">
        <w:t xml:space="preserve">GTP shall not specify tunnelling between </w:t>
      </w:r>
      <w:r>
        <w:rPr>
          <w:rFonts w:hint="eastAsia"/>
          <w:lang w:eastAsia="zh-CN"/>
        </w:rPr>
        <w:t>PDN GW</w:t>
      </w:r>
      <w:r w:rsidRPr="003F1FCA">
        <w:t xml:space="preserve">s. Transfer of </w:t>
      </w:r>
      <w:r>
        <w:rPr>
          <w:rFonts w:hint="eastAsia"/>
          <w:lang w:eastAsia="zh-CN"/>
        </w:rPr>
        <w:t>UE</w:t>
      </w:r>
      <w:r w:rsidRPr="003F1FCA">
        <w:t>-to-</w:t>
      </w:r>
      <w:r>
        <w:rPr>
          <w:rFonts w:hint="eastAsia"/>
          <w:lang w:eastAsia="zh-CN"/>
        </w:rPr>
        <w:t>UE</w:t>
      </w:r>
      <w:r w:rsidRPr="003F1FCA">
        <w:t xml:space="preserve"> traffic between </w:t>
      </w:r>
      <w:r>
        <w:rPr>
          <w:rFonts w:hint="eastAsia"/>
          <w:lang w:eastAsia="zh-CN"/>
        </w:rPr>
        <w:t>PDN GW</w:t>
      </w:r>
      <w:r w:rsidRPr="003F1FCA">
        <w:t xml:space="preserve">s shall use the </w:t>
      </w:r>
      <w:r>
        <w:rPr>
          <w:rFonts w:hint="eastAsia"/>
          <w:lang w:eastAsia="zh-CN"/>
        </w:rPr>
        <w:t>S</w:t>
      </w:r>
      <w:r w:rsidRPr="003F1FCA">
        <w:t>Gi interface.</w:t>
      </w:r>
    </w:p>
    <w:p w:rsidR="004B3851" w:rsidRPr="003F1FCA" w:rsidRDefault="004B3851" w:rsidP="004B3851">
      <w:pPr>
        <w:pStyle w:val="Heading2"/>
      </w:pPr>
      <w:bookmarkStart w:id="88" w:name="_Toc20213258"/>
      <w:r>
        <w:rPr>
          <w:lang w:eastAsia="zh-CN"/>
        </w:rPr>
        <w:lastRenderedPageBreak/>
        <w:t>13</w:t>
      </w:r>
      <w:r w:rsidRPr="003F1FCA">
        <w:t>.</w:t>
      </w:r>
      <w:r>
        <w:rPr>
          <w:rFonts w:hint="eastAsia"/>
          <w:lang w:eastAsia="zh-CN"/>
        </w:rPr>
        <w:t>4</w:t>
      </w:r>
      <w:r w:rsidRPr="003F1FCA">
        <w:tab/>
        <w:t>Tunnelling between SGSNs</w:t>
      </w:r>
      <w:bookmarkEnd w:id="88"/>
    </w:p>
    <w:p w:rsidR="004B3851" w:rsidRPr="003F1FCA" w:rsidRDefault="004B3851" w:rsidP="004B3851">
      <w:r w:rsidRPr="003F1FCA">
        <w:t>T-PDUs, stored in the old SGSN and not yet sent to the MS, shall be tunnelled to the new SGSN as a part of the Inter SGSN Routeing Update procedure described in 3GPP TS 23.060 [4]. Some T-PDUs may still be on their way from the GGSN</w:t>
      </w:r>
      <w:r w:rsidR="00904C01">
        <w:rPr>
          <w:rFonts w:hint="eastAsia"/>
          <w:lang w:eastAsia="zh-CN"/>
        </w:rPr>
        <w:t>/PGW</w:t>
      </w:r>
      <w:r w:rsidRPr="003F1FCA">
        <w:t xml:space="preserve"> to the old SGSN because they have been sent before the tunnel change. These T-PDUs shall also be tunnelled to the new SGSN.</w:t>
      </w:r>
    </w:p>
    <w:p w:rsidR="004B3851" w:rsidRDefault="004B3851" w:rsidP="004B3851">
      <w:r w:rsidRPr="003F1FCA">
        <w:t>For intersystem SRNS Relocation, the establishment of the GTP tunnel(s) for the forwarding of G-PDUs is as des</w:t>
      </w:r>
      <w:r w:rsidR="00543E23">
        <w:t>cribed in the 3GPP TS 23.121 [13</w:t>
      </w:r>
      <w:r w:rsidRPr="003F1FCA">
        <w:t>] and in the 3GPP TS 23.060 [4] specifications.</w:t>
      </w:r>
      <w:r w:rsidRPr="008742BD">
        <w:t xml:space="preserve"> </w:t>
      </w:r>
    </w:p>
    <w:p w:rsidR="00F23FC8" w:rsidRDefault="00F23FC8" w:rsidP="008D21DC">
      <w:r w:rsidRPr="002232B3">
        <w:t>For PS Handover, the establishment of the GTP tunnel(s) for the forwarding of G-PDUs is as described in the 3GPP TS 43.129 [14].</w:t>
      </w:r>
    </w:p>
    <w:p w:rsidR="004B3851" w:rsidRDefault="00F23FC8" w:rsidP="00F23FC8">
      <w:pPr>
        <w:rPr>
          <w:lang w:eastAsia="zh-CN"/>
        </w:rPr>
      </w:pPr>
      <w:r w:rsidRPr="007470E0">
        <w:t xml:space="preserve">The </w:t>
      </w:r>
      <w:r>
        <w:t xml:space="preserve">GTP T-PDU </w:t>
      </w:r>
      <w:r w:rsidRPr="007470E0">
        <w:t xml:space="preserve">tunnelling between SGSNs is applicable also for RAU </w:t>
      </w:r>
      <w:r>
        <w:rPr>
          <w:noProof/>
        </w:rPr>
        <w:t xml:space="preserve">interaction with a Gn/Gp SGSN </w:t>
      </w:r>
      <w:r>
        <w:t>when</w:t>
      </w:r>
      <w:r w:rsidRPr="007470E0">
        <w:t xml:space="preserve"> forwarding DL data</w:t>
      </w:r>
      <w:r>
        <w:t xml:space="preserve"> </w:t>
      </w:r>
      <w:r w:rsidRPr="007470E0">
        <w:t xml:space="preserve">buffered in the old </w:t>
      </w:r>
      <w:r>
        <w:t xml:space="preserve">Gn/Gp </w:t>
      </w:r>
      <w:r w:rsidRPr="007470E0">
        <w:t>SGSN</w:t>
      </w:r>
      <w:r>
        <w:t xml:space="preserve"> to the UE</w:t>
      </w:r>
      <w:r w:rsidRPr="007470E0">
        <w:t xml:space="preserve">, via </w:t>
      </w:r>
      <w:r>
        <w:t xml:space="preserve">the </w:t>
      </w:r>
      <w:r w:rsidRPr="007470E0">
        <w:t>new SGSN</w:t>
      </w:r>
      <w:r>
        <w:t xml:space="preserve"> </w:t>
      </w:r>
      <w:r w:rsidRPr="007470E0">
        <w:t>(</w:t>
      </w:r>
      <w:r>
        <w:t xml:space="preserve">e.g. </w:t>
      </w:r>
      <w:r w:rsidRPr="007470E0">
        <w:t>when direct tunnel is not established)</w:t>
      </w:r>
      <w:r>
        <w:t xml:space="preserve"> as described in the 3GPP TS 23.060 [4]</w:t>
      </w:r>
      <w:r w:rsidRPr="007470E0">
        <w:t>.</w:t>
      </w:r>
    </w:p>
    <w:p w:rsidR="004B3851" w:rsidRPr="003F1FCA" w:rsidRDefault="004B3851" w:rsidP="004B3851">
      <w:pPr>
        <w:pStyle w:val="Heading2"/>
      </w:pPr>
      <w:bookmarkStart w:id="89" w:name="_Toc20213259"/>
      <w:r>
        <w:rPr>
          <w:lang w:eastAsia="zh-CN"/>
        </w:rPr>
        <w:t>13</w:t>
      </w:r>
      <w:r>
        <w:rPr>
          <w:rFonts w:hint="eastAsia"/>
          <w:lang w:eastAsia="zh-CN"/>
        </w:rPr>
        <w:t>.5</w:t>
      </w:r>
      <w:r w:rsidRPr="003F1FCA">
        <w:tab/>
        <w:t>Tunnelling between Source RNC and Target RNC</w:t>
      </w:r>
      <w:bookmarkEnd w:id="89"/>
    </w:p>
    <w:p w:rsidR="004B3851" w:rsidRPr="003F1FCA" w:rsidRDefault="004B3851" w:rsidP="004B3851">
      <w:r w:rsidRPr="003F1FCA">
        <w:t>For the 3G-3G SRNS Relocation, the establishment of the GTP tunnel for the forwarding of G-PDUs between source and target RNC, is as des</w:t>
      </w:r>
      <w:r w:rsidR="00543E23">
        <w:t>cribed in the 3GPP TS 23.121 [13</w:t>
      </w:r>
      <w:r w:rsidRPr="003F1FCA">
        <w:t>] and in the 3GPP TS 23.060 [4] specifications.</w:t>
      </w:r>
    </w:p>
    <w:p w:rsidR="004B3851" w:rsidRPr="003F1FCA" w:rsidRDefault="004B3851" w:rsidP="004B3851">
      <w:pPr>
        <w:pStyle w:val="Heading2"/>
      </w:pPr>
      <w:bookmarkStart w:id="90" w:name="_Toc20213260"/>
      <w:r>
        <w:rPr>
          <w:lang w:eastAsia="zh-CN"/>
        </w:rPr>
        <w:t>13</w:t>
      </w:r>
      <w:r>
        <w:rPr>
          <w:rFonts w:hint="eastAsia"/>
          <w:lang w:eastAsia="zh-CN"/>
        </w:rPr>
        <w:t>.6</w:t>
      </w:r>
      <w:r w:rsidRPr="003F1FCA">
        <w:tab/>
      </w:r>
      <w:r>
        <w:rPr>
          <w:rFonts w:hint="eastAsia"/>
          <w:lang w:eastAsia="zh-CN"/>
        </w:rPr>
        <w:t>Transfer of the user plane data</w:t>
      </w:r>
      <w:r w:rsidRPr="003F1FCA">
        <w:t xml:space="preserve"> between GGSNs</w:t>
      </w:r>
      <w:bookmarkEnd w:id="90"/>
      <w:r w:rsidRPr="003F1FCA">
        <w:t xml:space="preserve"> </w:t>
      </w:r>
    </w:p>
    <w:p w:rsidR="004B3851" w:rsidRDefault="004B3851" w:rsidP="00443246">
      <w:r w:rsidRPr="003F1FCA">
        <w:t xml:space="preserve">GTP shall not specify tunnelling between GGSNs. Transfer of </w:t>
      </w:r>
      <w:smartTag w:uri="urn:schemas-microsoft-com:office:smarttags" w:element="place">
        <w:smartTag w:uri="urn:schemas-microsoft-com:office:smarttags" w:element="State">
          <w:r w:rsidRPr="003F1FCA">
            <w:t>MS-to-MS</w:t>
          </w:r>
        </w:smartTag>
      </w:smartTag>
      <w:r w:rsidRPr="003F1FCA">
        <w:t xml:space="preserve"> traffic between GGSNs shall use the Gi interface.</w:t>
      </w:r>
    </w:p>
    <w:p w:rsidR="000E01BF" w:rsidRDefault="000E01BF" w:rsidP="000E01BF">
      <w:pPr>
        <w:pStyle w:val="Heading2"/>
        <w:rPr>
          <w:lang w:eastAsia="zh-CN"/>
        </w:rPr>
      </w:pPr>
      <w:bookmarkStart w:id="91" w:name="_Toc20213261"/>
      <w:r>
        <w:rPr>
          <w:lang w:eastAsia="zh-CN"/>
        </w:rPr>
        <w:t>13</w:t>
      </w:r>
      <w:r>
        <w:t>.</w:t>
      </w:r>
      <w:r>
        <w:rPr>
          <w:lang w:eastAsia="zh-CN"/>
        </w:rPr>
        <w:t>7</w:t>
      </w:r>
      <w:r>
        <w:tab/>
        <w:t xml:space="preserve">Tunnelling between </w:t>
      </w:r>
      <w:r>
        <w:rPr>
          <w:rFonts w:hint="eastAsia"/>
          <w:lang w:eastAsia="zh-CN"/>
        </w:rPr>
        <w:t>RNC and eNodeB</w:t>
      </w:r>
      <w:bookmarkEnd w:id="91"/>
    </w:p>
    <w:p w:rsidR="000E01BF" w:rsidRPr="006B5418" w:rsidRDefault="000E01BF" w:rsidP="000E01BF">
      <w:pPr>
        <w:rPr>
          <w:lang w:val="en-US"/>
        </w:rPr>
      </w:pPr>
      <w:r>
        <w:rPr>
          <w:rFonts w:hint="eastAsia"/>
          <w:lang w:eastAsia="zh-CN"/>
        </w:rPr>
        <w:t xml:space="preserve">GTP T-PDU tunnelling is applicable between RNC and eNodeB during an inter-RAT handover between E-UTRAN and </w:t>
      </w:r>
      <w:r w:rsidR="00904C01">
        <w:rPr>
          <w:rFonts w:hint="eastAsia"/>
          <w:lang w:eastAsia="zh-CN"/>
        </w:rPr>
        <w:t xml:space="preserve">UTRAN </w:t>
      </w:r>
      <w:r>
        <w:rPr>
          <w:rFonts w:hint="eastAsia"/>
          <w:lang w:eastAsia="zh-CN"/>
        </w:rPr>
        <w:t>Iu mode procedure as</w:t>
      </w:r>
      <w:r>
        <w:t xml:space="preserve"> described in the 3GPP TS 23.</w:t>
      </w:r>
      <w:r>
        <w:rPr>
          <w:rFonts w:hint="eastAsia"/>
          <w:lang w:eastAsia="zh-CN"/>
        </w:rPr>
        <w:t>401</w:t>
      </w:r>
      <w:r>
        <w:t xml:space="preserve"> [</w:t>
      </w:r>
      <w:r>
        <w:rPr>
          <w:rFonts w:hint="eastAsia"/>
          <w:lang w:eastAsia="zh-CN"/>
        </w:rPr>
        <w:t>5</w:t>
      </w:r>
      <w:r>
        <w:t>]</w:t>
      </w:r>
      <w:r>
        <w:rPr>
          <w:rFonts w:hint="eastAsia"/>
          <w:lang w:eastAsia="zh-CN"/>
        </w:rPr>
        <w:t>.</w:t>
      </w:r>
    </w:p>
    <w:p w:rsidR="000E01BF" w:rsidRDefault="000E01BF" w:rsidP="000E01BF">
      <w:pPr>
        <w:pStyle w:val="Heading2"/>
        <w:rPr>
          <w:lang w:eastAsia="zh-CN"/>
        </w:rPr>
      </w:pPr>
      <w:bookmarkStart w:id="92" w:name="_Toc20213262"/>
      <w:r>
        <w:rPr>
          <w:lang w:eastAsia="zh-CN"/>
        </w:rPr>
        <w:t>13</w:t>
      </w:r>
      <w:r>
        <w:t>.</w:t>
      </w:r>
      <w:r>
        <w:rPr>
          <w:lang w:eastAsia="zh-CN"/>
        </w:rPr>
        <w:t>8</w:t>
      </w:r>
      <w:r>
        <w:tab/>
        <w:t xml:space="preserve">Tunnelling between </w:t>
      </w:r>
      <w:r>
        <w:rPr>
          <w:rFonts w:hint="eastAsia"/>
          <w:lang w:eastAsia="zh-CN"/>
        </w:rPr>
        <w:t>SGSN and eNodeB</w:t>
      </w:r>
      <w:bookmarkEnd w:id="92"/>
    </w:p>
    <w:p w:rsidR="00F23FC8" w:rsidRDefault="00F23FC8" w:rsidP="00F23FC8">
      <w:pPr>
        <w:rPr>
          <w:lang w:eastAsia="zh-CN"/>
        </w:rPr>
      </w:pPr>
      <w:r>
        <w:rPr>
          <w:rFonts w:hint="eastAsia"/>
          <w:lang w:eastAsia="zh-CN"/>
        </w:rPr>
        <w:t>GTP T-PDU tunnelling is applicable between SGSN and eNodeB during an inter-RAT handover between E-UTRAN and GERAN A/Gb mode/UTRAN Iu mode procedure as</w:t>
      </w:r>
      <w:r>
        <w:t xml:space="preserve"> described in the 3GPP TS 23.</w:t>
      </w:r>
      <w:r>
        <w:rPr>
          <w:rFonts w:hint="eastAsia"/>
          <w:lang w:eastAsia="zh-CN"/>
        </w:rPr>
        <w:t>401</w:t>
      </w:r>
      <w:r>
        <w:t xml:space="preserve"> [</w:t>
      </w:r>
      <w:r>
        <w:rPr>
          <w:rFonts w:hint="eastAsia"/>
          <w:lang w:eastAsia="zh-CN"/>
        </w:rPr>
        <w:t>5</w:t>
      </w:r>
      <w:r>
        <w:t>]</w:t>
      </w:r>
      <w:r>
        <w:rPr>
          <w:rFonts w:hint="eastAsia"/>
          <w:lang w:eastAsia="zh-CN"/>
        </w:rPr>
        <w:t>.</w:t>
      </w:r>
    </w:p>
    <w:p w:rsidR="000E01BF" w:rsidRDefault="00F23FC8" w:rsidP="00F23FC8">
      <w:pPr>
        <w:rPr>
          <w:lang w:eastAsia="zh-CN"/>
        </w:rPr>
      </w:pPr>
      <w:r>
        <w:rPr>
          <w:rFonts w:hint="eastAsia"/>
          <w:lang w:eastAsia="zh-CN"/>
        </w:rPr>
        <w:t>GTP T-PDU tunnelling between SGSN and eNodeB</w:t>
      </w:r>
      <w:r>
        <w:rPr>
          <w:lang w:eastAsia="zh-CN"/>
        </w:rPr>
        <w:t xml:space="preserve"> </w:t>
      </w:r>
      <w:r>
        <w:rPr>
          <w:noProof/>
        </w:rPr>
        <w:t xml:space="preserve">is applicable also for a TAU interaction with a Gn/Gp SGSN when  forwarding DL data buffered in the old Gn/Gp SGSN to the UE via the target eNodeB, if such forwarding is supported by the eNodeB as </w:t>
      </w:r>
      <w:r>
        <w:rPr>
          <w:lang w:eastAsia="zh-CN"/>
        </w:rPr>
        <w:t xml:space="preserve">described in the </w:t>
      </w:r>
      <w:r w:rsidR="00824711">
        <w:rPr>
          <w:lang w:eastAsia="zh-CN"/>
        </w:rPr>
        <w:t>clause</w:t>
      </w:r>
      <w:r>
        <w:rPr>
          <w:lang w:eastAsia="zh-CN"/>
        </w:rPr>
        <w:t xml:space="preserve"> 5.3.3.1A of 3GPP TS 23.401 [5]</w:t>
      </w:r>
      <w:r>
        <w:rPr>
          <w:noProof/>
        </w:rPr>
        <w:t>.</w:t>
      </w:r>
    </w:p>
    <w:p w:rsidR="00F97F42" w:rsidRDefault="00F97F42" w:rsidP="00F97F42">
      <w:pPr>
        <w:pStyle w:val="Heading2"/>
        <w:rPr>
          <w:lang w:eastAsia="zh-CN"/>
        </w:rPr>
      </w:pPr>
      <w:bookmarkStart w:id="93" w:name="_Toc20213263"/>
      <w:r>
        <w:rPr>
          <w:lang w:eastAsia="zh-CN"/>
        </w:rPr>
        <w:t>13</w:t>
      </w:r>
      <w:r>
        <w:t>.</w:t>
      </w:r>
      <w:r>
        <w:rPr>
          <w:lang w:eastAsia="zh-CN"/>
        </w:rPr>
        <w:t>9</w:t>
      </w:r>
      <w:r>
        <w:tab/>
        <w:t>Tunnelling between S</w:t>
      </w:r>
      <w:r w:rsidRPr="005C76A1">
        <w:t xml:space="preserve">ource </w:t>
      </w:r>
      <w:r>
        <w:rPr>
          <w:rFonts w:hint="eastAsia"/>
          <w:lang w:eastAsia="zh-CN"/>
        </w:rPr>
        <w:t xml:space="preserve">eNodeB and </w:t>
      </w:r>
      <w:r>
        <w:rPr>
          <w:lang w:eastAsia="zh-CN"/>
        </w:rPr>
        <w:t>T</w:t>
      </w:r>
      <w:r w:rsidRPr="005C76A1">
        <w:rPr>
          <w:lang w:eastAsia="zh-CN"/>
        </w:rPr>
        <w:t xml:space="preserve">arget </w:t>
      </w:r>
      <w:r>
        <w:rPr>
          <w:rFonts w:hint="eastAsia"/>
          <w:lang w:eastAsia="zh-CN"/>
        </w:rPr>
        <w:t>eNodeB</w:t>
      </w:r>
      <w:bookmarkEnd w:id="93"/>
    </w:p>
    <w:p w:rsidR="00F97F42" w:rsidRDefault="00F97F42" w:rsidP="00443246">
      <w:pPr>
        <w:rPr>
          <w:lang w:eastAsia="zh-CN"/>
        </w:rPr>
      </w:pPr>
      <w:r>
        <w:rPr>
          <w:rFonts w:hint="eastAsia"/>
          <w:lang w:eastAsia="zh-CN"/>
        </w:rPr>
        <w:t xml:space="preserve">GTP T-PDU tunnelling is applicable between </w:t>
      </w:r>
      <w:r>
        <w:rPr>
          <w:lang w:eastAsia="zh-CN"/>
        </w:rPr>
        <w:t>eNodeBs</w:t>
      </w:r>
      <w:r>
        <w:rPr>
          <w:rFonts w:hint="eastAsia"/>
          <w:lang w:eastAsia="zh-CN"/>
        </w:rPr>
        <w:t xml:space="preserve"> during an </w:t>
      </w:r>
      <w:r>
        <w:rPr>
          <w:lang w:eastAsia="zh-CN"/>
        </w:rPr>
        <w:t>X2-based</w:t>
      </w:r>
      <w:r>
        <w:rPr>
          <w:rFonts w:hint="eastAsia"/>
          <w:lang w:eastAsia="zh-CN"/>
        </w:rPr>
        <w:t xml:space="preserve"> handover</w:t>
      </w:r>
      <w:r>
        <w:rPr>
          <w:lang w:eastAsia="zh-CN"/>
        </w:rPr>
        <w:t xml:space="preserve"> and </w:t>
      </w:r>
      <w:r w:rsidRPr="00CB401F">
        <w:t>E-UTRAN initiated E-RAB modification procedure</w:t>
      </w:r>
      <w:r>
        <w:rPr>
          <w:rFonts w:hint="eastAsia"/>
          <w:lang w:eastAsia="zh-CN"/>
        </w:rPr>
        <w:t xml:space="preserve"> as</w:t>
      </w:r>
      <w:r>
        <w:t xml:space="preserve"> described in the 3GPP TS 23.</w:t>
      </w:r>
      <w:r>
        <w:rPr>
          <w:rFonts w:hint="eastAsia"/>
          <w:lang w:eastAsia="zh-CN"/>
        </w:rPr>
        <w:t>401</w:t>
      </w:r>
      <w:r>
        <w:t xml:space="preserve"> [</w:t>
      </w:r>
      <w:r>
        <w:rPr>
          <w:rFonts w:hint="eastAsia"/>
          <w:lang w:eastAsia="zh-CN"/>
        </w:rPr>
        <w:t>5</w:t>
      </w:r>
      <w:r>
        <w:t>]</w:t>
      </w:r>
      <w:r>
        <w:rPr>
          <w:rFonts w:hint="eastAsia"/>
          <w:lang w:eastAsia="zh-CN"/>
        </w:rPr>
        <w:t>.</w:t>
      </w:r>
    </w:p>
    <w:p w:rsidR="00F23FC8" w:rsidRDefault="00F23FC8" w:rsidP="00F23FC8">
      <w:pPr>
        <w:pStyle w:val="Heading2"/>
        <w:rPr>
          <w:lang w:eastAsia="zh-CN"/>
        </w:rPr>
      </w:pPr>
      <w:bookmarkStart w:id="94" w:name="_Toc20213264"/>
      <w:r>
        <w:rPr>
          <w:lang w:eastAsia="zh-CN"/>
        </w:rPr>
        <w:t>13</w:t>
      </w:r>
      <w:r>
        <w:t>.10</w:t>
      </w:r>
      <w:r>
        <w:tab/>
        <w:t xml:space="preserve">Tunnelling between </w:t>
      </w:r>
      <w:r>
        <w:rPr>
          <w:lang w:eastAsia="zh-CN"/>
        </w:rPr>
        <w:t>SGSN</w:t>
      </w:r>
      <w:r>
        <w:rPr>
          <w:rFonts w:hint="eastAsia"/>
          <w:lang w:eastAsia="zh-CN"/>
        </w:rPr>
        <w:t xml:space="preserve"> and </w:t>
      </w:r>
      <w:r>
        <w:rPr>
          <w:lang w:eastAsia="zh-CN"/>
        </w:rPr>
        <w:t>RNC</w:t>
      </w:r>
      <w:bookmarkEnd w:id="94"/>
    </w:p>
    <w:p w:rsidR="00F23FC8" w:rsidRDefault="00F23FC8" w:rsidP="00F23FC8">
      <w:r>
        <w:rPr>
          <w:rFonts w:hint="eastAsia"/>
          <w:lang w:eastAsia="zh-CN"/>
        </w:rPr>
        <w:t>GTP T-PDU tunnelling between SG</w:t>
      </w:r>
      <w:r>
        <w:rPr>
          <w:lang w:eastAsia="zh-CN"/>
        </w:rPr>
        <w:t>SN</w:t>
      </w:r>
      <w:r>
        <w:rPr>
          <w:rFonts w:hint="eastAsia"/>
          <w:lang w:eastAsia="zh-CN"/>
        </w:rPr>
        <w:t xml:space="preserve"> and </w:t>
      </w:r>
      <w:r>
        <w:rPr>
          <w:lang w:eastAsia="zh-CN"/>
        </w:rPr>
        <w:t xml:space="preserve">RNC </w:t>
      </w:r>
      <w:r>
        <w:rPr>
          <w:noProof/>
        </w:rPr>
        <w:t xml:space="preserve">is applicable also for a TAU interaction with a Gn/Gp SGSN </w:t>
      </w:r>
      <w:r>
        <w:t>when</w:t>
      </w:r>
      <w:r w:rsidRPr="007470E0">
        <w:t xml:space="preserve"> forwarding DL data</w:t>
      </w:r>
      <w:r>
        <w:t xml:space="preserve"> </w:t>
      </w:r>
      <w:r w:rsidRPr="007470E0">
        <w:t xml:space="preserve">buffered in the old </w:t>
      </w:r>
      <w:r>
        <w:t xml:space="preserve">Gn/Gp </w:t>
      </w:r>
      <w:r w:rsidRPr="007470E0">
        <w:t>SGSN</w:t>
      </w:r>
      <w:r>
        <w:t xml:space="preserve"> to the UE</w:t>
      </w:r>
      <w:r w:rsidRPr="007470E0">
        <w:t xml:space="preserve">, via </w:t>
      </w:r>
      <w:r>
        <w:t xml:space="preserve">the </w:t>
      </w:r>
      <w:r w:rsidRPr="007470E0">
        <w:t xml:space="preserve">new </w:t>
      </w:r>
      <w:r>
        <w:t xml:space="preserve">RNC </w:t>
      </w:r>
      <w:r w:rsidRPr="007470E0">
        <w:t>(</w:t>
      </w:r>
      <w:r>
        <w:t xml:space="preserve">e.g. </w:t>
      </w:r>
      <w:r w:rsidRPr="007470E0">
        <w:t>when direct tunnel is established)</w:t>
      </w:r>
      <w:r>
        <w:t xml:space="preserve">, </w:t>
      </w:r>
      <w:r>
        <w:rPr>
          <w:lang w:val="en-US"/>
        </w:rPr>
        <w:t>if such forwarding is supported by the RNC</w:t>
      </w:r>
      <w:r>
        <w:t xml:space="preserve"> as described in the </w:t>
      </w:r>
      <w:r w:rsidR="00824711">
        <w:rPr>
          <w:lang w:eastAsia="zh-CN"/>
        </w:rPr>
        <w:t>clause</w:t>
      </w:r>
      <w:r>
        <w:rPr>
          <w:lang w:eastAsia="zh-CN"/>
        </w:rPr>
        <w:t xml:space="preserve"> 5.3.3.1A of </w:t>
      </w:r>
      <w:r>
        <w:t>3GPP TS 23.401 [5]</w:t>
      </w:r>
      <w:r w:rsidRPr="007470E0">
        <w:t>.</w:t>
      </w:r>
    </w:p>
    <w:p w:rsidR="00F23FC8" w:rsidRDefault="00F23FC8" w:rsidP="00E50EA7">
      <w:pPr>
        <w:pStyle w:val="Heading2"/>
        <w:rPr>
          <w:lang w:eastAsia="zh-CN"/>
        </w:rPr>
      </w:pPr>
      <w:bookmarkStart w:id="95" w:name="_Toc20213265"/>
      <w:r>
        <w:rPr>
          <w:lang w:eastAsia="zh-CN"/>
        </w:rPr>
        <w:lastRenderedPageBreak/>
        <w:t>13</w:t>
      </w:r>
      <w:r>
        <w:t>.11</w:t>
      </w:r>
      <w:r>
        <w:tab/>
        <w:t xml:space="preserve">Tunnelling between </w:t>
      </w:r>
      <w:r>
        <w:rPr>
          <w:lang w:eastAsia="zh-CN"/>
        </w:rPr>
        <w:t>SGSN</w:t>
      </w:r>
      <w:r>
        <w:rPr>
          <w:rFonts w:hint="eastAsia"/>
          <w:lang w:eastAsia="zh-CN"/>
        </w:rPr>
        <w:t xml:space="preserve"> and </w:t>
      </w:r>
      <w:r>
        <w:rPr>
          <w:lang w:eastAsia="zh-CN"/>
        </w:rPr>
        <w:t>SGW</w:t>
      </w:r>
      <w:bookmarkEnd w:id="95"/>
    </w:p>
    <w:p w:rsidR="00F23FC8" w:rsidRDefault="00F23FC8" w:rsidP="00F23FC8">
      <w:pPr>
        <w:rPr>
          <w:lang w:eastAsia="zh-CN"/>
        </w:rPr>
      </w:pPr>
      <w:r>
        <w:rPr>
          <w:rFonts w:hint="eastAsia"/>
          <w:lang w:eastAsia="zh-CN"/>
        </w:rPr>
        <w:t xml:space="preserve">GTP T-PDU tunnelling is applicable from the old </w:t>
      </w:r>
      <w:r>
        <w:rPr>
          <w:lang w:eastAsia="zh-CN"/>
        </w:rPr>
        <w:t>Gn/Gp SGSN</w:t>
      </w:r>
      <w:r>
        <w:rPr>
          <w:rFonts w:hint="eastAsia"/>
          <w:lang w:eastAsia="zh-CN"/>
        </w:rPr>
        <w:t xml:space="preserve"> to</w:t>
      </w:r>
      <w:r>
        <w:rPr>
          <w:lang w:eastAsia="zh-CN"/>
        </w:rPr>
        <w:t xml:space="preserve"> the forwarding SGW during a </w:t>
      </w:r>
      <w:r w:rsidRPr="007470E0">
        <w:rPr>
          <w:lang w:eastAsia="zh-CN"/>
        </w:rPr>
        <w:t xml:space="preserve">TAU/RAU </w:t>
      </w:r>
      <w:r>
        <w:rPr>
          <w:lang w:eastAsia="zh-CN"/>
        </w:rPr>
        <w:t>interaction with a Gn/Gp SGSN when</w:t>
      </w:r>
      <w:r w:rsidRPr="007470E0">
        <w:rPr>
          <w:lang w:eastAsia="zh-CN"/>
        </w:rPr>
        <w:t xml:space="preserve"> indirect data forwarding is used to forward DL data buffered in the old </w:t>
      </w:r>
      <w:r>
        <w:rPr>
          <w:lang w:eastAsia="zh-CN"/>
        </w:rPr>
        <w:t>Gn/Gp SGSN</w:t>
      </w:r>
      <w:r w:rsidRPr="007470E0">
        <w:rPr>
          <w:lang w:eastAsia="zh-CN"/>
        </w:rPr>
        <w:t xml:space="preserve"> to the UE via </w:t>
      </w:r>
      <w:r>
        <w:rPr>
          <w:lang w:eastAsia="zh-CN"/>
        </w:rPr>
        <w:t>the</w:t>
      </w:r>
      <w:r w:rsidRPr="007470E0">
        <w:rPr>
          <w:lang w:eastAsia="zh-CN"/>
        </w:rPr>
        <w:t xml:space="preserve"> fo</w:t>
      </w:r>
      <w:r>
        <w:rPr>
          <w:lang w:eastAsia="zh-CN"/>
        </w:rPr>
        <w:t>r</w:t>
      </w:r>
      <w:r w:rsidRPr="007470E0">
        <w:rPr>
          <w:lang w:eastAsia="zh-CN"/>
        </w:rPr>
        <w:t>warding SGW</w:t>
      </w:r>
      <w:r>
        <w:rPr>
          <w:lang w:eastAsia="zh-CN"/>
        </w:rPr>
        <w:t xml:space="preserve">, as described in the </w:t>
      </w:r>
      <w:r w:rsidR="00824711">
        <w:rPr>
          <w:lang w:eastAsia="zh-CN"/>
        </w:rPr>
        <w:t>clause</w:t>
      </w:r>
      <w:r>
        <w:rPr>
          <w:lang w:eastAsia="zh-CN"/>
        </w:rPr>
        <w:t xml:space="preserve"> 5.3.3.1A of 3GPP TS 23.401 [5].</w:t>
      </w:r>
    </w:p>
    <w:p w:rsidR="00F23FC8" w:rsidRDefault="00F23FC8" w:rsidP="00F23FC8">
      <w:pPr>
        <w:pStyle w:val="Heading2"/>
        <w:rPr>
          <w:lang w:eastAsia="zh-CN"/>
        </w:rPr>
      </w:pPr>
      <w:bookmarkStart w:id="96" w:name="_Toc20213266"/>
      <w:r>
        <w:rPr>
          <w:lang w:eastAsia="zh-CN"/>
        </w:rPr>
        <w:t>13</w:t>
      </w:r>
      <w:r>
        <w:t>.12</w:t>
      </w:r>
      <w:r>
        <w:tab/>
        <w:t xml:space="preserve">Tunnelling between </w:t>
      </w:r>
      <w:r>
        <w:rPr>
          <w:lang w:eastAsia="zh-CN"/>
        </w:rPr>
        <w:t>SGW</w:t>
      </w:r>
      <w:r>
        <w:rPr>
          <w:rFonts w:hint="eastAsia"/>
          <w:lang w:eastAsia="zh-CN"/>
        </w:rPr>
        <w:t xml:space="preserve"> and eNodeB</w:t>
      </w:r>
      <w:bookmarkEnd w:id="96"/>
    </w:p>
    <w:p w:rsidR="00F23FC8" w:rsidRDefault="00F23FC8" w:rsidP="00F23FC8">
      <w:pPr>
        <w:rPr>
          <w:lang w:eastAsia="zh-CN"/>
        </w:rPr>
      </w:pPr>
      <w:r>
        <w:rPr>
          <w:rFonts w:hint="eastAsia"/>
          <w:lang w:eastAsia="zh-CN"/>
        </w:rPr>
        <w:t>GTP T-PDU tunnelling between SG</w:t>
      </w:r>
      <w:r>
        <w:rPr>
          <w:lang w:eastAsia="zh-CN"/>
        </w:rPr>
        <w:t>W</w:t>
      </w:r>
      <w:r>
        <w:rPr>
          <w:rFonts w:hint="eastAsia"/>
          <w:lang w:eastAsia="zh-CN"/>
        </w:rPr>
        <w:t xml:space="preserve"> and eNodeB</w:t>
      </w:r>
      <w:r>
        <w:rPr>
          <w:lang w:eastAsia="zh-CN"/>
        </w:rPr>
        <w:t xml:space="preserve"> </w:t>
      </w:r>
      <w:r>
        <w:rPr>
          <w:noProof/>
        </w:rPr>
        <w:t xml:space="preserve">is applicable also for a TAU with SGW change procedure when  forwarding DL data buffered in the old SGW to the UE via the target eNodeB, if such forwarding is supported by the eNodeB as </w:t>
      </w:r>
      <w:r>
        <w:rPr>
          <w:lang w:eastAsia="zh-CN"/>
        </w:rPr>
        <w:t xml:space="preserve">described in the </w:t>
      </w:r>
      <w:r w:rsidR="00824711">
        <w:rPr>
          <w:lang w:eastAsia="zh-CN"/>
        </w:rPr>
        <w:t>clause</w:t>
      </w:r>
      <w:r>
        <w:rPr>
          <w:lang w:eastAsia="zh-CN"/>
        </w:rPr>
        <w:t xml:space="preserve"> 5.3.3.1A of 3GPP TS 23.401 [5].</w:t>
      </w:r>
    </w:p>
    <w:p w:rsidR="00F23FC8" w:rsidRDefault="00F23FC8" w:rsidP="00F23FC8">
      <w:pPr>
        <w:pStyle w:val="Heading2"/>
        <w:rPr>
          <w:lang w:eastAsia="zh-CN"/>
        </w:rPr>
      </w:pPr>
      <w:bookmarkStart w:id="97" w:name="_Toc20213267"/>
      <w:r>
        <w:rPr>
          <w:lang w:eastAsia="zh-CN"/>
        </w:rPr>
        <w:t>13</w:t>
      </w:r>
      <w:r>
        <w:t>.</w:t>
      </w:r>
      <w:r>
        <w:rPr>
          <w:lang w:eastAsia="zh-CN"/>
        </w:rPr>
        <w:t>13</w:t>
      </w:r>
      <w:r>
        <w:tab/>
        <w:t xml:space="preserve">Tunnelling between </w:t>
      </w:r>
      <w:r>
        <w:rPr>
          <w:rFonts w:hint="eastAsia"/>
          <w:lang w:eastAsia="zh-CN"/>
        </w:rPr>
        <w:t>SG</w:t>
      </w:r>
      <w:r>
        <w:rPr>
          <w:lang w:eastAsia="zh-CN"/>
        </w:rPr>
        <w:t>W</w:t>
      </w:r>
      <w:r>
        <w:rPr>
          <w:rFonts w:hint="eastAsia"/>
          <w:lang w:eastAsia="zh-CN"/>
        </w:rPr>
        <w:t xml:space="preserve"> and </w:t>
      </w:r>
      <w:r>
        <w:rPr>
          <w:lang w:eastAsia="zh-CN"/>
        </w:rPr>
        <w:t>RNC</w:t>
      </w:r>
      <w:bookmarkEnd w:id="97"/>
    </w:p>
    <w:p w:rsidR="00F23FC8" w:rsidRDefault="00F23FC8" w:rsidP="00F23FC8">
      <w:pPr>
        <w:rPr>
          <w:lang w:eastAsia="zh-CN"/>
        </w:rPr>
      </w:pPr>
      <w:r>
        <w:rPr>
          <w:rFonts w:hint="eastAsia"/>
          <w:lang w:eastAsia="zh-CN"/>
        </w:rPr>
        <w:t>GTP T-PDU tunnelling between SG</w:t>
      </w:r>
      <w:r>
        <w:rPr>
          <w:lang w:eastAsia="zh-CN"/>
        </w:rPr>
        <w:t>W</w:t>
      </w:r>
      <w:r>
        <w:rPr>
          <w:rFonts w:hint="eastAsia"/>
          <w:lang w:eastAsia="zh-CN"/>
        </w:rPr>
        <w:t xml:space="preserve"> and </w:t>
      </w:r>
      <w:r>
        <w:rPr>
          <w:lang w:eastAsia="zh-CN"/>
        </w:rPr>
        <w:t xml:space="preserve">RNC </w:t>
      </w:r>
      <w:r>
        <w:rPr>
          <w:noProof/>
        </w:rPr>
        <w:t xml:space="preserve">is applicable also for a RAU with SGW change procedure when  forwarding DL data buffered in the old SGW to the UE via the new RNC when Direct Tunnel is used at the target side, </w:t>
      </w:r>
      <w:r>
        <w:rPr>
          <w:lang w:val="en-US"/>
        </w:rPr>
        <w:t>if such forwarding is supported by the RNC</w:t>
      </w:r>
      <w:r>
        <w:rPr>
          <w:noProof/>
        </w:rPr>
        <w:t xml:space="preserve"> as </w:t>
      </w:r>
      <w:r>
        <w:rPr>
          <w:lang w:eastAsia="zh-CN"/>
        </w:rPr>
        <w:t xml:space="preserve">described in the </w:t>
      </w:r>
      <w:r w:rsidR="00824711">
        <w:rPr>
          <w:lang w:eastAsia="zh-CN"/>
        </w:rPr>
        <w:t>clause</w:t>
      </w:r>
      <w:r>
        <w:rPr>
          <w:lang w:eastAsia="zh-CN"/>
        </w:rPr>
        <w:t xml:space="preserve"> 5.3.3.1A of 3GPP TS 23.401 [5].</w:t>
      </w:r>
    </w:p>
    <w:p w:rsidR="00F23FC8" w:rsidRDefault="00F23FC8" w:rsidP="00F23FC8">
      <w:pPr>
        <w:pStyle w:val="Heading2"/>
        <w:rPr>
          <w:lang w:eastAsia="zh-CN"/>
        </w:rPr>
      </w:pPr>
      <w:bookmarkStart w:id="98" w:name="_Toc20213268"/>
      <w:r>
        <w:rPr>
          <w:lang w:eastAsia="zh-CN"/>
        </w:rPr>
        <w:t>13</w:t>
      </w:r>
      <w:r>
        <w:t>.</w:t>
      </w:r>
      <w:r>
        <w:rPr>
          <w:lang w:eastAsia="zh-CN"/>
        </w:rPr>
        <w:t>14</w:t>
      </w:r>
      <w:r>
        <w:tab/>
        <w:t xml:space="preserve">Tunnelling between </w:t>
      </w:r>
      <w:r>
        <w:rPr>
          <w:rFonts w:hint="eastAsia"/>
          <w:lang w:eastAsia="zh-CN"/>
        </w:rPr>
        <w:t>SG</w:t>
      </w:r>
      <w:r>
        <w:rPr>
          <w:lang w:eastAsia="zh-CN"/>
        </w:rPr>
        <w:t>W</w:t>
      </w:r>
      <w:r>
        <w:rPr>
          <w:rFonts w:hint="eastAsia"/>
          <w:lang w:eastAsia="zh-CN"/>
        </w:rPr>
        <w:t xml:space="preserve"> and </w:t>
      </w:r>
      <w:r>
        <w:rPr>
          <w:lang w:eastAsia="zh-CN"/>
        </w:rPr>
        <w:t>SGSN</w:t>
      </w:r>
      <w:bookmarkEnd w:id="98"/>
    </w:p>
    <w:p w:rsidR="00F23FC8" w:rsidRPr="000E01BF" w:rsidRDefault="00F23FC8" w:rsidP="00F23FC8">
      <w:pPr>
        <w:rPr>
          <w:lang w:val="en-US"/>
        </w:rPr>
      </w:pPr>
      <w:r>
        <w:rPr>
          <w:rFonts w:hint="eastAsia"/>
          <w:lang w:eastAsia="zh-CN"/>
        </w:rPr>
        <w:t>GTP T-PDU tunnelling between SG</w:t>
      </w:r>
      <w:r>
        <w:rPr>
          <w:lang w:eastAsia="zh-CN"/>
        </w:rPr>
        <w:t>W</w:t>
      </w:r>
      <w:r>
        <w:rPr>
          <w:rFonts w:hint="eastAsia"/>
          <w:lang w:eastAsia="zh-CN"/>
        </w:rPr>
        <w:t xml:space="preserve"> and </w:t>
      </w:r>
      <w:r>
        <w:rPr>
          <w:lang w:eastAsia="zh-CN"/>
        </w:rPr>
        <w:t xml:space="preserve">SGSN </w:t>
      </w:r>
      <w:r>
        <w:rPr>
          <w:noProof/>
        </w:rPr>
        <w:t xml:space="preserve">is applicable also for a RAU with SGW change procedure when  forwarding DL data buffered in the old SGW to the UE via the new SGSN when Direct Tunnel is not used at the target side as </w:t>
      </w:r>
      <w:r>
        <w:rPr>
          <w:lang w:eastAsia="zh-CN"/>
        </w:rPr>
        <w:t xml:space="preserve">described in the </w:t>
      </w:r>
      <w:r w:rsidR="00824711">
        <w:rPr>
          <w:lang w:eastAsia="zh-CN"/>
        </w:rPr>
        <w:t>clause</w:t>
      </w:r>
      <w:r>
        <w:rPr>
          <w:lang w:eastAsia="zh-CN"/>
        </w:rPr>
        <w:t xml:space="preserve"> 5.3.3.1A of 3GPP TS 23.401 [5].</w:t>
      </w:r>
    </w:p>
    <w:p w:rsidR="003F428E" w:rsidRDefault="008C6DBD" w:rsidP="003F428E">
      <w:pPr>
        <w:pStyle w:val="Heading8"/>
      </w:pPr>
      <w:bookmarkStart w:id="99" w:name="historyclause"/>
      <w:r>
        <w:br w:type="page"/>
      </w:r>
      <w:bookmarkStart w:id="100" w:name="_Toc20213269"/>
      <w:r w:rsidR="003F428E">
        <w:lastRenderedPageBreak/>
        <w:t>Annex A (Normative):</w:t>
      </w:r>
      <w:r w:rsidR="003F428E">
        <w:br/>
        <w:t>PDU session user plane protocol over N9</w:t>
      </w:r>
      <w:bookmarkEnd w:id="100"/>
    </w:p>
    <w:p w:rsidR="005859C0" w:rsidRDefault="005859C0" w:rsidP="005859C0">
      <w:pPr>
        <w:rPr>
          <w:bCs/>
          <w:lang w:eastAsia="zh-CN"/>
        </w:rPr>
      </w:pPr>
      <w:r>
        <w:t>The PDU session user plane protocol shall be supported over the N9 interface as specified in 3GPP</w:t>
      </w:r>
      <w:r>
        <w:rPr>
          <w:bCs/>
          <w:lang w:eastAsia="zh-CN"/>
        </w:rPr>
        <w:t> </w:t>
      </w:r>
      <w:r>
        <w:t>TS</w:t>
      </w:r>
      <w:r>
        <w:rPr>
          <w:bCs/>
          <w:lang w:eastAsia="zh-CN"/>
        </w:rPr>
        <w:t> </w:t>
      </w:r>
      <w:r>
        <w:t>38.415</w:t>
      </w:r>
      <w:r>
        <w:rPr>
          <w:bCs/>
          <w:lang w:eastAsia="zh-CN"/>
        </w:rPr>
        <w:t xml:space="preserve"> [31]. </w:t>
      </w:r>
    </w:p>
    <w:p w:rsidR="004A3549" w:rsidRDefault="004C68D2">
      <w:pPr>
        <w:pStyle w:val="Heading8"/>
      </w:pPr>
      <w:bookmarkStart w:id="101" w:name="_Toc20213270"/>
      <w:r>
        <w:t xml:space="preserve">Annex </w:t>
      </w:r>
      <w:r w:rsidR="003F428E">
        <w:t>B</w:t>
      </w:r>
      <w:r w:rsidR="004A3549">
        <w:t xml:space="preserve"> (informative):</w:t>
      </w:r>
      <w:r w:rsidR="004A3549">
        <w:br/>
        <w:t>Change history</w:t>
      </w:r>
      <w:bookmarkEnd w:id="1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678"/>
        <w:gridCol w:w="567"/>
      </w:tblGrid>
      <w:tr w:rsidR="005859C0" w:rsidTr="00662E0C">
        <w:tc>
          <w:tcPr>
            <w:tcW w:w="800" w:type="dxa"/>
            <w:shd w:val="pct10" w:color="auto" w:fill="FFFFFF"/>
          </w:tcPr>
          <w:bookmarkEnd w:id="99"/>
          <w:p w:rsidR="005859C0" w:rsidRDefault="005859C0">
            <w:pPr>
              <w:pStyle w:val="TAL"/>
              <w:rPr>
                <w:b/>
                <w:sz w:val="16"/>
              </w:rPr>
            </w:pPr>
            <w:r>
              <w:rPr>
                <w:b/>
                <w:sz w:val="16"/>
              </w:rPr>
              <w:t>Date</w:t>
            </w:r>
          </w:p>
        </w:tc>
        <w:tc>
          <w:tcPr>
            <w:tcW w:w="760" w:type="dxa"/>
            <w:shd w:val="pct10" w:color="auto" w:fill="FFFFFF"/>
          </w:tcPr>
          <w:p w:rsidR="005859C0" w:rsidRDefault="005859C0">
            <w:pPr>
              <w:pStyle w:val="TAL"/>
              <w:rPr>
                <w:b/>
                <w:sz w:val="16"/>
              </w:rPr>
            </w:pPr>
            <w:r>
              <w:rPr>
                <w:b/>
                <w:sz w:val="16"/>
              </w:rPr>
              <w:t>TSG #</w:t>
            </w:r>
          </w:p>
        </w:tc>
        <w:tc>
          <w:tcPr>
            <w:tcW w:w="992" w:type="dxa"/>
            <w:shd w:val="pct10" w:color="auto" w:fill="FFFFFF"/>
          </w:tcPr>
          <w:p w:rsidR="005859C0" w:rsidRDefault="005859C0">
            <w:pPr>
              <w:pStyle w:val="TAL"/>
              <w:rPr>
                <w:b/>
                <w:sz w:val="16"/>
              </w:rPr>
            </w:pPr>
            <w:r>
              <w:rPr>
                <w:b/>
                <w:sz w:val="16"/>
              </w:rPr>
              <w:t>TSG Doc.</w:t>
            </w:r>
          </w:p>
        </w:tc>
        <w:tc>
          <w:tcPr>
            <w:tcW w:w="567" w:type="dxa"/>
            <w:shd w:val="pct10" w:color="auto" w:fill="FFFFFF"/>
          </w:tcPr>
          <w:p w:rsidR="005859C0" w:rsidRDefault="005859C0">
            <w:pPr>
              <w:pStyle w:val="TAL"/>
              <w:rPr>
                <w:b/>
                <w:sz w:val="16"/>
              </w:rPr>
            </w:pPr>
            <w:r>
              <w:rPr>
                <w:b/>
                <w:sz w:val="16"/>
              </w:rPr>
              <w:t>CR</w:t>
            </w:r>
          </w:p>
        </w:tc>
        <w:tc>
          <w:tcPr>
            <w:tcW w:w="425" w:type="dxa"/>
            <w:shd w:val="pct10" w:color="auto" w:fill="FFFFFF"/>
          </w:tcPr>
          <w:p w:rsidR="005859C0" w:rsidRDefault="005859C0">
            <w:pPr>
              <w:pStyle w:val="TAL"/>
              <w:rPr>
                <w:b/>
                <w:sz w:val="16"/>
              </w:rPr>
            </w:pPr>
            <w:r>
              <w:rPr>
                <w:b/>
                <w:sz w:val="16"/>
              </w:rPr>
              <w:t>Rev</w:t>
            </w:r>
          </w:p>
        </w:tc>
        <w:tc>
          <w:tcPr>
            <w:tcW w:w="4678" w:type="dxa"/>
            <w:shd w:val="pct10" w:color="auto" w:fill="FFFFFF"/>
          </w:tcPr>
          <w:p w:rsidR="005859C0" w:rsidRDefault="005859C0">
            <w:pPr>
              <w:pStyle w:val="TAL"/>
              <w:rPr>
                <w:b/>
                <w:sz w:val="16"/>
              </w:rPr>
            </w:pPr>
            <w:r>
              <w:rPr>
                <w:b/>
                <w:sz w:val="16"/>
              </w:rPr>
              <w:t>Subject/Comment</w:t>
            </w:r>
          </w:p>
        </w:tc>
        <w:tc>
          <w:tcPr>
            <w:tcW w:w="567" w:type="dxa"/>
            <w:shd w:val="pct10" w:color="auto" w:fill="FFFFFF"/>
          </w:tcPr>
          <w:p w:rsidR="005859C0" w:rsidRDefault="005859C0">
            <w:pPr>
              <w:pStyle w:val="TAL"/>
              <w:rPr>
                <w:b/>
                <w:sz w:val="16"/>
              </w:rPr>
            </w:pPr>
            <w:r>
              <w:rPr>
                <w:b/>
                <w:sz w:val="16"/>
              </w:rPr>
              <w:t>New</w:t>
            </w:r>
          </w:p>
        </w:tc>
      </w:tr>
      <w:tr w:rsidR="005859C0" w:rsidTr="00662E0C">
        <w:tc>
          <w:tcPr>
            <w:tcW w:w="800" w:type="dxa"/>
            <w:tcBorders>
              <w:bottom w:val="single" w:sz="6" w:space="0" w:color="auto"/>
            </w:tcBorders>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2008-12</w:t>
            </w:r>
          </w:p>
        </w:tc>
        <w:tc>
          <w:tcPr>
            <w:tcW w:w="760" w:type="dxa"/>
            <w:tcBorders>
              <w:bottom w:val="single" w:sz="6" w:space="0" w:color="auto"/>
            </w:tcBorders>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CT#42</w:t>
            </w:r>
          </w:p>
        </w:tc>
        <w:tc>
          <w:tcPr>
            <w:tcW w:w="992" w:type="dxa"/>
            <w:tcBorders>
              <w:bottom w:val="single" w:sz="6" w:space="0" w:color="auto"/>
            </w:tcBorders>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CP-080716</w:t>
            </w:r>
          </w:p>
        </w:tc>
        <w:tc>
          <w:tcPr>
            <w:tcW w:w="567" w:type="dxa"/>
            <w:shd w:val="solid" w:color="FFFFFF" w:fill="auto"/>
          </w:tcPr>
          <w:p w:rsidR="005859C0" w:rsidRDefault="005859C0">
            <w:pPr>
              <w:spacing w:after="0"/>
              <w:rPr>
                <w:rFonts w:ascii="Arial" w:hAnsi="Arial"/>
                <w:snapToGrid w:val="0"/>
                <w:color w:val="000000"/>
                <w:sz w:val="16"/>
                <w:lang w:val="en-AU"/>
              </w:rPr>
            </w:pPr>
          </w:p>
        </w:tc>
        <w:tc>
          <w:tcPr>
            <w:tcW w:w="425" w:type="dxa"/>
            <w:shd w:val="solid" w:color="FFFFFF" w:fill="auto"/>
          </w:tcPr>
          <w:p w:rsidR="005859C0" w:rsidRDefault="005859C0">
            <w:pPr>
              <w:spacing w:after="0"/>
              <w:jc w:val="both"/>
              <w:rPr>
                <w:rFonts w:ascii="Arial" w:hAnsi="Arial"/>
                <w:snapToGrid w:val="0"/>
                <w:color w:val="000000"/>
                <w:sz w:val="16"/>
                <w:lang w:val="en-AU"/>
              </w:rPr>
            </w:pPr>
          </w:p>
        </w:tc>
        <w:tc>
          <w:tcPr>
            <w:tcW w:w="4678" w:type="dxa"/>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V2.0.0 approved in CT#42</w:t>
            </w:r>
          </w:p>
        </w:tc>
        <w:tc>
          <w:tcPr>
            <w:tcW w:w="567" w:type="dxa"/>
            <w:tcBorders>
              <w:bottom w:val="single" w:sz="6" w:space="0" w:color="auto"/>
            </w:tcBorders>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8.0.0</w:t>
            </w:r>
          </w:p>
        </w:tc>
      </w:tr>
      <w:tr w:rsidR="005859C0" w:rsidTr="00662E0C">
        <w:tc>
          <w:tcPr>
            <w:tcW w:w="800" w:type="dxa"/>
            <w:tcBorders>
              <w:bottom w:val="nil"/>
              <w:right w:val="nil"/>
            </w:tcBorders>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2009-03</w:t>
            </w:r>
          </w:p>
        </w:tc>
        <w:tc>
          <w:tcPr>
            <w:tcW w:w="760" w:type="dxa"/>
            <w:tcBorders>
              <w:left w:val="nil"/>
              <w:bottom w:val="nil"/>
              <w:right w:val="nil"/>
            </w:tcBorders>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CT#43</w:t>
            </w:r>
          </w:p>
        </w:tc>
        <w:tc>
          <w:tcPr>
            <w:tcW w:w="992" w:type="dxa"/>
            <w:tcBorders>
              <w:left w:val="nil"/>
              <w:bottom w:val="nil"/>
            </w:tcBorders>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CP-090048</w:t>
            </w:r>
          </w:p>
        </w:tc>
        <w:tc>
          <w:tcPr>
            <w:tcW w:w="567" w:type="dxa"/>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0001</w:t>
            </w:r>
          </w:p>
        </w:tc>
        <w:tc>
          <w:tcPr>
            <w:tcW w:w="425" w:type="dxa"/>
            <w:shd w:val="solid" w:color="FFFFFF" w:fill="auto"/>
          </w:tcPr>
          <w:p w:rsidR="005859C0" w:rsidRDefault="005859C0">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678" w:type="dxa"/>
            <w:shd w:val="solid" w:color="FFFFFF" w:fill="auto"/>
          </w:tcPr>
          <w:p w:rsidR="005859C0" w:rsidRDefault="005859C0">
            <w:pPr>
              <w:spacing w:after="0"/>
              <w:rPr>
                <w:rFonts w:ascii="Arial" w:hAnsi="Arial"/>
                <w:snapToGrid w:val="0"/>
                <w:color w:val="000000"/>
                <w:sz w:val="16"/>
                <w:lang w:val="en-AU"/>
              </w:rPr>
            </w:pPr>
            <w:r w:rsidRPr="00682F7E">
              <w:rPr>
                <w:rFonts w:ascii="Arial" w:hAnsi="Arial"/>
                <w:snapToGrid w:val="0"/>
                <w:color w:val="000000"/>
                <w:sz w:val="16"/>
                <w:lang w:val="en-AU"/>
              </w:rPr>
              <w:t>Correction on GTP-U path failure</w:t>
            </w:r>
          </w:p>
        </w:tc>
        <w:tc>
          <w:tcPr>
            <w:tcW w:w="567" w:type="dxa"/>
            <w:tcBorders>
              <w:left w:val="nil"/>
              <w:bottom w:val="nil"/>
            </w:tcBorders>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8.1.0</w:t>
            </w:r>
          </w:p>
        </w:tc>
      </w:tr>
      <w:tr w:rsidR="005859C0" w:rsidTr="00662E0C">
        <w:tc>
          <w:tcPr>
            <w:tcW w:w="800" w:type="dxa"/>
            <w:tcBorders>
              <w:top w:val="nil"/>
              <w:bottom w:val="nil"/>
              <w:right w:val="nil"/>
            </w:tcBorders>
            <w:shd w:val="solid" w:color="FFFFFF" w:fill="auto"/>
          </w:tcPr>
          <w:p w:rsidR="005859C0" w:rsidRDefault="005859C0">
            <w:pPr>
              <w:spacing w:after="0"/>
              <w:rPr>
                <w:rFonts w:ascii="Arial" w:hAnsi="Arial"/>
                <w:snapToGrid w:val="0"/>
                <w:color w:val="000000"/>
                <w:sz w:val="16"/>
                <w:lang w:val="en-AU"/>
              </w:rPr>
            </w:pPr>
          </w:p>
        </w:tc>
        <w:tc>
          <w:tcPr>
            <w:tcW w:w="760" w:type="dxa"/>
            <w:tcBorders>
              <w:top w:val="nil"/>
              <w:left w:val="nil"/>
              <w:bottom w:val="nil"/>
              <w:right w:val="nil"/>
            </w:tcBorders>
            <w:shd w:val="solid" w:color="FFFFFF" w:fill="auto"/>
          </w:tcPr>
          <w:p w:rsidR="005859C0" w:rsidRDefault="005859C0">
            <w:pPr>
              <w:spacing w:after="0"/>
              <w:rPr>
                <w:rFonts w:ascii="Arial" w:hAnsi="Arial"/>
                <w:snapToGrid w:val="0"/>
                <w:color w:val="000000"/>
                <w:sz w:val="16"/>
                <w:lang w:val="en-AU"/>
              </w:rPr>
            </w:pPr>
          </w:p>
        </w:tc>
        <w:tc>
          <w:tcPr>
            <w:tcW w:w="992" w:type="dxa"/>
            <w:tcBorders>
              <w:top w:val="nil"/>
              <w:left w:val="nil"/>
              <w:bottom w:val="nil"/>
            </w:tcBorders>
            <w:shd w:val="solid" w:color="FFFFFF" w:fill="auto"/>
          </w:tcPr>
          <w:p w:rsidR="005859C0" w:rsidRDefault="005859C0">
            <w:pPr>
              <w:spacing w:after="0"/>
              <w:rPr>
                <w:rFonts w:ascii="Arial" w:hAnsi="Arial"/>
                <w:snapToGrid w:val="0"/>
                <w:color w:val="000000"/>
                <w:sz w:val="16"/>
                <w:lang w:val="en-AU"/>
              </w:rPr>
            </w:pPr>
          </w:p>
        </w:tc>
        <w:tc>
          <w:tcPr>
            <w:tcW w:w="567" w:type="dxa"/>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0002</w:t>
            </w:r>
          </w:p>
        </w:tc>
        <w:tc>
          <w:tcPr>
            <w:tcW w:w="425" w:type="dxa"/>
            <w:shd w:val="solid" w:color="FFFFFF" w:fill="auto"/>
          </w:tcPr>
          <w:p w:rsidR="005859C0" w:rsidRDefault="005859C0">
            <w:pPr>
              <w:spacing w:after="0"/>
              <w:jc w:val="both"/>
              <w:rPr>
                <w:rFonts w:ascii="Arial" w:hAnsi="Arial"/>
                <w:snapToGrid w:val="0"/>
                <w:color w:val="000000"/>
                <w:sz w:val="16"/>
                <w:lang w:val="en-AU"/>
              </w:rPr>
            </w:pPr>
          </w:p>
        </w:tc>
        <w:tc>
          <w:tcPr>
            <w:tcW w:w="4678" w:type="dxa"/>
            <w:shd w:val="solid" w:color="FFFFFF" w:fill="auto"/>
          </w:tcPr>
          <w:p w:rsidR="005859C0" w:rsidRDefault="005859C0">
            <w:pPr>
              <w:spacing w:after="0"/>
              <w:rPr>
                <w:rFonts w:ascii="Arial" w:hAnsi="Arial"/>
                <w:snapToGrid w:val="0"/>
                <w:color w:val="000000"/>
                <w:sz w:val="16"/>
                <w:lang w:val="en-AU"/>
              </w:rPr>
            </w:pPr>
            <w:smartTag w:uri="urn:schemas-microsoft-com:office:smarttags" w:element="place">
              <w:smartTag w:uri="urn:schemas-microsoft-com:office:smarttags" w:element="PlaceName">
                <w:r w:rsidRPr="00682F7E">
                  <w:rPr>
                    <w:rFonts w:ascii="Arial" w:hAnsi="Arial"/>
                    <w:snapToGrid w:val="0"/>
                    <w:color w:val="000000"/>
                    <w:sz w:val="16"/>
                    <w:lang w:val="en-AU"/>
                  </w:rPr>
                  <w:t>UDP</w:t>
                </w:r>
              </w:smartTag>
              <w:r w:rsidRPr="00682F7E">
                <w:rPr>
                  <w:rFonts w:ascii="Arial" w:hAnsi="Arial"/>
                  <w:snapToGrid w:val="0"/>
                  <w:color w:val="000000"/>
                  <w:sz w:val="16"/>
                  <w:lang w:val="en-AU"/>
                </w:rPr>
                <w:t xml:space="preserve"> </w:t>
              </w:r>
              <w:smartTag w:uri="urn:schemas-microsoft-com:office:smarttags" w:element="PlaceType">
                <w:r w:rsidRPr="00682F7E">
                  <w:rPr>
                    <w:rFonts w:ascii="Arial" w:hAnsi="Arial"/>
                    <w:snapToGrid w:val="0"/>
                    <w:color w:val="000000"/>
                    <w:sz w:val="16"/>
                    <w:lang w:val="en-AU"/>
                  </w:rPr>
                  <w:t>Port</w:t>
                </w:r>
              </w:smartTag>
            </w:smartTag>
            <w:r w:rsidRPr="00682F7E">
              <w:rPr>
                <w:rFonts w:ascii="Arial" w:hAnsi="Arial"/>
                <w:snapToGrid w:val="0"/>
                <w:color w:val="000000"/>
                <w:sz w:val="16"/>
                <w:lang w:val="en-AU"/>
              </w:rPr>
              <w:t xml:space="preserve"> Extension Header</w:t>
            </w:r>
          </w:p>
        </w:tc>
        <w:tc>
          <w:tcPr>
            <w:tcW w:w="567" w:type="dxa"/>
            <w:tcBorders>
              <w:top w:val="nil"/>
              <w:left w:val="nil"/>
              <w:bottom w:val="nil"/>
            </w:tcBorders>
            <w:shd w:val="solid" w:color="FFFFFF" w:fill="auto"/>
          </w:tcPr>
          <w:p w:rsidR="005859C0" w:rsidRDefault="005859C0">
            <w:pPr>
              <w:spacing w:after="0"/>
              <w:rPr>
                <w:rFonts w:ascii="Arial" w:hAnsi="Arial"/>
                <w:snapToGrid w:val="0"/>
                <w:color w:val="000000"/>
                <w:sz w:val="16"/>
                <w:lang w:val="en-AU"/>
              </w:rPr>
            </w:pPr>
          </w:p>
        </w:tc>
      </w:tr>
      <w:tr w:rsidR="005859C0" w:rsidTr="00662E0C">
        <w:tc>
          <w:tcPr>
            <w:tcW w:w="800" w:type="dxa"/>
            <w:tcBorders>
              <w:top w:val="nil"/>
              <w:bottom w:val="nil"/>
              <w:right w:val="nil"/>
            </w:tcBorders>
            <w:shd w:val="solid" w:color="FFFFFF" w:fill="auto"/>
          </w:tcPr>
          <w:p w:rsidR="005859C0" w:rsidRDefault="005859C0">
            <w:pPr>
              <w:spacing w:after="0"/>
              <w:rPr>
                <w:rFonts w:ascii="Arial" w:hAnsi="Arial"/>
                <w:snapToGrid w:val="0"/>
                <w:color w:val="000000"/>
                <w:sz w:val="16"/>
                <w:lang w:val="en-AU"/>
              </w:rPr>
            </w:pPr>
          </w:p>
        </w:tc>
        <w:tc>
          <w:tcPr>
            <w:tcW w:w="760" w:type="dxa"/>
            <w:tcBorders>
              <w:top w:val="nil"/>
              <w:left w:val="nil"/>
              <w:bottom w:val="nil"/>
              <w:right w:val="nil"/>
            </w:tcBorders>
            <w:shd w:val="solid" w:color="FFFFFF" w:fill="auto"/>
          </w:tcPr>
          <w:p w:rsidR="005859C0" w:rsidRDefault="005859C0">
            <w:pPr>
              <w:spacing w:after="0"/>
              <w:rPr>
                <w:rFonts w:ascii="Arial" w:hAnsi="Arial"/>
                <w:snapToGrid w:val="0"/>
                <w:color w:val="000000"/>
                <w:sz w:val="16"/>
                <w:lang w:val="en-AU"/>
              </w:rPr>
            </w:pPr>
          </w:p>
        </w:tc>
        <w:tc>
          <w:tcPr>
            <w:tcW w:w="992" w:type="dxa"/>
            <w:tcBorders>
              <w:top w:val="nil"/>
              <w:left w:val="nil"/>
              <w:bottom w:val="nil"/>
            </w:tcBorders>
            <w:shd w:val="solid" w:color="FFFFFF" w:fill="auto"/>
          </w:tcPr>
          <w:p w:rsidR="005859C0" w:rsidRDefault="005859C0">
            <w:pPr>
              <w:spacing w:after="0"/>
              <w:rPr>
                <w:rFonts w:ascii="Arial" w:hAnsi="Arial"/>
                <w:snapToGrid w:val="0"/>
                <w:color w:val="000000"/>
                <w:sz w:val="16"/>
                <w:lang w:val="en-AU"/>
              </w:rPr>
            </w:pPr>
          </w:p>
        </w:tc>
        <w:tc>
          <w:tcPr>
            <w:tcW w:w="567" w:type="dxa"/>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0003</w:t>
            </w:r>
          </w:p>
        </w:tc>
        <w:tc>
          <w:tcPr>
            <w:tcW w:w="425" w:type="dxa"/>
            <w:shd w:val="solid" w:color="FFFFFF" w:fill="auto"/>
          </w:tcPr>
          <w:p w:rsidR="005859C0" w:rsidRDefault="005859C0">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678" w:type="dxa"/>
            <w:shd w:val="solid" w:color="FFFFFF" w:fill="auto"/>
          </w:tcPr>
          <w:p w:rsidR="005859C0" w:rsidRDefault="005859C0">
            <w:pPr>
              <w:spacing w:after="0"/>
              <w:rPr>
                <w:rFonts w:ascii="Arial" w:hAnsi="Arial"/>
                <w:snapToGrid w:val="0"/>
                <w:color w:val="000000"/>
                <w:sz w:val="16"/>
                <w:lang w:val="en-AU"/>
              </w:rPr>
            </w:pPr>
            <w:r w:rsidRPr="00662E0C">
              <w:rPr>
                <w:rFonts w:ascii="Arial" w:hAnsi="Arial"/>
                <w:snapToGrid w:val="0"/>
                <w:color w:val="000000"/>
                <w:sz w:val="16"/>
                <w:lang w:val="en-AU"/>
              </w:rPr>
              <w:t>Correction to IP support</w:t>
            </w:r>
          </w:p>
        </w:tc>
        <w:tc>
          <w:tcPr>
            <w:tcW w:w="567" w:type="dxa"/>
            <w:tcBorders>
              <w:top w:val="nil"/>
              <w:left w:val="nil"/>
              <w:bottom w:val="nil"/>
            </w:tcBorders>
            <w:shd w:val="solid" w:color="FFFFFF" w:fill="auto"/>
          </w:tcPr>
          <w:p w:rsidR="005859C0" w:rsidRDefault="005859C0">
            <w:pPr>
              <w:spacing w:after="0"/>
              <w:rPr>
                <w:rFonts w:ascii="Arial" w:hAnsi="Arial"/>
                <w:snapToGrid w:val="0"/>
                <w:color w:val="000000"/>
                <w:sz w:val="16"/>
                <w:lang w:val="en-AU"/>
              </w:rPr>
            </w:pPr>
          </w:p>
        </w:tc>
      </w:tr>
      <w:tr w:rsidR="005859C0" w:rsidTr="000A3040">
        <w:tc>
          <w:tcPr>
            <w:tcW w:w="800" w:type="dxa"/>
            <w:tcBorders>
              <w:top w:val="nil"/>
              <w:bottom w:val="single" w:sz="6" w:space="0" w:color="auto"/>
              <w:right w:val="nil"/>
            </w:tcBorders>
            <w:shd w:val="solid" w:color="FFFFFF" w:fill="auto"/>
          </w:tcPr>
          <w:p w:rsidR="005859C0" w:rsidRDefault="005859C0">
            <w:pPr>
              <w:spacing w:after="0"/>
              <w:rPr>
                <w:rFonts w:ascii="Arial" w:hAnsi="Arial"/>
                <w:snapToGrid w:val="0"/>
                <w:color w:val="000000"/>
                <w:sz w:val="16"/>
                <w:lang w:val="en-AU"/>
              </w:rPr>
            </w:pPr>
          </w:p>
        </w:tc>
        <w:tc>
          <w:tcPr>
            <w:tcW w:w="760" w:type="dxa"/>
            <w:tcBorders>
              <w:top w:val="nil"/>
              <w:left w:val="nil"/>
              <w:bottom w:val="single" w:sz="6" w:space="0" w:color="auto"/>
              <w:right w:val="nil"/>
            </w:tcBorders>
            <w:shd w:val="solid" w:color="FFFFFF" w:fill="auto"/>
          </w:tcPr>
          <w:p w:rsidR="005859C0" w:rsidRDefault="005859C0">
            <w:pPr>
              <w:spacing w:after="0"/>
              <w:rPr>
                <w:rFonts w:ascii="Arial" w:hAnsi="Arial"/>
                <w:snapToGrid w:val="0"/>
                <w:color w:val="000000"/>
                <w:sz w:val="16"/>
                <w:lang w:val="en-AU"/>
              </w:rPr>
            </w:pPr>
          </w:p>
        </w:tc>
        <w:tc>
          <w:tcPr>
            <w:tcW w:w="992" w:type="dxa"/>
            <w:tcBorders>
              <w:top w:val="nil"/>
              <w:left w:val="nil"/>
              <w:bottom w:val="single" w:sz="6" w:space="0" w:color="auto"/>
            </w:tcBorders>
            <w:shd w:val="solid" w:color="FFFFFF" w:fill="auto"/>
          </w:tcPr>
          <w:p w:rsidR="005859C0" w:rsidRDefault="005859C0">
            <w:pPr>
              <w:spacing w:after="0"/>
              <w:rPr>
                <w:rFonts w:ascii="Arial" w:hAnsi="Arial"/>
                <w:snapToGrid w:val="0"/>
                <w:color w:val="000000"/>
                <w:sz w:val="16"/>
                <w:lang w:val="en-AU"/>
              </w:rPr>
            </w:pPr>
          </w:p>
        </w:tc>
        <w:tc>
          <w:tcPr>
            <w:tcW w:w="567" w:type="dxa"/>
            <w:tcBorders>
              <w:bottom w:val="single" w:sz="6" w:space="0" w:color="auto"/>
            </w:tcBorders>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0006</w:t>
            </w:r>
          </w:p>
        </w:tc>
        <w:tc>
          <w:tcPr>
            <w:tcW w:w="425" w:type="dxa"/>
            <w:tcBorders>
              <w:bottom w:val="single" w:sz="6" w:space="0" w:color="auto"/>
            </w:tcBorders>
            <w:shd w:val="solid" w:color="FFFFFF" w:fill="auto"/>
          </w:tcPr>
          <w:p w:rsidR="005859C0" w:rsidRDefault="005859C0">
            <w:pPr>
              <w:spacing w:after="0"/>
              <w:jc w:val="both"/>
              <w:rPr>
                <w:rFonts w:ascii="Arial" w:hAnsi="Arial"/>
                <w:snapToGrid w:val="0"/>
                <w:color w:val="000000"/>
                <w:sz w:val="16"/>
                <w:lang w:val="en-AU"/>
              </w:rPr>
            </w:pPr>
          </w:p>
        </w:tc>
        <w:tc>
          <w:tcPr>
            <w:tcW w:w="4678" w:type="dxa"/>
            <w:tcBorders>
              <w:bottom w:val="single" w:sz="6" w:space="0" w:color="auto"/>
            </w:tcBorders>
            <w:shd w:val="solid" w:color="FFFFFF" w:fill="auto"/>
          </w:tcPr>
          <w:p w:rsidR="005859C0" w:rsidRDefault="005859C0">
            <w:pPr>
              <w:spacing w:after="0"/>
              <w:rPr>
                <w:rFonts w:ascii="Arial" w:hAnsi="Arial"/>
                <w:snapToGrid w:val="0"/>
                <w:color w:val="000000"/>
                <w:sz w:val="16"/>
                <w:lang w:val="en-AU"/>
              </w:rPr>
            </w:pPr>
            <w:r w:rsidRPr="00662E0C">
              <w:rPr>
                <w:rFonts w:ascii="Arial" w:hAnsi="Arial" w:hint="eastAsia"/>
                <w:snapToGrid w:val="0"/>
                <w:color w:val="000000"/>
                <w:sz w:val="16"/>
                <w:lang w:val="en-AU"/>
              </w:rPr>
              <w:t>Handling of End Marker packet</w:t>
            </w:r>
          </w:p>
        </w:tc>
        <w:tc>
          <w:tcPr>
            <w:tcW w:w="567" w:type="dxa"/>
            <w:tcBorders>
              <w:top w:val="nil"/>
              <w:left w:val="nil"/>
              <w:bottom w:val="single" w:sz="6" w:space="0" w:color="auto"/>
            </w:tcBorders>
            <w:shd w:val="solid" w:color="FFFFFF" w:fill="auto"/>
          </w:tcPr>
          <w:p w:rsidR="005859C0" w:rsidRDefault="005859C0">
            <w:pPr>
              <w:spacing w:after="0"/>
              <w:rPr>
                <w:rFonts w:ascii="Arial" w:hAnsi="Arial"/>
                <w:snapToGrid w:val="0"/>
                <w:color w:val="000000"/>
                <w:sz w:val="16"/>
                <w:lang w:val="en-AU"/>
              </w:rPr>
            </w:pPr>
          </w:p>
        </w:tc>
      </w:tr>
      <w:tr w:rsidR="005859C0" w:rsidRPr="000A3040" w:rsidTr="000A3040">
        <w:tc>
          <w:tcPr>
            <w:tcW w:w="800" w:type="dxa"/>
            <w:tcBorders>
              <w:top w:val="single" w:sz="6" w:space="0" w:color="auto"/>
              <w:bottom w:val="nil"/>
              <w:right w:val="nil"/>
            </w:tcBorders>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2009-06</w:t>
            </w:r>
          </w:p>
        </w:tc>
        <w:tc>
          <w:tcPr>
            <w:tcW w:w="760" w:type="dxa"/>
            <w:tcBorders>
              <w:top w:val="single" w:sz="6" w:space="0" w:color="auto"/>
              <w:left w:val="nil"/>
              <w:bottom w:val="nil"/>
              <w:right w:val="nil"/>
            </w:tcBorders>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CT#44</w:t>
            </w:r>
          </w:p>
        </w:tc>
        <w:tc>
          <w:tcPr>
            <w:tcW w:w="992"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CP-090481</w:t>
            </w:r>
          </w:p>
        </w:tc>
        <w:tc>
          <w:tcPr>
            <w:tcW w:w="567" w:type="dxa"/>
            <w:tcBorders>
              <w:top w:val="single" w:sz="6" w:space="0" w:color="auto"/>
            </w:tcBorders>
            <w:shd w:val="solid" w:color="FFFFFF" w:fill="auto"/>
          </w:tcPr>
          <w:p w:rsidR="005859C0" w:rsidRDefault="005859C0">
            <w:pPr>
              <w:spacing w:after="0"/>
              <w:rPr>
                <w:rFonts w:ascii="Arial" w:hAnsi="Arial"/>
                <w:snapToGrid w:val="0"/>
                <w:color w:val="000000"/>
                <w:sz w:val="16"/>
                <w:lang w:val="en-AU"/>
              </w:rPr>
            </w:pPr>
            <w:r>
              <w:rPr>
                <w:rFonts w:ascii="Arial" w:hAnsi="Arial"/>
                <w:snapToGrid w:val="0"/>
                <w:color w:val="000000"/>
                <w:sz w:val="16"/>
                <w:lang w:val="en-AU"/>
              </w:rPr>
              <w:t>0007</w:t>
            </w:r>
          </w:p>
        </w:tc>
        <w:tc>
          <w:tcPr>
            <w:tcW w:w="425" w:type="dxa"/>
            <w:tcBorders>
              <w:top w:val="single" w:sz="6" w:space="0" w:color="auto"/>
            </w:tcBorders>
            <w:shd w:val="solid" w:color="FFFFFF" w:fill="auto"/>
          </w:tcPr>
          <w:p w:rsidR="005859C0" w:rsidRDefault="005859C0">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4678" w:type="dxa"/>
            <w:tcBorders>
              <w:top w:val="single" w:sz="6" w:space="0" w:color="auto"/>
            </w:tcBorders>
            <w:shd w:val="solid" w:color="FFFFFF" w:fill="auto"/>
          </w:tcPr>
          <w:p w:rsidR="005859C0" w:rsidRPr="00230ABB" w:rsidRDefault="005859C0">
            <w:pPr>
              <w:spacing w:after="0"/>
              <w:rPr>
                <w:rFonts w:ascii="Arial" w:hAnsi="Arial"/>
                <w:snapToGrid w:val="0"/>
                <w:color w:val="000000"/>
                <w:sz w:val="16"/>
                <w:lang w:val="da-DK"/>
              </w:rPr>
            </w:pPr>
            <w:r w:rsidRPr="00230ABB">
              <w:rPr>
                <w:rFonts w:ascii="Arial" w:hAnsi="Arial"/>
                <w:snapToGrid w:val="0"/>
                <w:color w:val="000000"/>
                <w:sz w:val="16"/>
                <w:lang w:val="da-DK"/>
              </w:rPr>
              <w:t>GTP-U tunnelling over X2</w:t>
            </w:r>
          </w:p>
        </w:tc>
        <w:tc>
          <w:tcPr>
            <w:tcW w:w="567" w:type="dxa"/>
            <w:tcBorders>
              <w:top w:val="single" w:sz="6" w:space="0" w:color="auto"/>
              <w:left w:val="nil"/>
              <w:bottom w:val="nil"/>
            </w:tcBorders>
            <w:shd w:val="solid" w:color="FFFFFF" w:fill="auto"/>
          </w:tcPr>
          <w:p w:rsidR="005859C0" w:rsidRPr="000A3040" w:rsidRDefault="005859C0">
            <w:pPr>
              <w:spacing w:after="0"/>
              <w:rPr>
                <w:rFonts w:ascii="Arial" w:hAnsi="Arial"/>
                <w:snapToGrid w:val="0"/>
                <w:color w:val="000000"/>
                <w:sz w:val="16"/>
                <w:lang w:val="da-DK"/>
              </w:rPr>
            </w:pPr>
            <w:r>
              <w:rPr>
                <w:rFonts w:ascii="Arial" w:hAnsi="Arial"/>
                <w:snapToGrid w:val="0"/>
                <w:color w:val="000000"/>
                <w:sz w:val="16"/>
                <w:lang w:val="da-DK"/>
              </w:rPr>
              <w:t>8.2.0</w:t>
            </w:r>
          </w:p>
        </w:tc>
      </w:tr>
      <w:tr w:rsidR="005859C0" w:rsidRPr="000A3040" w:rsidTr="00D3013C">
        <w:tc>
          <w:tcPr>
            <w:tcW w:w="800" w:type="dxa"/>
            <w:tcBorders>
              <w:top w:val="nil"/>
              <w:bottom w:val="single" w:sz="6" w:space="0" w:color="auto"/>
              <w:right w:val="nil"/>
            </w:tcBorders>
            <w:shd w:val="solid" w:color="FFFFFF" w:fill="auto"/>
          </w:tcPr>
          <w:p w:rsidR="005859C0" w:rsidRPr="000A3040" w:rsidRDefault="005859C0">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rsidR="005859C0" w:rsidRPr="000A3040" w:rsidRDefault="005859C0">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rsidR="005859C0" w:rsidRPr="000A3040" w:rsidRDefault="005859C0">
            <w:pPr>
              <w:spacing w:after="0"/>
              <w:rPr>
                <w:rFonts w:ascii="Arial" w:hAnsi="Arial"/>
                <w:snapToGrid w:val="0"/>
                <w:color w:val="000000"/>
                <w:sz w:val="16"/>
                <w:lang w:val="da-DK"/>
              </w:rPr>
            </w:pPr>
          </w:p>
        </w:tc>
        <w:tc>
          <w:tcPr>
            <w:tcW w:w="567" w:type="dxa"/>
            <w:tcBorders>
              <w:bottom w:val="single" w:sz="6" w:space="0" w:color="auto"/>
            </w:tcBorders>
            <w:shd w:val="solid" w:color="FFFFFF" w:fill="auto"/>
          </w:tcPr>
          <w:p w:rsidR="005859C0" w:rsidRPr="000A3040" w:rsidRDefault="005859C0">
            <w:pPr>
              <w:spacing w:after="0"/>
              <w:rPr>
                <w:rFonts w:ascii="Arial" w:hAnsi="Arial"/>
                <w:snapToGrid w:val="0"/>
                <w:color w:val="000000"/>
                <w:sz w:val="16"/>
                <w:lang w:val="da-DK"/>
              </w:rPr>
            </w:pPr>
            <w:r>
              <w:rPr>
                <w:rFonts w:ascii="Arial" w:hAnsi="Arial"/>
                <w:snapToGrid w:val="0"/>
                <w:color w:val="000000"/>
                <w:sz w:val="16"/>
                <w:lang w:val="da-DK"/>
              </w:rPr>
              <w:t>0008</w:t>
            </w:r>
          </w:p>
        </w:tc>
        <w:tc>
          <w:tcPr>
            <w:tcW w:w="425" w:type="dxa"/>
            <w:tcBorders>
              <w:bottom w:val="single" w:sz="6" w:space="0" w:color="auto"/>
            </w:tcBorders>
            <w:shd w:val="solid" w:color="FFFFFF" w:fill="auto"/>
          </w:tcPr>
          <w:p w:rsidR="005859C0" w:rsidRPr="000A3040" w:rsidRDefault="005859C0">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678" w:type="dxa"/>
            <w:tcBorders>
              <w:bottom w:val="single" w:sz="6" w:space="0" w:color="auto"/>
            </w:tcBorders>
            <w:shd w:val="solid" w:color="FFFFFF" w:fill="auto"/>
          </w:tcPr>
          <w:p w:rsidR="005859C0" w:rsidRPr="00837ABE" w:rsidRDefault="005859C0">
            <w:pPr>
              <w:spacing w:after="0"/>
              <w:rPr>
                <w:rFonts w:ascii="Arial" w:hAnsi="Arial"/>
                <w:snapToGrid w:val="0"/>
                <w:color w:val="000000"/>
                <w:sz w:val="16"/>
                <w:lang w:val="en-AU"/>
              </w:rPr>
            </w:pPr>
            <w:r w:rsidRPr="00837ABE">
              <w:rPr>
                <w:rFonts w:ascii="Arial" w:hAnsi="Arial"/>
                <w:snapToGrid w:val="0"/>
                <w:color w:val="000000"/>
                <w:sz w:val="16"/>
                <w:lang w:val="en-AU"/>
              </w:rPr>
              <w:t>GTP-U updates for MBMS HSPA Evolution</w:t>
            </w:r>
          </w:p>
        </w:tc>
        <w:tc>
          <w:tcPr>
            <w:tcW w:w="567" w:type="dxa"/>
            <w:tcBorders>
              <w:top w:val="nil"/>
              <w:left w:val="nil"/>
              <w:bottom w:val="single" w:sz="6" w:space="0" w:color="auto"/>
            </w:tcBorders>
            <w:shd w:val="solid" w:color="FFFFFF" w:fill="auto"/>
          </w:tcPr>
          <w:p w:rsidR="005859C0" w:rsidRPr="000A3040" w:rsidRDefault="005859C0">
            <w:pPr>
              <w:spacing w:after="0"/>
              <w:rPr>
                <w:rFonts w:ascii="Arial" w:hAnsi="Arial"/>
                <w:snapToGrid w:val="0"/>
                <w:color w:val="000000"/>
                <w:sz w:val="16"/>
                <w:lang w:val="da-DK"/>
              </w:rPr>
            </w:pPr>
          </w:p>
        </w:tc>
      </w:tr>
      <w:tr w:rsidR="005859C0" w:rsidRPr="000A3040" w:rsidTr="00D3013C">
        <w:tc>
          <w:tcPr>
            <w:tcW w:w="800" w:type="dxa"/>
            <w:tcBorders>
              <w:top w:val="single" w:sz="6" w:space="0" w:color="auto"/>
              <w:bottom w:val="nil"/>
              <w:right w:val="nil"/>
            </w:tcBorders>
            <w:shd w:val="solid" w:color="FFFFFF" w:fill="auto"/>
          </w:tcPr>
          <w:p w:rsidR="005859C0" w:rsidRPr="000A3040" w:rsidRDefault="005859C0">
            <w:pPr>
              <w:spacing w:after="0"/>
              <w:rPr>
                <w:rFonts w:ascii="Arial" w:hAnsi="Arial"/>
                <w:snapToGrid w:val="0"/>
                <w:color w:val="000000"/>
                <w:sz w:val="16"/>
                <w:lang w:val="da-DK"/>
              </w:rPr>
            </w:pPr>
            <w:r>
              <w:rPr>
                <w:rFonts w:ascii="Arial" w:hAnsi="Arial"/>
                <w:snapToGrid w:val="0"/>
                <w:color w:val="000000"/>
                <w:sz w:val="16"/>
                <w:lang w:val="da-DK"/>
              </w:rPr>
              <w:t>2009-09</w:t>
            </w:r>
          </w:p>
        </w:tc>
        <w:tc>
          <w:tcPr>
            <w:tcW w:w="760" w:type="dxa"/>
            <w:tcBorders>
              <w:top w:val="single" w:sz="6" w:space="0" w:color="auto"/>
              <w:left w:val="nil"/>
              <w:bottom w:val="nil"/>
              <w:right w:val="nil"/>
            </w:tcBorders>
            <w:shd w:val="solid" w:color="FFFFFF" w:fill="auto"/>
          </w:tcPr>
          <w:p w:rsidR="005859C0" w:rsidRPr="000A3040" w:rsidRDefault="005859C0">
            <w:pPr>
              <w:spacing w:after="0"/>
              <w:rPr>
                <w:rFonts w:ascii="Arial" w:hAnsi="Arial"/>
                <w:snapToGrid w:val="0"/>
                <w:color w:val="000000"/>
                <w:sz w:val="16"/>
                <w:lang w:val="da-DK"/>
              </w:rPr>
            </w:pPr>
            <w:r>
              <w:rPr>
                <w:rFonts w:ascii="Arial" w:hAnsi="Arial"/>
                <w:snapToGrid w:val="0"/>
                <w:color w:val="000000"/>
                <w:sz w:val="16"/>
                <w:lang w:val="da-DK"/>
              </w:rPr>
              <w:t>CT#45</w:t>
            </w:r>
          </w:p>
        </w:tc>
        <w:tc>
          <w:tcPr>
            <w:tcW w:w="992" w:type="dxa"/>
            <w:tcBorders>
              <w:top w:val="single" w:sz="6" w:space="0" w:color="auto"/>
              <w:left w:val="nil"/>
              <w:bottom w:val="nil"/>
            </w:tcBorders>
            <w:shd w:val="solid" w:color="FFFFFF" w:fill="auto"/>
          </w:tcPr>
          <w:p w:rsidR="005859C0" w:rsidRPr="000A3040" w:rsidRDefault="005859C0">
            <w:pPr>
              <w:spacing w:after="0"/>
              <w:rPr>
                <w:rFonts w:ascii="Arial" w:hAnsi="Arial"/>
                <w:snapToGrid w:val="0"/>
                <w:color w:val="000000"/>
                <w:sz w:val="16"/>
                <w:lang w:val="da-DK"/>
              </w:rPr>
            </w:pPr>
            <w:r>
              <w:rPr>
                <w:rFonts w:ascii="Arial" w:hAnsi="Arial"/>
                <w:snapToGrid w:val="0"/>
                <w:color w:val="000000"/>
                <w:sz w:val="16"/>
                <w:lang w:val="da-DK"/>
              </w:rPr>
              <w:t>CP-090539</w:t>
            </w:r>
          </w:p>
        </w:tc>
        <w:tc>
          <w:tcPr>
            <w:tcW w:w="567" w:type="dxa"/>
            <w:tcBorders>
              <w:top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0010</w:t>
            </w:r>
          </w:p>
        </w:tc>
        <w:tc>
          <w:tcPr>
            <w:tcW w:w="425" w:type="dxa"/>
            <w:tcBorders>
              <w:top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tcBorders>
            <w:shd w:val="solid" w:color="FFFFFF" w:fill="auto"/>
          </w:tcPr>
          <w:p w:rsidR="005859C0" w:rsidRPr="00837ABE" w:rsidRDefault="005859C0">
            <w:pPr>
              <w:spacing w:after="0"/>
              <w:rPr>
                <w:rFonts w:ascii="Arial" w:hAnsi="Arial"/>
                <w:snapToGrid w:val="0"/>
                <w:color w:val="000000"/>
                <w:sz w:val="16"/>
                <w:lang w:val="en-AU"/>
              </w:rPr>
            </w:pPr>
            <w:r w:rsidRPr="00D3013C">
              <w:rPr>
                <w:rFonts w:ascii="Arial" w:hAnsi="Arial"/>
                <w:snapToGrid w:val="0"/>
                <w:color w:val="000000"/>
                <w:sz w:val="16"/>
                <w:lang w:val="en-AU"/>
              </w:rPr>
              <w:t>Forwarding Tunnel Error Indication handling</w:t>
            </w:r>
          </w:p>
        </w:tc>
        <w:tc>
          <w:tcPr>
            <w:tcW w:w="567" w:type="dxa"/>
            <w:tcBorders>
              <w:top w:val="single" w:sz="6" w:space="0" w:color="auto"/>
              <w:left w:val="nil"/>
              <w:bottom w:val="nil"/>
            </w:tcBorders>
            <w:shd w:val="solid" w:color="FFFFFF" w:fill="auto"/>
          </w:tcPr>
          <w:p w:rsidR="005859C0" w:rsidRPr="000A3040" w:rsidRDefault="005859C0">
            <w:pPr>
              <w:spacing w:after="0"/>
              <w:rPr>
                <w:rFonts w:ascii="Arial" w:hAnsi="Arial"/>
                <w:snapToGrid w:val="0"/>
                <w:color w:val="000000"/>
                <w:sz w:val="16"/>
                <w:lang w:val="da-DK"/>
              </w:rPr>
            </w:pPr>
            <w:r>
              <w:rPr>
                <w:rFonts w:ascii="Arial" w:hAnsi="Arial"/>
                <w:snapToGrid w:val="0"/>
                <w:color w:val="000000"/>
                <w:sz w:val="16"/>
                <w:lang w:val="da-DK"/>
              </w:rPr>
              <w:t>8.3.0</w:t>
            </w:r>
          </w:p>
        </w:tc>
      </w:tr>
      <w:tr w:rsidR="005859C0" w:rsidRPr="00A937AB" w:rsidTr="00D3013C">
        <w:tc>
          <w:tcPr>
            <w:tcW w:w="800" w:type="dxa"/>
            <w:tcBorders>
              <w:top w:val="nil"/>
              <w:bottom w:val="nil"/>
              <w:right w:val="nil"/>
            </w:tcBorders>
            <w:shd w:val="solid" w:color="FFFFFF" w:fill="auto"/>
          </w:tcPr>
          <w:p w:rsidR="005859C0" w:rsidRPr="000A3040" w:rsidRDefault="005859C0">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rsidR="005859C0" w:rsidRPr="000A3040" w:rsidRDefault="005859C0">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rsidR="005859C0" w:rsidRPr="000A3040" w:rsidRDefault="005859C0">
            <w:pPr>
              <w:spacing w:after="0"/>
              <w:rPr>
                <w:rFonts w:ascii="Arial" w:hAnsi="Arial"/>
                <w:snapToGrid w:val="0"/>
                <w:color w:val="000000"/>
                <w:sz w:val="16"/>
                <w:lang w:val="da-DK"/>
              </w:rPr>
            </w:pPr>
          </w:p>
        </w:tc>
        <w:tc>
          <w:tcPr>
            <w:tcW w:w="567" w:type="dxa"/>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0011</w:t>
            </w:r>
          </w:p>
        </w:tc>
        <w:tc>
          <w:tcPr>
            <w:tcW w:w="425" w:type="dxa"/>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shd w:val="solid" w:color="FFFFFF" w:fill="auto"/>
          </w:tcPr>
          <w:p w:rsidR="005859C0" w:rsidRPr="00837ABE" w:rsidRDefault="005859C0">
            <w:pPr>
              <w:spacing w:after="0"/>
              <w:rPr>
                <w:rFonts w:ascii="Arial" w:hAnsi="Arial"/>
                <w:snapToGrid w:val="0"/>
                <w:color w:val="000000"/>
                <w:sz w:val="16"/>
                <w:lang w:val="en-AU"/>
              </w:rPr>
            </w:pPr>
            <w:r w:rsidRPr="00D3013C">
              <w:rPr>
                <w:rFonts w:ascii="Arial" w:hAnsi="Arial"/>
                <w:snapToGrid w:val="0"/>
                <w:color w:val="000000"/>
                <w:sz w:val="16"/>
                <w:lang w:val="en-AU"/>
              </w:rPr>
              <w:t>Clarification on the usage of Echo Request</w:t>
            </w:r>
          </w:p>
        </w:tc>
        <w:tc>
          <w:tcPr>
            <w:tcW w:w="567" w:type="dxa"/>
            <w:tcBorders>
              <w:top w:val="nil"/>
              <w:left w:val="nil"/>
              <w:bottom w:val="nil"/>
            </w:tcBorders>
            <w:shd w:val="solid" w:color="FFFFFF" w:fill="auto"/>
          </w:tcPr>
          <w:p w:rsidR="005859C0" w:rsidRPr="00A937AB" w:rsidRDefault="005859C0">
            <w:pPr>
              <w:spacing w:after="0"/>
              <w:rPr>
                <w:rFonts w:ascii="Arial" w:hAnsi="Arial"/>
                <w:snapToGrid w:val="0"/>
                <w:color w:val="000000"/>
                <w:sz w:val="16"/>
              </w:rPr>
            </w:pPr>
          </w:p>
        </w:tc>
      </w:tr>
      <w:tr w:rsidR="005859C0" w:rsidRPr="00A937AB" w:rsidTr="00D3013C">
        <w:tc>
          <w:tcPr>
            <w:tcW w:w="800" w:type="dxa"/>
            <w:tcBorders>
              <w:top w:val="nil"/>
              <w:bottom w:val="nil"/>
              <w:right w:val="nil"/>
            </w:tcBorders>
            <w:shd w:val="solid" w:color="FFFFFF" w:fill="auto"/>
          </w:tcPr>
          <w:p w:rsidR="005859C0" w:rsidRPr="00A937AB" w:rsidRDefault="005859C0">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rsidR="005859C0" w:rsidRPr="00A937AB" w:rsidRDefault="005859C0">
            <w:pPr>
              <w:spacing w:after="0"/>
              <w:rPr>
                <w:rFonts w:ascii="Arial" w:hAnsi="Arial"/>
                <w:snapToGrid w:val="0"/>
                <w:color w:val="000000"/>
                <w:sz w:val="16"/>
              </w:rPr>
            </w:pPr>
          </w:p>
        </w:tc>
        <w:tc>
          <w:tcPr>
            <w:tcW w:w="992" w:type="dxa"/>
            <w:tcBorders>
              <w:top w:val="nil"/>
              <w:left w:val="nil"/>
              <w:bottom w:val="nil"/>
            </w:tcBorders>
            <w:shd w:val="solid" w:color="FFFFFF" w:fill="auto"/>
          </w:tcPr>
          <w:p w:rsidR="005859C0" w:rsidRPr="00A937AB" w:rsidRDefault="005859C0">
            <w:pPr>
              <w:spacing w:after="0"/>
              <w:rPr>
                <w:rFonts w:ascii="Arial" w:hAnsi="Arial"/>
                <w:snapToGrid w:val="0"/>
                <w:color w:val="000000"/>
                <w:sz w:val="16"/>
              </w:rPr>
            </w:pPr>
          </w:p>
        </w:tc>
        <w:tc>
          <w:tcPr>
            <w:tcW w:w="567" w:type="dxa"/>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0012</w:t>
            </w:r>
          </w:p>
        </w:tc>
        <w:tc>
          <w:tcPr>
            <w:tcW w:w="425" w:type="dxa"/>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678" w:type="dxa"/>
            <w:shd w:val="solid" w:color="FFFFFF" w:fill="auto"/>
          </w:tcPr>
          <w:p w:rsidR="005859C0" w:rsidRPr="00837ABE" w:rsidRDefault="005859C0">
            <w:pPr>
              <w:spacing w:after="0"/>
              <w:rPr>
                <w:rFonts w:ascii="Arial" w:hAnsi="Arial"/>
                <w:snapToGrid w:val="0"/>
                <w:color w:val="000000"/>
                <w:sz w:val="16"/>
                <w:lang w:val="en-AU"/>
              </w:rPr>
            </w:pPr>
            <w:r w:rsidRPr="001D060F">
              <w:rPr>
                <w:rFonts w:ascii="Arial" w:hAnsi="Arial"/>
                <w:snapToGrid w:val="0"/>
                <w:color w:val="000000"/>
                <w:sz w:val="16"/>
                <w:lang w:val="en-AU"/>
              </w:rPr>
              <w:t>Clarification to the Sequence Number usage in EPC</w:t>
            </w:r>
          </w:p>
        </w:tc>
        <w:tc>
          <w:tcPr>
            <w:tcW w:w="567" w:type="dxa"/>
            <w:tcBorders>
              <w:top w:val="nil"/>
              <w:left w:val="nil"/>
              <w:bottom w:val="nil"/>
            </w:tcBorders>
            <w:shd w:val="solid" w:color="FFFFFF" w:fill="auto"/>
          </w:tcPr>
          <w:p w:rsidR="005859C0" w:rsidRPr="00A937AB" w:rsidRDefault="005859C0">
            <w:pPr>
              <w:spacing w:after="0"/>
              <w:rPr>
                <w:rFonts w:ascii="Arial" w:hAnsi="Arial"/>
                <w:snapToGrid w:val="0"/>
                <w:color w:val="000000"/>
                <w:sz w:val="16"/>
              </w:rPr>
            </w:pPr>
          </w:p>
        </w:tc>
      </w:tr>
      <w:tr w:rsidR="005859C0" w:rsidRPr="00A937AB" w:rsidTr="00D3013C">
        <w:tc>
          <w:tcPr>
            <w:tcW w:w="800" w:type="dxa"/>
            <w:tcBorders>
              <w:top w:val="nil"/>
              <w:bottom w:val="nil"/>
              <w:right w:val="nil"/>
            </w:tcBorders>
            <w:shd w:val="solid" w:color="FFFFFF" w:fill="auto"/>
          </w:tcPr>
          <w:p w:rsidR="005859C0" w:rsidRPr="00A937AB" w:rsidRDefault="005859C0">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rsidR="005859C0" w:rsidRPr="00A937AB" w:rsidRDefault="005859C0">
            <w:pPr>
              <w:spacing w:after="0"/>
              <w:rPr>
                <w:rFonts w:ascii="Arial" w:hAnsi="Arial"/>
                <w:snapToGrid w:val="0"/>
                <w:color w:val="000000"/>
                <w:sz w:val="16"/>
              </w:rPr>
            </w:pPr>
          </w:p>
        </w:tc>
        <w:tc>
          <w:tcPr>
            <w:tcW w:w="992" w:type="dxa"/>
            <w:tcBorders>
              <w:top w:val="nil"/>
              <w:left w:val="nil"/>
              <w:bottom w:val="nil"/>
            </w:tcBorders>
            <w:shd w:val="solid" w:color="FFFFFF" w:fill="auto"/>
          </w:tcPr>
          <w:p w:rsidR="005859C0" w:rsidRPr="00A937AB" w:rsidRDefault="005859C0">
            <w:pPr>
              <w:spacing w:after="0"/>
              <w:rPr>
                <w:rFonts w:ascii="Arial" w:hAnsi="Arial"/>
                <w:snapToGrid w:val="0"/>
                <w:color w:val="000000"/>
                <w:sz w:val="16"/>
              </w:rPr>
            </w:pPr>
          </w:p>
        </w:tc>
        <w:tc>
          <w:tcPr>
            <w:tcW w:w="567" w:type="dxa"/>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0014</w:t>
            </w:r>
          </w:p>
        </w:tc>
        <w:tc>
          <w:tcPr>
            <w:tcW w:w="425" w:type="dxa"/>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3</w:t>
            </w:r>
          </w:p>
        </w:tc>
        <w:tc>
          <w:tcPr>
            <w:tcW w:w="4678" w:type="dxa"/>
            <w:shd w:val="solid" w:color="FFFFFF" w:fill="auto"/>
          </w:tcPr>
          <w:p w:rsidR="005859C0" w:rsidRPr="00837ABE" w:rsidRDefault="005859C0">
            <w:pPr>
              <w:spacing w:after="0"/>
              <w:rPr>
                <w:rFonts w:ascii="Arial" w:hAnsi="Arial"/>
                <w:snapToGrid w:val="0"/>
                <w:color w:val="000000"/>
                <w:sz w:val="16"/>
                <w:lang w:val="en-AU"/>
              </w:rPr>
            </w:pPr>
            <w:r w:rsidRPr="00826603">
              <w:rPr>
                <w:rFonts w:ascii="Arial" w:hAnsi="Arial"/>
                <w:snapToGrid w:val="0"/>
                <w:color w:val="000000"/>
                <w:sz w:val="16"/>
                <w:lang w:val="en-AU"/>
              </w:rPr>
              <w:t xml:space="preserve">Updating the Error Indication </w:t>
            </w:r>
            <w:r w:rsidR="00824711">
              <w:rPr>
                <w:rFonts w:ascii="Arial" w:hAnsi="Arial"/>
                <w:snapToGrid w:val="0"/>
                <w:color w:val="000000"/>
                <w:sz w:val="16"/>
                <w:lang w:val="en-AU"/>
              </w:rPr>
              <w:t>clause</w:t>
            </w:r>
          </w:p>
        </w:tc>
        <w:tc>
          <w:tcPr>
            <w:tcW w:w="567" w:type="dxa"/>
            <w:tcBorders>
              <w:top w:val="nil"/>
              <w:left w:val="nil"/>
              <w:bottom w:val="nil"/>
            </w:tcBorders>
            <w:shd w:val="solid" w:color="FFFFFF" w:fill="auto"/>
          </w:tcPr>
          <w:p w:rsidR="005859C0" w:rsidRPr="00A937AB" w:rsidRDefault="005859C0">
            <w:pPr>
              <w:spacing w:after="0"/>
              <w:rPr>
                <w:rFonts w:ascii="Arial" w:hAnsi="Arial"/>
                <w:snapToGrid w:val="0"/>
                <w:color w:val="000000"/>
                <w:sz w:val="16"/>
              </w:rPr>
            </w:pPr>
          </w:p>
        </w:tc>
      </w:tr>
      <w:tr w:rsidR="005859C0" w:rsidRPr="000A3040" w:rsidTr="00D3013C">
        <w:tc>
          <w:tcPr>
            <w:tcW w:w="800" w:type="dxa"/>
            <w:tcBorders>
              <w:top w:val="nil"/>
              <w:bottom w:val="nil"/>
              <w:right w:val="nil"/>
            </w:tcBorders>
            <w:shd w:val="solid" w:color="FFFFFF" w:fill="auto"/>
          </w:tcPr>
          <w:p w:rsidR="005859C0" w:rsidRPr="00A937AB" w:rsidRDefault="005859C0">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rsidR="005859C0" w:rsidRPr="00A937AB" w:rsidRDefault="005859C0">
            <w:pPr>
              <w:spacing w:after="0"/>
              <w:rPr>
                <w:rFonts w:ascii="Arial" w:hAnsi="Arial"/>
                <w:snapToGrid w:val="0"/>
                <w:color w:val="000000"/>
                <w:sz w:val="16"/>
              </w:rPr>
            </w:pPr>
          </w:p>
        </w:tc>
        <w:tc>
          <w:tcPr>
            <w:tcW w:w="992" w:type="dxa"/>
            <w:tcBorders>
              <w:top w:val="nil"/>
              <w:left w:val="nil"/>
              <w:bottom w:val="nil"/>
            </w:tcBorders>
            <w:shd w:val="solid" w:color="FFFFFF" w:fill="auto"/>
          </w:tcPr>
          <w:p w:rsidR="005859C0" w:rsidRPr="00A937AB" w:rsidRDefault="005859C0">
            <w:pPr>
              <w:spacing w:after="0"/>
              <w:rPr>
                <w:rFonts w:ascii="Arial" w:hAnsi="Arial"/>
                <w:snapToGrid w:val="0"/>
                <w:color w:val="000000"/>
                <w:sz w:val="16"/>
              </w:rPr>
            </w:pPr>
          </w:p>
        </w:tc>
        <w:tc>
          <w:tcPr>
            <w:tcW w:w="567" w:type="dxa"/>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0016</w:t>
            </w:r>
          </w:p>
        </w:tc>
        <w:tc>
          <w:tcPr>
            <w:tcW w:w="425" w:type="dxa"/>
            <w:shd w:val="solid" w:color="FFFFFF" w:fill="auto"/>
          </w:tcPr>
          <w:p w:rsidR="005859C0" w:rsidRDefault="005859C0">
            <w:pPr>
              <w:spacing w:after="0"/>
              <w:jc w:val="both"/>
              <w:rPr>
                <w:rFonts w:ascii="Arial" w:hAnsi="Arial"/>
                <w:snapToGrid w:val="0"/>
                <w:color w:val="000000"/>
                <w:sz w:val="16"/>
                <w:lang w:val="da-DK"/>
              </w:rPr>
            </w:pPr>
          </w:p>
        </w:tc>
        <w:tc>
          <w:tcPr>
            <w:tcW w:w="4678" w:type="dxa"/>
            <w:shd w:val="solid" w:color="FFFFFF" w:fill="auto"/>
          </w:tcPr>
          <w:p w:rsidR="005859C0" w:rsidRPr="00837ABE" w:rsidRDefault="005859C0">
            <w:pPr>
              <w:spacing w:after="0"/>
              <w:rPr>
                <w:rFonts w:ascii="Arial" w:hAnsi="Arial"/>
                <w:snapToGrid w:val="0"/>
                <w:color w:val="000000"/>
                <w:sz w:val="16"/>
                <w:lang w:val="en-AU"/>
              </w:rPr>
            </w:pPr>
            <w:r w:rsidRPr="00B35000">
              <w:rPr>
                <w:rFonts w:ascii="Arial" w:hAnsi="Arial"/>
                <w:snapToGrid w:val="0"/>
                <w:color w:val="000000"/>
                <w:sz w:val="16"/>
                <w:lang w:val="en-AU"/>
              </w:rPr>
              <w:t>Eliminating Editor</w:t>
            </w:r>
            <w:r w:rsidR="003F7E7F">
              <w:rPr>
                <w:rFonts w:ascii="Arial" w:hAnsi="Arial"/>
                <w:snapToGrid w:val="0"/>
                <w:color w:val="000000"/>
                <w:sz w:val="16"/>
                <w:lang w:val="en-AU"/>
              </w:rPr>
              <w:t>'</w:t>
            </w:r>
            <w:r w:rsidRPr="00B35000">
              <w:rPr>
                <w:rFonts w:ascii="Arial" w:hAnsi="Arial"/>
                <w:snapToGrid w:val="0"/>
                <w:color w:val="000000"/>
                <w:sz w:val="16"/>
                <w:lang w:val="en-AU"/>
              </w:rPr>
              <w:t>s Notes</w:t>
            </w:r>
          </w:p>
        </w:tc>
        <w:tc>
          <w:tcPr>
            <w:tcW w:w="567" w:type="dxa"/>
            <w:tcBorders>
              <w:top w:val="nil"/>
              <w:left w:val="nil"/>
              <w:bottom w:val="nil"/>
            </w:tcBorders>
            <w:shd w:val="solid" w:color="FFFFFF" w:fill="auto"/>
          </w:tcPr>
          <w:p w:rsidR="005859C0" w:rsidRPr="000A3040" w:rsidRDefault="005859C0">
            <w:pPr>
              <w:spacing w:after="0"/>
              <w:rPr>
                <w:rFonts w:ascii="Arial" w:hAnsi="Arial"/>
                <w:snapToGrid w:val="0"/>
                <w:color w:val="000000"/>
                <w:sz w:val="16"/>
                <w:lang w:val="da-DK"/>
              </w:rPr>
            </w:pPr>
          </w:p>
        </w:tc>
      </w:tr>
      <w:tr w:rsidR="005859C0" w:rsidRPr="000A3040" w:rsidTr="00D3013C">
        <w:tc>
          <w:tcPr>
            <w:tcW w:w="800" w:type="dxa"/>
            <w:tcBorders>
              <w:top w:val="nil"/>
              <w:bottom w:val="nil"/>
              <w:right w:val="nil"/>
            </w:tcBorders>
            <w:shd w:val="solid" w:color="FFFFFF" w:fill="auto"/>
          </w:tcPr>
          <w:p w:rsidR="005859C0" w:rsidRPr="000A3040" w:rsidRDefault="005859C0">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rsidR="005859C0" w:rsidRPr="000A3040" w:rsidRDefault="005859C0">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rsidR="005859C0" w:rsidRPr="000A3040" w:rsidRDefault="005859C0">
            <w:pPr>
              <w:spacing w:after="0"/>
              <w:rPr>
                <w:rFonts w:ascii="Arial" w:hAnsi="Arial"/>
                <w:snapToGrid w:val="0"/>
                <w:color w:val="000000"/>
                <w:sz w:val="16"/>
                <w:lang w:val="da-DK"/>
              </w:rPr>
            </w:pPr>
          </w:p>
        </w:tc>
        <w:tc>
          <w:tcPr>
            <w:tcW w:w="567" w:type="dxa"/>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0018</w:t>
            </w:r>
          </w:p>
        </w:tc>
        <w:tc>
          <w:tcPr>
            <w:tcW w:w="425" w:type="dxa"/>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shd w:val="solid" w:color="FFFFFF" w:fill="auto"/>
          </w:tcPr>
          <w:p w:rsidR="005859C0" w:rsidRPr="00837ABE" w:rsidRDefault="005859C0">
            <w:pPr>
              <w:spacing w:after="0"/>
              <w:rPr>
                <w:rFonts w:ascii="Arial" w:hAnsi="Arial"/>
                <w:snapToGrid w:val="0"/>
                <w:color w:val="000000"/>
                <w:sz w:val="16"/>
                <w:lang w:val="en-AU"/>
              </w:rPr>
            </w:pPr>
            <w:r w:rsidRPr="000A594E">
              <w:rPr>
                <w:rFonts w:ascii="Arial" w:hAnsi="Arial"/>
                <w:snapToGrid w:val="0"/>
                <w:color w:val="000000"/>
                <w:sz w:val="16"/>
                <w:lang w:val="en-AU"/>
              </w:rPr>
              <w:t>Path Failure text correction</w:t>
            </w:r>
          </w:p>
        </w:tc>
        <w:tc>
          <w:tcPr>
            <w:tcW w:w="567" w:type="dxa"/>
            <w:tcBorders>
              <w:top w:val="nil"/>
              <w:left w:val="nil"/>
              <w:bottom w:val="nil"/>
            </w:tcBorders>
            <w:shd w:val="solid" w:color="FFFFFF" w:fill="auto"/>
          </w:tcPr>
          <w:p w:rsidR="005859C0" w:rsidRPr="000A3040" w:rsidRDefault="005859C0">
            <w:pPr>
              <w:spacing w:after="0"/>
              <w:rPr>
                <w:rFonts w:ascii="Arial" w:hAnsi="Arial"/>
                <w:snapToGrid w:val="0"/>
                <w:color w:val="000000"/>
                <w:sz w:val="16"/>
                <w:lang w:val="da-DK"/>
              </w:rPr>
            </w:pPr>
          </w:p>
        </w:tc>
      </w:tr>
      <w:tr w:rsidR="005859C0" w:rsidRPr="00A937AB" w:rsidTr="00F85CD7">
        <w:tc>
          <w:tcPr>
            <w:tcW w:w="800" w:type="dxa"/>
            <w:tcBorders>
              <w:top w:val="nil"/>
              <w:bottom w:val="single" w:sz="6" w:space="0" w:color="auto"/>
              <w:right w:val="nil"/>
            </w:tcBorders>
            <w:shd w:val="solid" w:color="FFFFFF" w:fill="auto"/>
          </w:tcPr>
          <w:p w:rsidR="005859C0" w:rsidRPr="000A3040" w:rsidRDefault="005859C0">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rsidR="005859C0" w:rsidRPr="000A3040" w:rsidRDefault="005859C0">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rsidR="005859C0" w:rsidRPr="000A3040" w:rsidRDefault="005859C0">
            <w:pPr>
              <w:spacing w:after="0"/>
              <w:rPr>
                <w:rFonts w:ascii="Arial" w:hAnsi="Arial"/>
                <w:snapToGrid w:val="0"/>
                <w:color w:val="000000"/>
                <w:sz w:val="16"/>
                <w:lang w:val="da-DK"/>
              </w:rPr>
            </w:pPr>
          </w:p>
        </w:tc>
        <w:tc>
          <w:tcPr>
            <w:tcW w:w="567" w:type="dxa"/>
            <w:tcBorders>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0019</w:t>
            </w:r>
          </w:p>
        </w:tc>
        <w:tc>
          <w:tcPr>
            <w:tcW w:w="425" w:type="dxa"/>
            <w:tcBorders>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bottom w:val="single" w:sz="6" w:space="0" w:color="auto"/>
            </w:tcBorders>
            <w:shd w:val="solid" w:color="FFFFFF" w:fill="auto"/>
          </w:tcPr>
          <w:p w:rsidR="005859C0" w:rsidRPr="00837ABE" w:rsidRDefault="005859C0">
            <w:pPr>
              <w:spacing w:after="0"/>
              <w:rPr>
                <w:rFonts w:ascii="Arial" w:hAnsi="Arial"/>
                <w:snapToGrid w:val="0"/>
                <w:color w:val="000000"/>
                <w:sz w:val="16"/>
                <w:lang w:val="en-AU"/>
              </w:rPr>
            </w:pPr>
            <w:r w:rsidRPr="000A594E">
              <w:rPr>
                <w:rFonts w:ascii="Arial" w:hAnsi="Arial"/>
                <w:snapToGrid w:val="0"/>
                <w:color w:val="000000"/>
                <w:sz w:val="16"/>
                <w:lang w:val="en-AU"/>
              </w:rPr>
              <w:t>Support of NDS/IP for LTE</w:t>
            </w:r>
          </w:p>
        </w:tc>
        <w:tc>
          <w:tcPr>
            <w:tcW w:w="567" w:type="dxa"/>
            <w:tcBorders>
              <w:top w:val="nil"/>
              <w:left w:val="nil"/>
              <w:bottom w:val="single" w:sz="6" w:space="0" w:color="auto"/>
            </w:tcBorders>
            <w:shd w:val="solid" w:color="FFFFFF" w:fill="auto"/>
          </w:tcPr>
          <w:p w:rsidR="005859C0" w:rsidRPr="00A937AB" w:rsidRDefault="005859C0">
            <w:pPr>
              <w:spacing w:after="0"/>
              <w:rPr>
                <w:rFonts w:ascii="Arial" w:hAnsi="Arial"/>
                <w:snapToGrid w:val="0"/>
                <w:color w:val="000000"/>
                <w:sz w:val="16"/>
              </w:rPr>
            </w:pPr>
          </w:p>
        </w:tc>
      </w:tr>
      <w:tr w:rsidR="005859C0" w:rsidRPr="000A3040" w:rsidTr="004A583B">
        <w:tc>
          <w:tcPr>
            <w:tcW w:w="800" w:type="dxa"/>
            <w:tcBorders>
              <w:top w:val="single" w:sz="6" w:space="0" w:color="auto"/>
              <w:bottom w:val="single" w:sz="6" w:space="0" w:color="auto"/>
              <w:right w:val="nil"/>
            </w:tcBorders>
            <w:shd w:val="solid" w:color="FFFFFF" w:fill="auto"/>
          </w:tcPr>
          <w:p w:rsidR="005859C0" w:rsidRPr="000A3040" w:rsidRDefault="005859C0">
            <w:pPr>
              <w:spacing w:after="0"/>
              <w:rPr>
                <w:rFonts w:ascii="Arial" w:hAnsi="Arial"/>
                <w:snapToGrid w:val="0"/>
                <w:color w:val="000000"/>
                <w:sz w:val="16"/>
                <w:lang w:val="da-DK"/>
              </w:rPr>
            </w:pPr>
            <w:r>
              <w:rPr>
                <w:rFonts w:ascii="Arial" w:hAnsi="Arial"/>
                <w:snapToGrid w:val="0"/>
                <w:color w:val="000000"/>
                <w:sz w:val="16"/>
                <w:lang w:val="da-DK"/>
              </w:rPr>
              <w:t>2009-09</w:t>
            </w:r>
          </w:p>
        </w:tc>
        <w:tc>
          <w:tcPr>
            <w:tcW w:w="760" w:type="dxa"/>
            <w:tcBorders>
              <w:top w:val="single" w:sz="6" w:space="0" w:color="auto"/>
              <w:left w:val="nil"/>
              <w:bottom w:val="single" w:sz="6" w:space="0" w:color="auto"/>
              <w:right w:val="nil"/>
            </w:tcBorders>
            <w:shd w:val="solid" w:color="FFFFFF" w:fill="auto"/>
          </w:tcPr>
          <w:p w:rsidR="005859C0" w:rsidRPr="000A3040" w:rsidRDefault="005859C0">
            <w:pPr>
              <w:spacing w:after="0"/>
              <w:rPr>
                <w:rFonts w:ascii="Arial" w:hAnsi="Arial"/>
                <w:snapToGrid w:val="0"/>
                <w:color w:val="000000"/>
                <w:sz w:val="16"/>
                <w:lang w:val="da-DK"/>
              </w:rPr>
            </w:pPr>
            <w:r>
              <w:rPr>
                <w:rFonts w:ascii="Arial" w:hAnsi="Arial"/>
                <w:snapToGrid w:val="0"/>
                <w:color w:val="000000"/>
                <w:sz w:val="16"/>
                <w:lang w:val="da-DK"/>
              </w:rPr>
              <w:t>CT#45</w:t>
            </w:r>
          </w:p>
        </w:tc>
        <w:tc>
          <w:tcPr>
            <w:tcW w:w="992" w:type="dxa"/>
            <w:tcBorders>
              <w:top w:val="single" w:sz="6" w:space="0" w:color="auto"/>
              <w:left w:val="nil"/>
              <w:bottom w:val="single" w:sz="6" w:space="0" w:color="auto"/>
            </w:tcBorders>
            <w:shd w:val="solid" w:color="FFFFFF" w:fill="auto"/>
          </w:tcPr>
          <w:p w:rsidR="005859C0" w:rsidRPr="000A3040" w:rsidRDefault="005859C0">
            <w:pPr>
              <w:spacing w:after="0"/>
              <w:rPr>
                <w:rFonts w:ascii="Arial" w:hAnsi="Arial"/>
                <w:snapToGrid w:val="0"/>
                <w:color w:val="000000"/>
                <w:sz w:val="16"/>
                <w:lang w:val="da-DK"/>
              </w:rPr>
            </w:pPr>
            <w:r>
              <w:rPr>
                <w:rFonts w:ascii="Arial" w:hAnsi="Arial"/>
                <w:snapToGrid w:val="0"/>
                <w:color w:val="000000"/>
                <w:sz w:val="16"/>
                <w:lang w:val="da-DK"/>
              </w:rPr>
              <w:t>CP-090559</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0013</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rsidR="005859C0" w:rsidRPr="000A594E" w:rsidRDefault="005859C0">
            <w:pPr>
              <w:spacing w:after="0"/>
              <w:rPr>
                <w:rFonts w:ascii="Arial" w:hAnsi="Arial"/>
                <w:snapToGrid w:val="0"/>
                <w:color w:val="000000"/>
                <w:sz w:val="16"/>
                <w:lang w:val="en-AU"/>
              </w:rPr>
            </w:pPr>
            <w:r w:rsidRPr="00F85CD7">
              <w:rPr>
                <w:rFonts w:ascii="Arial" w:hAnsi="Arial"/>
                <w:snapToGrid w:val="0"/>
                <w:color w:val="000000"/>
                <w:sz w:val="16"/>
                <w:lang w:val="en-AU"/>
              </w:rPr>
              <w:t>MBMS for EPS support in GTPv1-U</w:t>
            </w:r>
          </w:p>
        </w:tc>
        <w:tc>
          <w:tcPr>
            <w:tcW w:w="567" w:type="dxa"/>
            <w:tcBorders>
              <w:top w:val="single" w:sz="6" w:space="0" w:color="auto"/>
              <w:left w:val="nil"/>
              <w:bottom w:val="single" w:sz="6" w:space="0" w:color="auto"/>
            </w:tcBorders>
            <w:shd w:val="solid" w:color="FFFFFF" w:fill="auto"/>
          </w:tcPr>
          <w:p w:rsidR="005859C0" w:rsidRPr="000A3040" w:rsidRDefault="005859C0">
            <w:pPr>
              <w:spacing w:after="0"/>
              <w:rPr>
                <w:rFonts w:ascii="Arial" w:hAnsi="Arial"/>
                <w:snapToGrid w:val="0"/>
                <w:color w:val="000000"/>
                <w:sz w:val="16"/>
                <w:lang w:val="da-DK"/>
              </w:rPr>
            </w:pPr>
            <w:r>
              <w:rPr>
                <w:rFonts w:ascii="Arial" w:hAnsi="Arial"/>
                <w:snapToGrid w:val="0"/>
                <w:color w:val="000000"/>
                <w:sz w:val="16"/>
                <w:lang w:val="da-DK"/>
              </w:rPr>
              <w:t>9.0.0</w:t>
            </w:r>
          </w:p>
        </w:tc>
      </w:tr>
      <w:tr w:rsidR="005859C0" w:rsidRPr="000A3040" w:rsidTr="004A583B">
        <w:tc>
          <w:tcPr>
            <w:tcW w:w="800" w:type="dxa"/>
            <w:tcBorders>
              <w:top w:val="single" w:sz="6" w:space="0" w:color="auto"/>
              <w:bottom w:val="nil"/>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2009-12</w:t>
            </w:r>
          </w:p>
        </w:tc>
        <w:tc>
          <w:tcPr>
            <w:tcW w:w="760" w:type="dxa"/>
            <w:tcBorders>
              <w:top w:val="single" w:sz="6" w:space="0" w:color="auto"/>
              <w:left w:val="nil"/>
              <w:bottom w:val="nil"/>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CT#46</w:t>
            </w:r>
          </w:p>
        </w:tc>
        <w:tc>
          <w:tcPr>
            <w:tcW w:w="992"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CP-090773</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0023</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678" w:type="dxa"/>
            <w:tcBorders>
              <w:top w:val="single" w:sz="6" w:space="0" w:color="auto"/>
              <w:bottom w:val="single" w:sz="6" w:space="0" w:color="auto"/>
            </w:tcBorders>
            <w:shd w:val="solid" w:color="FFFFFF" w:fill="auto"/>
          </w:tcPr>
          <w:p w:rsidR="005859C0" w:rsidRPr="00F85CD7" w:rsidRDefault="005859C0">
            <w:pPr>
              <w:spacing w:after="0"/>
              <w:rPr>
                <w:rFonts w:ascii="Arial" w:hAnsi="Arial"/>
                <w:snapToGrid w:val="0"/>
                <w:color w:val="000000"/>
                <w:sz w:val="16"/>
                <w:lang w:val="en-AU"/>
              </w:rPr>
            </w:pPr>
            <w:r w:rsidRPr="004A583B">
              <w:rPr>
                <w:rFonts w:ascii="Arial" w:hAnsi="Arial" w:hint="eastAsia"/>
                <w:snapToGrid w:val="0"/>
                <w:color w:val="000000"/>
                <w:sz w:val="16"/>
                <w:lang w:val="en-AU"/>
              </w:rPr>
              <w:t>End Marker in S1 based handover and Inter RAT handover procedures</w:t>
            </w:r>
          </w:p>
        </w:tc>
        <w:tc>
          <w:tcPr>
            <w:tcW w:w="567"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9.1.0</w:t>
            </w:r>
          </w:p>
        </w:tc>
      </w:tr>
      <w:tr w:rsidR="005859C0" w:rsidRPr="000A3040" w:rsidTr="007D1697">
        <w:tc>
          <w:tcPr>
            <w:tcW w:w="800" w:type="dxa"/>
            <w:tcBorders>
              <w:top w:val="nil"/>
              <w:bottom w:val="single" w:sz="6" w:space="0" w:color="auto"/>
              <w:right w:val="nil"/>
            </w:tcBorders>
            <w:shd w:val="solid" w:color="FFFFFF" w:fill="auto"/>
          </w:tcPr>
          <w:p w:rsidR="005859C0" w:rsidRDefault="005859C0">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rsidR="005859C0" w:rsidRDefault="005859C0">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rsidR="005859C0" w:rsidRDefault="005859C0">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0025</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p>
        </w:tc>
        <w:tc>
          <w:tcPr>
            <w:tcW w:w="4678" w:type="dxa"/>
            <w:tcBorders>
              <w:top w:val="single" w:sz="6" w:space="0" w:color="auto"/>
              <w:bottom w:val="single" w:sz="6" w:space="0" w:color="auto"/>
            </w:tcBorders>
            <w:shd w:val="solid" w:color="FFFFFF" w:fill="auto"/>
          </w:tcPr>
          <w:p w:rsidR="005859C0" w:rsidRPr="00F85CD7" w:rsidRDefault="005859C0">
            <w:pPr>
              <w:spacing w:after="0"/>
              <w:rPr>
                <w:rFonts w:ascii="Arial" w:hAnsi="Arial"/>
                <w:snapToGrid w:val="0"/>
                <w:color w:val="000000"/>
                <w:sz w:val="16"/>
                <w:lang w:val="en-AU"/>
              </w:rPr>
            </w:pPr>
            <w:r w:rsidRPr="004A583B">
              <w:rPr>
                <w:rFonts w:ascii="Arial" w:hAnsi="Arial"/>
                <w:snapToGrid w:val="0"/>
                <w:color w:val="000000"/>
                <w:sz w:val="16"/>
                <w:lang w:val="en-AU"/>
              </w:rPr>
              <w:t>GTP-U sequence number handling</w:t>
            </w:r>
          </w:p>
        </w:tc>
        <w:tc>
          <w:tcPr>
            <w:tcW w:w="567" w:type="dxa"/>
            <w:tcBorders>
              <w:top w:val="nil"/>
              <w:left w:val="nil"/>
              <w:bottom w:val="single" w:sz="6" w:space="0" w:color="auto"/>
            </w:tcBorders>
            <w:shd w:val="solid" w:color="FFFFFF" w:fill="auto"/>
          </w:tcPr>
          <w:p w:rsidR="005859C0" w:rsidRDefault="005859C0">
            <w:pPr>
              <w:spacing w:after="0"/>
              <w:rPr>
                <w:rFonts w:ascii="Arial" w:hAnsi="Arial"/>
                <w:snapToGrid w:val="0"/>
                <w:color w:val="000000"/>
                <w:sz w:val="16"/>
                <w:lang w:val="da-DK"/>
              </w:rPr>
            </w:pPr>
          </w:p>
        </w:tc>
      </w:tr>
      <w:tr w:rsidR="005859C0" w:rsidRPr="000A3040" w:rsidTr="0060000E">
        <w:tc>
          <w:tcPr>
            <w:tcW w:w="800" w:type="dxa"/>
            <w:tcBorders>
              <w:top w:val="single" w:sz="6" w:space="0" w:color="auto"/>
              <w:bottom w:val="single" w:sz="6" w:space="0" w:color="auto"/>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2010-03</w:t>
            </w:r>
          </w:p>
        </w:tc>
        <w:tc>
          <w:tcPr>
            <w:tcW w:w="760" w:type="dxa"/>
            <w:tcBorders>
              <w:top w:val="single" w:sz="6" w:space="0" w:color="auto"/>
              <w:left w:val="nil"/>
              <w:bottom w:val="single" w:sz="6" w:space="0" w:color="auto"/>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CT#47</w:t>
            </w:r>
          </w:p>
        </w:tc>
        <w:tc>
          <w:tcPr>
            <w:tcW w:w="992" w:type="dxa"/>
            <w:tcBorders>
              <w:top w:val="single" w:sz="6" w:space="0" w:color="auto"/>
              <w:left w:val="nil"/>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CP-100023</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0027</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rsidR="005859C0" w:rsidRPr="004A583B" w:rsidRDefault="005859C0">
            <w:pPr>
              <w:spacing w:after="0"/>
              <w:rPr>
                <w:rFonts w:ascii="Arial" w:hAnsi="Arial"/>
                <w:snapToGrid w:val="0"/>
                <w:color w:val="000000"/>
                <w:sz w:val="16"/>
                <w:lang w:val="en-AU"/>
              </w:rPr>
            </w:pPr>
            <w:r w:rsidRPr="007D1697">
              <w:rPr>
                <w:rFonts w:ascii="Arial" w:hAnsi="Arial"/>
                <w:snapToGrid w:val="0"/>
                <w:color w:val="000000"/>
                <w:sz w:val="16"/>
                <w:lang w:val="en-AU"/>
              </w:rPr>
              <w:t>Sequence Number corrections</w:t>
            </w:r>
          </w:p>
        </w:tc>
        <w:tc>
          <w:tcPr>
            <w:tcW w:w="567" w:type="dxa"/>
            <w:tcBorders>
              <w:top w:val="single" w:sz="6" w:space="0" w:color="auto"/>
              <w:left w:val="nil"/>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9.2.0</w:t>
            </w:r>
          </w:p>
        </w:tc>
      </w:tr>
      <w:tr w:rsidR="005859C0" w:rsidRPr="000A3040" w:rsidTr="008E76C0">
        <w:tc>
          <w:tcPr>
            <w:tcW w:w="800" w:type="dxa"/>
            <w:tcBorders>
              <w:top w:val="single" w:sz="6" w:space="0" w:color="auto"/>
              <w:bottom w:val="single" w:sz="6" w:space="0" w:color="auto"/>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2010-06</w:t>
            </w:r>
          </w:p>
        </w:tc>
        <w:tc>
          <w:tcPr>
            <w:tcW w:w="760" w:type="dxa"/>
            <w:tcBorders>
              <w:top w:val="single" w:sz="6" w:space="0" w:color="auto"/>
              <w:left w:val="nil"/>
              <w:bottom w:val="single" w:sz="6" w:space="0" w:color="auto"/>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CT#48</w:t>
            </w:r>
          </w:p>
        </w:tc>
        <w:tc>
          <w:tcPr>
            <w:tcW w:w="992" w:type="dxa"/>
            <w:tcBorders>
              <w:top w:val="single" w:sz="6" w:space="0" w:color="auto"/>
              <w:left w:val="nil"/>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CP-100287</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0028</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rsidR="005859C0" w:rsidRPr="007D1697" w:rsidRDefault="005859C0">
            <w:pPr>
              <w:spacing w:after="0"/>
              <w:rPr>
                <w:rFonts w:ascii="Arial" w:hAnsi="Arial"/>
                <w:snapToGrid w:val="0"/>
                <w:color w:val="000000"/>
                <w:sz w:val="16"/>
                <w:lang w:val="en-AU"/>
              </w:rPr>
            </w:pPr>
            <w:r w:rsidRPr="0060000E">
              <w:rPr>
                <w:rFonts w:ascii="Arial" w:hAnsi="Arial"/>
                <w:snapToGrid w:val="0"/>
                <w:color w:val="000000"/>
                <w:sz w:val="16"/>
                <w:lang w:val="en-AU"/>
              </w:rPr>
              <w:t>Message applicability of MBMS in GTP-U</w:t>
            </w:r>
          </w:p>
        </w:tc>
        <w:tc>
          <w:tcPr>
            <w:tcW w:w="567" w:type="dxa"/>
            <w:tcBorders>
              <w:top w:val="single" w:sz="6" w:space="0" w:color="auto"/>
              <w:left w:val="nil"/>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9.3.0</w:t>
            </w:r>
          </w:p>
        </w:tc>
      </w:tr>
      <w:tr w:rsidR="005859C0" w:rsidRPr="000A3040" w:rsidTr="008E76C0">
        <w:tc>
          <w:tcPr>
            <w:tcW w:w="800" w:type="dxa"/>
            <w:tcBorders>
              <w:top w:val="single" w:sz="6" w:space="0" w:color="auto"/>
              <w:bottom w:val="nil"/>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2010-12</w:t>
            </w:r>
          </w:p>
        </w:tc>
        <w:tc>
          <w:tcPr>
            <w:tcW w:w="760" w:type="dxa"/>
            <w:tcBorders>
              <w:top w:val="single" w:sz="6" w:space="0" w:color="auto"/>
              <w:left w:val="nil"/>
              <w:bottom w:val="nil"/>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CT#50</w:t>
            </w:r>
          </w:p>
        </w:tc>
        <w:tc>
          <w:tcPr>
            <w:tcW w:w="992"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CP-100686</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0031</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rsidR="005859C0" w:rsidRPr="0060000E" w:rsidRDefault="005859C0">
            <w:pPr>
              <w:spacing w:after="0"/>
              <w:rPr>
                <w:rFonts w:ascii="Arial" w:hAnsi="Arial"/>
                <w:snapToGrid w:val="0"/>
                <w:color w:val="000000"/>
                <w:sz w:val="16"/>
                <w:lang w:val="en-AU"/>
              </w:rPr>
            </w:pPr>
            <w:r w:rsidRPr="008E76C0">
              <w:rPr>
                <w:rFonts w:ascii="Arial" w:hAnsi="Arial"/>
                <w:snapToGrid w:val="0"/>
                <w:color w:val="000000"/>
                <w:sz w:val="16"/>
                <w:lang w:val="en-AU"/>
              </w:rPr>
              <w:t>Addition of GTP-U interface over S2b</w:t>
            </w:r>
          </w:p>
        </w:tc>
        <w:tc>
          <w:tcPr>
            <w:tcW w:w="567"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10.0.0</w:t>
            </w:r>
          </w:p>
        </w:tc>
      </w:tr>
      <w:tr w:rsidR="005859C0" w:rsidRPr="000A3040" w:rsidTr="008E76C0">
        <w:tc>
          <w:tcPr>
            <w:tcW w:w="800" w:type="dxa"/>
            <w:tcBorders>
              <w:top w:val="nil"/>
              <w:bottom w:val="nil"/>
              <w:right w:val="nil"/>
            </w:tcBorders>
            <w:shd w:val="solid" w:color="FFFFFF" w:fill="auto"/>
          </w:tcPr>
          <w:p w:rsidR="005859C0" w:rsidRDefault="005859C0">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rsidR="005859C0" w:rsidRDefault="005859C0">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rsidR="005859C0" w:rsidRDefault="005859C0">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0033</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678" w:type="dxa"/>
            <w:tcBorders>
              <w:top w:val="single" w:sz="6" w:space="0" w:color="auto"/>
              <w:bottom w:val="single" w:sz="6" w:space="0" w:color="auto"/>
            </w:tcBorders>
            <w:shd w:val="solid" w:color="FFFFFF" w:fill="auto"/>
          </w:tcPr>
          <w:p w:rsidR="005859C0" w:rsidRPr="0060000E" w:rsidRDefault="005859C0">
            <w:pPr>
              <w:spacing w:after="0"/>
              <w:rPr>
                <w:rFonts w:ascii="Arial" w:hAnsi="Arial"/>
                <w:snapToGrid w:val="0"/>
                <w:color w:val="000000"/>
                <w:sz w:val="16"/>
                <w:lang w:val="en-AU"/>
              </w:rPr>
            </w:pPr>
            <w:r w:rsidRPr="001638D9">
              <w:rPr>
                <w:rFonts w:ascii="Arial" w:hAnsi="Arial"/>
                <w:snapToGrid w:val="0"/>
                <w:color w:val="000000"/>
                <w:sz w:val="16"/>
                <w:lang w:val="en-AU"/>
              </w:rPr>
              <w:t>End Marker message</w:t>
            </w:r>
          </w:p>
        </w:tc>
        <w:tc>
          <w:tcPr>
            <w:tcW w:w="567" w:type="dxa"/>
            <w:tcBorders>
              <w:top w:val="nil"/>
              <w:left w:val="nil"/>
              <w:bottom w:val="nil"/>
            </w:tcBorders>
            <w:shd w:val="solid" w:color="FFFFFF" w:fill="auto"/>
          </w:tcPr>
          <w:p w:rsidR="005859C0" w:rsidRDefault="005859C0">
            <w:pPr>
              <w:spacing w:after="0"/>
              <w:rPr>
                <w:rFonts w:ascii="Arial" w:hAnsi="Arial"/>
                <w:snapToGrid w:val="0"/>
                <w:color w:val="000000"/>
                <w:sz w:val="16"/>
                <w:lang w:val="da-DK"/>
              </w:rPr>
            </w:pPr>
          </w:p>
        </w:tc>
      </w:tr>
      <w:tr w:rsidR="005859C0" w:rsidRPr="000A3040" w:rsidTr="00533E74">
        <w:tc>
          <w:tcPr>
            <w:tcW w:w="800" w:type="dxa"/>
            <w:tcBorders>
              <w:top w:val="nil"/>
              <w:bottom w:val="single" w:sz="6" w:space="0" w:color="auto"/>
              <w:right w:val="nil"/>
            </w:tcBorders>
            <w:shd w:val="solid" w:color="FFFFFF" w:fill="auto"/>
          </w:tcPr>
          <w:p w:rsidR="005859C0" w:rsidRDefault="005859C0">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rsidR="005859C0" w:rsidRDefault="005859C0">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rsidR="005859C0" w:rsidRDefault="005859C0">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0035</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rsidR="005859C0" w:rsidRPr="0060000E" w:rsidRDefault="005859C0">
            <w:pPr>
              <w:spacing w:after="0"/>
              <w:rPr>
                <w:rFonts w:ascii="Arial" w:hAnsi="Arial"/>
                <w:snapToGrid w:val="0"/>
                <w:color w:val="000000"/>
                <w:sz w:val="16"/>
                <w:lang w:val="en-AU"/>
              </w:rPr>
            </w:pPr>
            <w:r w:rsidRPr="001638D9">
              <w:rPr>
                <w:rFonts w:ascii="Arial" w:hAnsi="Arial"/>
                <w:snapToGrid w:val="0"/>
                <w:color w:val="000000"/>
                <w:sz w:val="16"/>
                <w:lang w:val="en-AU"/>
              </w:rPr>
              <w:t>Echo Request &amp; Echo Response</w:t>
            </w:r>
          </w:p>
        </w:tc>
        <w:tc>
          <w:tcPr>
            <w:tcW w:w="567" w:type="dxa"/>
            <w:tcBorders>
              <w:top w:val="nil"/>
              <w:left w:val="nil"/>
              <w:bottom w:val="single" w:sz="6" w:space="0" w:color="auto"/>
            </w:tcBorders>
            <w:shd w:val="solid" w:color="FFFFFF" w:fill="auto"/>
          </w:tcPr>
          <w:p w:rsidR="005859C0" w:rsidRDefault="005859C0">
            <w:pPr>
              <w:spacing w:after="0"/>
              <w:rPr>
                <w:rFonts w:ascii="Arial" w:hAnsi="Arial"/>
                <w:snapToGrid w:val="0"/>
                <w:color w:val="000000"/>
                <w:sz w:val="16"/>
                <w:lang w:val="da-DK"/>
              </w:rPr>
            </w:pPr>
          </w:p>
        </w:tc>
      </w:tr>
      <w:tr w:rsidR="005859C0" w:rsidRPr="000A3040" w:rsidTr="00533E74">
        <w:tc>
          <w:tcPr>
            <w:tcW w:w="800" w:type="dxa"/>
            <w:tcBorders>
              <w:top w:val="single" w:sz="6" w:space="0" w:color="auto"/>
              <w:bottom w:val="nil"/>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2011-03</w:t>
            </w:r>
          </w:p>
        </w:tc>
        <w:tc>
          <w:tcPr>
            <w:tcW w:w="760" w:type="dxa"/>
            <w:tcBorders>
              <w:top w:val="single" w:sz="6" w:space="0" w:color="auto"/>
              <w:left w:val="nil"/>
              <w:bottom w:val="nil"/>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CT#51</w:t>
            </w:r>
          </w:p>
        </w:tc>
        <w:tc>
          <w:tcPr>
            <w:tcW w:w="992"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CP-110258</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0037</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678" w:type="dxa"/>
            <w:tcBorders>
              <w:top w:val="single" w:sz="6" w:space="0" w:color="auto"/>
              <w:bottom w:val="single" w:sz="6" w:space="0" w:color="auto"/>
            </w:tcBorders>
            <w:shd w:val="solid" w:color="FFFFFF" w:fill="auto"/>
          </w:tcPr>
          <w:p w:rsidR="005859C0" w:rsidRPr="00533E74" w:rsidRDefault="005859C0">
            <w:pPr>
              <w:spacing w:after="0"/>
              <w:rPr>
                <w:rFonts w:ascii="Arial" w:hAnsi="Arial"/>
                <w:snapToGrid w:val="0"/>
                <w:color w:val="000000"/>
                <w:sz w:val="16"/>
                <w:lang w:val="nb-NO"/>
              </w:rPr>
            </w:pPr>
            <w:r w:rsidRPr="00533E74">
              <w:rPr>
                <w:rFonts w:ascii="Arial" w:hAnsi="Arial"/>
                <w:snapToGrid w:val="0"/>
                <w:color w:val="000000"/>
                <w:sz w:val="16"/>
                <w:lang w:val="nb-NO"/>
              </w:rPr>
              <w:t>TEID value 0 for GTP-U tunnel</w:t>
            </w:r>
          </w:p>
        </w:tc>
        <w:tc>
          <w:tcPr>
            <w:tcW w:w="567"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10.1.0</w:t>
            </w:r>
          </w:p>
        </w:tc>
      </w:tr>
      <w:tr w:rsidR="005859C0" w:rsidRPr="00197DFF" w:rsidTr="00533E74">
        <w:tc>
          <w:tcPr>
            <w:tcW w:w="800" w:type="dxa"/>
            <w:tcBorders>
              <w:top w:val="nil"/>
              <w:bottom w:val="nil"/>
              <w:right w:val="nil"/>
            </w:tcBorders>
            <w:shd w:val="solid" w:color="FFFFFF" w:fill="auto"/>
          </w:tcPr>
          <w:p w:rsidR="005859C0" w:rsidRDefault="005859C0">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rsidR="005859C0" w:rsidRDefault="005859C0">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rsidR="005859C0" w:rsidRDefault="005859C0">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0038</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3</w:t>
            </w:r>
          </w:p>
        </w:tc>
        <w:tc>
          <w:tcPr>
            <w:tcW w:w="4678" w:type="dxa"/>
            <w:tcBorders>
              <w:top w:val="single" w:sz="6" w:space="0" w:color="auto"/>
              <w:bottom w:val="single" w:sz="6" w:space="0" w:color="auto"/>
            </w:tcBorders>
            <w:shd w:val="solid" w:color="FFFFFF" w:fill="auto"/>
          </w:tcPr>
          <w:p w:rsidR="005859C0" w:rsidRPr="00197DFF" w:rsidRDefault="005859C0">
            <w:pPr>
              <w:spacing w:after="0"/>
              <w:rPr>
                <w:rFonts w:ascii="Arial" w:hAnsi="Arial"/>
                <w:snapToGrid w:val="0"/>
                <w:color w:val="000000"/>
                <w:sz w:val="16"/>
                <w:lang w:val="it-IT"/>
              </w:rPr>
            </w:pPr>
            <w:r w:rsidRPr="00197DFF">
              <w:rPr>
                <w:rFonts w:ascii="Arial" w:hAnsi="Arial"/>
                <w:snapToGrid w:val="0"/>
                <w:color w:val="000000"/>
                <w:sz w:val="16"/>
                <w:lang w:val="it-IT"/>
              </w:rPr>
              <w:t>GTP-U protocol missing information</w:t>
            </w:r>
          </w:p>
        </w:tc>
        <w:tc>
          <w:tcPr>
            <w:tcW w:w="567" w:type="dxa"/>
            <w:tcBorders>
              <w:top w:val="nil"/>
              <w:left w:val="nil"/>
              <w:bottom w:val="nil"/>
            </w:tcBorders>
            <w:shd w:val="solid" w:color="FFFFFF" w:fill="auto"/>
          </w:tcPr>
          <w:p w:rsidR="005859C0" w:rsidRPr="00197DFF" w:rsidRDefault="005859C0">
            <w:pPr>
              <w:spacing w:after="0"/>
              <w:rPr>
                <w:rFonts w:ascii="Arial" w:hAnsi="Arial"/>
                <w:snapToGrid w:val="0"/>
                <w:color w:val="000000"/>
                <w:sz w:val="16"/>
                <w:lang w:val="it-IT"/>
              </w:rPr>
            </w:pPr>
          </w:p>
        </w:tc>
      </w:tr>
      <w:tr w:rsidR="005859C0" w:rsidRPr="000A3040" w:rsidTr="00727D15">
        <w:tc>
          <w:tcPr>
            <w:tcW w:w="800" w:type="dxa"/>
            <w:tcBorders>
              <w:top w:val="nil"/>
              <w:bottom w:val="single" w:sz="6" w:space="0" w:color="auto"/>
              <w:right w:val="nil"/>
            </w:tcBorders>
            <w:shd w:val="solid" w:color="FFFFFF" w:fill="auto"/>
          </w:tcPr>
          <w:p w:rsidR="005859C0" w:rsidRPr="00197DFF" w:rsidRDefault="005859C0">
            <w:pPr>
              <w:spacing w:after="0"/>
              <w:rPr>
                <w:rFonts w:ascii="Arial" w:hAnsi="Arial"/>
                <w:snapToGrid w:val="0"/>
                <w:color w:val="000000"/>
                <w:sz w:val="16"/>
                <w:lang w:val="it-IT"/>
              </w:rPr>
            </w:pPr>
          </w:p>
        </w:tc>
        <w:tc>
          <w:tcPr>
            <w:tcW w:w="760" w:type="dxa"/>
            <w:tcBorders>
              <w:top w:val="nil"/>
              <w:left w:val="nil"/>
              <w:bottom w:val="single" w:sz="6" w:space="0" w:color="auto"/>
              <w:right w:val="nil"/>
            </w:tcBorders>
            <w:shd w:val="solid" w:color="FFFFFF" w:fill="auto"/>
          </w:tcPr>
          <w:p w:rsidR="005859C0" w:rsidRPr="00197DFF" w:rsidRDefault="005859C0">
            <w:pPr>
              <w:spacing w:after="0"/>
              <w:rPr>
                <w:rFonts w:ascii="Arial" w:hAnsi="Arial"/>
                <w:snapToGrid w:val="0"/>
                <w:color w:val="000000"/>
                <w:sz w:val="16"/>
                <w:lang w:val="it-IT"/>
              </w:rPr>
            </w:pPr>
          </w:p>
        </w:tc>
        <w:tc>
          <w:tcPr>
            <w:tcW w:w="992" w:type="dxa"/>
            <w:tcBorders>
              <w:top w:val="nil"/>
              <w:left w:val="nil"/>
              <w:bottom w:val="single" w:sz="6" w:space="0" w:color="auto"/>
            </w:tcBorders>
            <w:shd w:val="solid" w:color="FFFFFF" w:fill="auto"/>
          </w:tcPr>
          <w:p w:rsidR="005859C0" w:rsidRPr="00197DFF" w:rsidRDefault="005859C0">
            <w:pPr>
              <w:spacing w:after="0"/>
              <w:rPr>
                <w:rFonts w:ascii="Arial" w:hAnsi="Arial"/>
                <w:snapToGrid w:val="0"/>
                <w:color w:val="000000"/>
                <w:sz w:val="16"/>
                <w:lang w:val="it-IT"/>
              </w:rPr>
            </w:pP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0039</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p>
        </w:tc>
        <w:tc>
          <w:tcPr>
            <w:tcW w:w="4678" w:type="dxa"/>
            <w:tcBorders>
              <w:top w:val="single" w:sz="6" w:space="0" w:color="auto"/>
              <w:bottom w:val="single" w:sz="6" w:space="0" w:color="auto"/>
            </w:tcBorders>
            <w:shd w:val="solid" w:color="FFFFFF" w:fill="auto"/>
          </w:tcPr>
          <w:p w:rsidR="005859C0" w:rsidRPr="00A937AB" w:rsidRDefault="005859C0">
            <w:pPr>
              <w:spacing w:after="0"/>
              <w:rPr>
                <w:rFonts w:ascii="Arial" w:hAnsi="Arial"/>
                <w:snapToGrid w:val="0"/>
                <w:color w:val="000000"/>
                <w:sz w:val="16"/>
                <w:lang w:val="nb-NO"/>
              </w:rPr>
            </w:pPr>
            <w:r w:rsidRPr="00A937AB">
              <w:rPr>
                <w:rFonts w:ascii="Arial" w:hAnsi="Arial" w:hint="eastAsia"/>
                <w:snapToGrid w:val="0"/>
                <w:color w:val="000000"/>
                <w:sz w:val="16"/>
                <w:lang w:val="nb-NO"/>
              </w:rPr>
              <w:t>Scope of GTPv1</w:t>
            </w:r>
          </w:p>
        </w:tc>
        <w:tc>
          <w:tcPr>
            <w:tcW w:w="567" w:type="dxa"/>
            <w:tcBorders>
              <w:top w:val="nil"/>
              <w:left w:val="nil"/>
              <w:bottom w:val="single" w:sz="6" w:space="0" w:color="auto"/>
            </w:tcBorders>
            <w:shd w:val="solid" w:color="FFFFFF" w:fill="auto"/>
          </w:tcPr>
          <w:p w:rsidR="005859C0" w:rsidRDefault="005859C0">
            <w:pPr>
              <w:spacing w:after="0"/>
              <w:rPr>
                <w:rFonts w:ascii="Arial" w:hAnsi="Arial"/>
                <w:snapToGrid w:val="0"/>
                <w:color w:val="000000"/>
                <w:sz w:val="16"/>
                <w:lang w:val="da-DK"/>
              </w:rPr>
            </w:pPr>
          </w:p>
        </w:tc>
      </w:tr>
      <w:tr w:rsidR="005859C0" w:rsidRPr="000A3040" w:rsidTr="00727D15">
        <w:tc>
          <w:tcPr>
            <w:tcW w:w="800" w:type="dxa"/>
            <w:tcBorders>
              <w:top w:val="single" w:sz="6" w:space="0" w:color="auto"/>
              <w:bottom w:val="nil"/>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2011-06</w:t>
            </w:r>
          </w:p>
        </w:tc>
        <w:tc>
          <w:tcPr>
            <w:tcW w:w="760" w:type="dxa"/>
            <w:tcBorders>
              <w:top w:val="single" w:sz="6" w:space="0" w:color="auto"/>
              <w:left w:val="nil"/>
              <w:bottom w:val="nil"/>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CT#52</w:t>
            </w:r>
          </w:p>
        </w:tc>
        <w:tc>
          <w:tcPr>
            <w:tcW w:w="992"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CP-110374</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0040</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p>
        </w:tc>
        <w:tc>
          <w:tcPr>
            <w:tcW w:w="4678" w:type="dxa"/>
            <w:tcBorders>
              <w:top w:val="single" w:sz="6" w:space="0" w:color="auto"/>
              <w:bottom w:val="single" w:sz="6" w:space="0" w:color="auto"/>
            </w:tcBorders>
            <w:shd w:val="solid" w:color="FFFFFF" w:fill="auto"/>
          </w:tcPr>
          <w:p w:rsidR="005859C0" w:rsidRPr="00A937AB" w:rsidRDefault="005859C0">
            <w:pPr>
              <w:spacing w:after="0"/>
              <w:rPr>
                <w:rFonts w:ascii="Arial" w:hAnsi="Arial"/>
                <w:snapToGrid w:val="0"/>
                <w:color w:val="000000"/>
                <w:sz w:val="16"/>
                <w:lang w:val="nb-NO"/>
              </w:rPr>
            </w:pPr>
            <w:r w:rsidRPr="00A937AB">
              <w:rPr>
                <w:rFonts w:ascii="Arial" w:hAnsi="Arial"/>
                <w:snapToGrid w:val="0"/>
                <w:color w:val="000000"/>
                <w:sz w:val="16"/>
                <w:lang w:val="nb-NO"/>
              </w:rPr>
              <w:t>eNB Error Indication Handling</w:t>
            </w:r>
          </w:p>
        </w:tc>
        <w:tc>
          <w:tcPr>
            <w:tcW w:w="567"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10.2.0</w:t>
            </w:r>
          </w:p>
        </w:tc>
      </w:tr>
      <w:tr w:rsidR="005859C0" w:rsidRPr="00727D15" w:rsidTr="00A937AB">
        <w:tc>
          <w:tcPr>
            <w:tcW w:w="800" w:type="dxa"/>
            <w:tcBorders>
              <w:top w:val="nil"/>
              <w:bottom w:val="single" w:sz="6" w:space="0" w:color="auto"/>
              <w:right w:val="nil"/>
            </w:tcBorders>
            <w:shd w:val="solid" w:color="FFFFFF" w:fill="auto"/>
          </w:tcPr>
          <w:p w:rsidR="005859C0" w:rsidRDefault="005859C0">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rsidR="005859C0" w:rsidRDefault="005859C0">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rsidR="005859C0" w:rsidRDefault="005859C0">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0042</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rsidR="005859C0" w:rsidRPr="000A1128" w:rsidRDefault="005859C0">
            <w:pPr>
              <w:spacing w:after="0"/>
              <w:rPr>
                <w:rFonts w:ascii="Arial" w:hAnsi="Arial"/>
                <w:snapToGrid w:val="0"/>
                <w:color w:val="000000"/>
                <w:sz w:val="16"/>
              </w:rPr>
            </w:pPr>
            <w:r w:rsidRPr="000A1128">
              <w:rPr>
                <w:rFonts w:ascii="Arial" w:hAnsi="Arial"/>
                <w:snapToGrid w:val="0"/>
                <w:color w:val="000000"/>
                <w:sz w:val="16"/>
              </w:rPr>
              <w:t>Addition of the MBMS reference points</w:t>
            </w:r>
          </w:p>
        </w:tc>
        <w:tc>
          <w:tcPr>
            <w:tcW w:w="567" w:type="dxa"/>
            <w:tcBorders>
              <w:top w:val="nil"/>
              <w:left w:val="nil"/>
              <w:bottom w:val="single" w:sz="6" w:space="0" w:color="auto"/>
            </w:tcBorders>
            <w:shd w:val="solid" w:color="FFFFFF" w:fill="auto"/>
          </w:tcPr>
          <w:p w:rsidR="005859C0" w:rsidRPr="00727D15" w:rsidRDefault="005859C0">
            <w:pPr>
              <w:spacing w:after="0"/>
              <w:rPr>
                <w:rFonts w:ascii="Arial" w:hAnsi="Arial"/>
                <w:snapToGrid w:val="0"/>
                <w:color w:val="000000"/>
                <w:sz w:val="16"/>
              </w:rPr>
            </w:pPr>
          </w:p>
        </w:tc>
      </w:tr>
      <w:tr w:rsidR="005859C0" w:rsidRPr="00727D15" w:rsidTr="00AA68DC">
        <w:tc>
          <w:tcPr>
            <w:tcW w:w="800" w:type="dxa"/>
            <w:tcBorders>
              <w:top w:val="single" w:sz="6" w:space="0" w:color="auto"/>
              <w:bottom w:val="single" w:sz="6" w:space="0" w:color="auto"/>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2011-09</w:t>
            </w:r>
          </w:p>
        </w:tc>
        <w:tc>
          <w:tcPr>
            <w:tcW w:w="760" w:type="dxa"/>
            <w:tcBorders>
              <w:top w:val="single" w:sz="6" w:space="0" w:color="auto"/>
              <w:left w:val="nil"/>
              <w:bottom w:val="single" w:sz="6" w:space="0" w:color="auto"/>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CT#53</w:t>
            </w:r>
          </w:p>
        </w:tc>
        <w:tc>
          <w:tcPr>
            <w:tcW w:w="992" w:type="dxa"/>
            <w:tcBorders>
              <w:top w:val="single" w:sz="6" w:space="0" w:color="auto"/>
              <w:left w:val="nil"/>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CP-110567</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0044</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p>
        </w:tc>
        <w:tc>
          <w:tcPr>
            <w:tcW w:w="4678" w:type="dxa"/>
            <w:tcBorders>
              <w:top w:val="single" w:sz="6" w:space="0" w:color="auto"/>
              <w:bottom w:val="single" w:sz="6" w:space="0" w:color="auto"/>
            </w:tcBorders>
            <w:shd w:val="solid" w:color="FFFFFF" w:fill="auto"/>
          </w:tcPr>
          <w:p w:rsidR="005859C0" w:rsidRPr="00A937AB" w:rsidRDefault="005859C0">
            <w:pPr>
              <w:spacing w:after="0"/>
              <w:rPr>
                <w:rFonts w:ascii="Arial" w:hAnsi="Arial"/>
                <w:snapToGrid w:val="0"/>
                <w:color w:val="000000"/>
                <w:sz w:val="16"/>
                <w:lang w:val="nb-NO"/>
              </w:rPr>
            </w:pPr>
            <w:r w:rsidRPr="00A937AB">
              <w:rPr>
                <w:rFonts w:ascii="Arial" w:hAnsi="Arial"/>
                <w:snapToGrid w:val="0"/>
                <w:color w:val="000000"/>
                <w:sz w:val="16"/>
                <w:lang w:val="nb-NO"/>
              </w:rPr>
              <w:t>User plane path failure handling</w:t>
            </w:r>
          </w:p>
        </w:tc>
        <w:tc>
          <w:tcPr>
            <w:tcW w:w="567" w:type="dxa"/>
            <w:tcBorders>
              <w:top w:val="single" w:sz="6" w:space="0" w:color="auto"/>
              <w:left w:val="nil"/>
              <w:bottom w:val="single" w:sz="6" w:space="0" w:color="auto"/>
            </w:tcBorders>
            <w:shd w:val="solid" w:color="FFFFFF" w:fill="auto"/>
          </w:tcPr>
          <w:p w:rsidR="005859C0" w:rsidRPr="00727D15" w:rsidRDefault="005859C0">
            <w:pPr>
              <w:spacing w:after="0"/>
              <w:rPr>
                <w:rFonts w:ascii="Arial" w:hAnsi="Arial"/>
                <w:snapToGrid w:val="0"/>
                <w:color w:val="000000"/>
                <w:sz w:val="16"/>
              </w:rPr>
            </w:pPr>
            <w:r>
              <w:rPr>
                <w:rFonts w:ascii="Arial" w:hAnsi="Arial"/>
                <w:snapToGrid w:val="0"/>
                <w:color w:val="000000"/>
                <w:sz w:val="16"/>
              </w:rPr>
              <w:t>10.3.0</w:t>
            </w:r>
          </w:p>
        </w:tc>
      </w:tr>
      <w:tr w:rsidR="005859C0" w:rsidRPr="00727D15" w:rsidTr="00AA68DC">
        <w:tc>
          <w:tcPr>
            <w:tcW w:w="800" w:type="dxa"/>
            <w:tcBorders>
              <w:top w:val="single" w:sz="6" w:space="0" w:color="auto"/>
              <w:bottom w:val="nil"/>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2011-09</w:t>
            </w:r>
          </w:p>
        </w:tc>
        <w:tc>
          <w:tcPr>
            <w:tcW w:w="760" w:type="dxa"/>
            <w:tcBorders>
              <w:top w:val="single" w:sz="6" w:space="0" w:color="auto"/>
              <w:left w:val="nil"/>
              <w:bottom w:val="nil"/>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CT#53</w:t>
            </w:r>
          </w:p>
        </w:tc>
        <w:tc>
          <w:tcPr>
            <w:tcW w:w="992"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CP-110580</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0043</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p>
        </w:tc>
        <w:tc>
          <w:tcPr>
            <w:tcW w:w="4678" w:type="dxa"/>
            <w:tcBorders>
              <w:top w:val="single" w:sz="6" w:space="0" w:color="auto"/>
              <w:bottom w:val="single" w:sz="6" w:space="0" w:color="auto"/>
            </w:tcBorders>
            <w:shd w:val="solid" w:color="FFFFFF" w:fill="auto"/>
          </w:tcPr>
          <w:p w:rsidR="005859C0" w:rsidRPr="00A937AB" w:rsidRDefault="005859C0">
            <w:pPr>
              <w:spacing w:after="0"/>
              <w:rPr>
                <w:rFonts w:ascii="Arial" w:hAnsi="Arial"/>
                <w:snapToGrid w:val="0"/>
                <w:color w:val="000000"/>
                <w:sz w:val="16"/>
                <w:lang w:val="nb-NO"/>
              </w:rPr>
            </w:pPr>
            <w:r w:rsidRPr="00AA68DC">
              <w:rPr>
                <w:rFonts w:ascii="Arial" w:hAnsi="Arial"/>
                <w:snapToGrid w:val="0"/>
                <w:color w:val="000000"/>
                <w:sz w:val="16"/>
                <w:lang w:val="nb-NO"/>
              </w:rPr>
              <w:t>Default inner MTU size</w:t>
            </w:r>
          </w:p>
        </w:tc>
        <w:tc>
          <w:tcPr>
            <w:tcW w:w="567"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11.0.0</w:t>
            </w:r>
          </w:p>
        </w:tc>
      </w:tr>
      <w:tr w:rsidR="005859C0" w:rsidRPr="00727D15" w:rsidTr="009A37BC">
        <w:tc>
          <w:tcPr>
            <w:tcW w:w="800" w:type="dxa"/>
            <w:tcBorders>
              <w:top w:val="nil"/>
              <w:bottom w:val="single" w:sz="6" w:space="0" w:color="auto"/>
              <w:right w:val="nil"/>
            </w:tcBorders>
            <w:shd w:val="solid" w:color="FFFFFF" w:fill="auto"/>
          </w:tcPr>
          <w:p w:rsidR="005859C0" w:rsidRDefault="005859C0">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rsidR="005859C0" w:rsidRDefault="005859C0">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CP-110577</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0045</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rsidR="005859C0" w:rsidRPr="00A937AB" w:rsidRDefault="005859C0">
            <w:pPr>
              <w:spacing w:after="0"/>
              <w:rPr>
                <w:rFonts w:ascii="Arial" w:hAnsi="Arial"/>
                <w:snapToGrid w:val="0"/>
                <w:color w:val="000000"/>
                <w:sz w:val="16"/>
                <w:lang w:val="nb-NO"/>
              </w:rPr>
            </w:pPr>
            <w:r w:rsidRPr="00EA0D1B">
              <w:rPr>
                <w:rFonts w:ascii="Arial" w:hAnsi="Arial"/>
                <w:snapToGrid w:val="0"/>
                <w:color w:val="000000"/>
                <w:sz w:val="16"/>
                <w:lang w:val="nb-NO"/>
              </w:rPr>
              <w:t>Correction to references</w:t>
            </w:r>
          </w:p>
        </w:tc>
        <w:tc>
          <w:tcPr>
            <w:tcW w:w="567" w:type="dxa"/>
            <w:tcBorders>
              <w:top w:val="nil"/>
              <w:left w:val="nil"/>
              <w:bottom w:val="single" w:sz="6" w:space="0" w:color="auto"/>
            </w:tcBorders>
            <w:shd w:val="solid" w:color="FFFFFF" w:fill="auto"/>
          </w:tcPr>
          <w:p w:rsidR="005859C0" w:rsidRDefault="005859C0">
            <w:pPr>
              <w:spacing w:after="0"/>
              <w:rPr>
                <w:rFonts w:ascii="Arial" w:hAnsi="Arial"/>
                <w:snapToGrid w:val="0"/>
                <w:color w:val="000000"/>
                <w:sz w:val="16"/>
              </w:rPr>
            </w:pPr>
          </w:p>
        </w:tc>
      </w:tr>
      <w:tr w:rsidR="005859C0" w:rsidRPr="00727D15" w:rsidTr="009A37BC">
        <w:tc>
          <w:tcPr>
            <w:tcW w:w="800" w:type="dxa"/>
            <w:tcBorders>
              <w:top w:val="single" w:sz="6" w:space="0" w:color="auto"/>
              <w:bottom w:val="nil"/>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2011-12</w:t>
            </w:r>
          </w:p>
        </w:tc>
        <w:tc>
          <w:tcPr>
            <w:tcW w:w="760" w:type="dxa"/>
            <w:tcBorders>
              <w:top w:val="single" w:sz="6" w:space="0" w:color="auto"/>
              <w:left w:val="nil"/>
              <w:bottom w:val="nil"/>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CT#54</w:t>
            </w:r>
          </w:p>
        </w:tc>
        <w:tc>
          <w:tcPr>
            <w:tcW w:w="992"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CP-110810</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0046</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rsidR="005859C0" w:rsidRPr="00994F08" w:rsidRDefault="005859C0">
            <w:pPr>
              <w:spacing w:after="0"/>
              <w:rPr>
                <w:rFonts w:ascii="Arial" w:hAnsi="Arial"/>
                <w:snapToGrid w:val="0"/>
                <w:color w:val="000000"/>
                <w:sz w:val="16"/>
              </w:rPr>
            </w:pPr>
            <w:r w:rsidRPr="00994F08">
              <w:rPr>
                <w:rFonts w:ascii="Arial" w:hAnsi="Arial" w:hint="eastAsia"/>
                <w:snapToGrid w:val="0"/>
                <w:color w:val="000000"/>
                <w:sz w:val="16"/>
              </w:rPr>
              <w:t>Add the definition of C-TEID</w:t>
            </w:r>
          </w:p>
        </w:tc>
        <w:tc>
          <w:tcPr>
            <w:tcW w:w="567"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11.1.0</w:t>
            </w:r>
          </w:p>
        </w:tc>
      </w:tr>
      <w:tr w:rsidR="005859C0" w:rsidRPr="00727D15" w:rsidTr="009A37BC">
        <w:tc>
          <w:tcPr>
            <w:tcW w:w="800" w:type="dxa"/>
            <w:tcBorders>
              <w:top w:val="nil"/>
              <w:bottom w:val="nil"/>
              <w:right w:val="nil"/>
            </w:tcBorders>
            <w:shd w:val="solid" w:color="FFFFFF" w:fill="auto"/>
          </w:tcPr>
          <w:p w:rsidR="005859C0" w:rsidRDefault="005859C0">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rsidR="005859C0" w:rsidRDefault="005859C0">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rsidR="005859C0" w:rsidRDefault="005859C0">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0048</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rsidR="005859C0" w:rsidRPr="00994F08" w:rsidRDefault="005859C0">
            <w:pPr>
              <w:spacing w:after="0"/>
              <w:rPr>
                <w:rFonts w:ascii="Arial" w:hAnsi="Arial"/>
                <w:snapToGrid w:val="0"/>
                <w:color w:val="000000"/>
                <w:sz w:val="16"/>
              </w:rPr>
            </w:pPr>
            <w:r w:rsidRPr="00994F08">
              <w:rPr>
                <w:rFonts w:ascii="Arial" w:hAnsi="Arial"/>
                <w:snapToGrid w:val="0"/>
                <w:color w:val="000000"/>
                <w:sz w:val="16"/>
              </w:rPr>
              <w:t>Dynamic allocation of UDP source ports</w:t>
            </w:r>
          </w:p>
        </w:tc>
        <w:tc>
          <w:tcPr>
            <w:tcW w:w="567" w:type="dxa"/>
            <w:tcBorders>
              <w:top w:val="nil"/>
              <w:left w:val="nil"/>
              <w:bottom w:val="nil"/>
            </w:tcBorders>
            <w:shd w:val="solid" w:color="FFFFFF" w:fill="auto"/>
          </w:tcPr>
          <w:p w:rsidR="005859C0" w:rsidRDefault="005859C0">
            <w:pPr>
              <w:spacing w:after="0"/>
              <w:rPr>
                <w:rFonts w:ascii="Arial" w:hAnsi="Arial"/>
                <w:snapToGrid w:val="0"/>
                <w:color w:val="000000"/>
                <w:sz w:val="16"/>
              </w:rPr>
            </w:pPr>
          </w:p>
        </w:tc>
      </w:tr>
      <w:tr w:rsidR="005859C0" w:rsidRPr="00727D15" w:rsidTr="000E01BF">
        <w:tc>
          <w:tcPr>
            <w:tcW w:w="800" w:type="dxa"/>
            <w:tcBorders>
              <w:top w:val="nil"/>
              <w:bottom w:val="single" w:sz="6" w:space="0" w:color="auto"/>
              <w:right w:val="nil"/>
            </w:tcBorders>
            <w:shd w:val="solid" w:color="FFFFFF" w:fill="auto"/>
          </w:tcPr>
          <w:p w:rsidR="005859C0" w:rsidRPr="00904C01" w:rsidRDefault="005859C0">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rsidR="005859C0" w:rsidRPr="00904C01" w:rsidRDefault="005859C0">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rsidR="005859C0" w:rsidRPr="00904C01" w:rsidRDefault="005859C0">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0049</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p>
        </w:tc>
        <w:tc>
          <w:tcPr>
            <w:tcW w:w="4678" w:type="dxa"/>
            <w:tcBorders>
              <w:top w:val="single" w:sz="6" w:space="0" w:color="auto"/>
              <w:bottom w:val="single" w:sz="6" w:space="0" w:color="auto"/>
            </w:tcBorders>
            <w:shd w:val="solid" w:color="FFFFFF" w:fill="auto"/>
          </w:tcPr>
          <w:p w:rsidR="005859C0" w:rsidRPr="00994F08" w:rsidRDefault="005859C0">
            <w:pPr>
              <w:spacing w:after="0"/>
              <w:rPr>
                <w:rFonts w:ascii="Arial" w:hAnsi="Arial"/>
                <w:snapToGrid w:val="0"/>
                <w:color w:val="000000"/>
                <w:sz w:val="16"/>
              </w:rPr>
            </w:pPr>
            <w:r w:rsidRPr="00994F08">
              <w:rPr>
                <w:rFonts w:ascii="Arial" w:hAnsi="Arial"/>
                <w:snapToGrid w:val="0"/>
                <w:color w:val="000000"/>
                <w:sz w:val="16"/>
              </w:rPr>
              <w:t>Requirement for sending Error Indication</w:t>
            </w:r>
          </w:p>
        </w:tc>
        <w:tc>
          <w:tcPr>
            <w:tcW w:w="567" w:type="dxa"/>
            <w:tcBorders>
              <w:top w:val="nil"/>
              <w:left w:val="nil"/>
              <w:bottom w:val="single" w:sz="6" w:space="0" w:color="auto"/>
            </w:tcBorders>
            <w:shd w:val="solid" w:color="FFFFFF" w:fill="auto"/>
          </w:tcPr>
          <w:p w:rsidR="005859C0" w:rsidRDefault="005859C0">
            <w:pPr>
              <w:spacing w:after="0"/>
              <w:rPr>
                <w:rFonts w:ascii="Arial" w:hAnsi="Arial"/>
                <w:snapToGrid w:val="0"/>
                <w:color w:val="000000"/>
                <w:sz w:val="16"/>
              </w:rPr>
            </w:pPr>
          </w:p>
        </w:tc>
      </w:tr>
      <w:tr w:rsidR="005859C0" w:rsidRPr="00727D15" w:rsidTr="000E01BF">
        <w:tc>
          <w:tcPr>
            <w:tcW w:w="800" w:type="dxa"/>
            <w:tcBorders>
              <w:top w:val="single" w:sz="6" w:space="0" w:color="auto"/>
              <w:bottom w:val="nil"/>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2012-03</w:t>
            </w:r>
          </w:p>
        </w:tc>
        <w:tc>
          <w:tcPr>
            <w:tcW w:w="760" w:type="dxa"/>
            <w:tcBorders>
              <w:top w:val="single" w:sz="6" w:space="0" w:color="auto"/>
              <w:left w:val="nil"/>
              <w:bottom w:val="nil"/>
              <w:right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CT#55</w:t>
            </w:r>
          </w:p>
        </w:tc>
        <w:tc>
          <w:tcPr>
            <w:tcW w:w="992"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CP-120036</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lang w:val="da-DK"/>
              </w:rPr>
            </w:pPr>
            <w:r>
              <w:rPr>
                <w:rFonts w:ascii="Arial" w:hAnsi="Arial"/>
                <w:snapToGrid w:val="0"/>
                <w:color w:val="000000"/>
                <w:sz w:val="16"/>
                <w:lang w:val="da-DK"/>
              </w:rPr>
              <w:t>0050</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lang w:val="da-DK"/>
              </w:rPr>
            </w:pPr>
          </w:p>
        </w:tc>
        <w:tc>
          <w:tcPr>
            <w:tcW w:w="4678" w:type="dxa"/>
            <w:tcBorders>
              <w:top w:val="single" w:sz="6" w:space="0" w:color="auto"/>
              <w:bottom w:val="single" w:sz="6" w:space="0" w:color="auto"/>
            </w:tcBorders>
            <w:shd w:val="solid" w:color="FFFFFF" w:fill="auto"/>
          </w:tcPr>
          <w:p w:rsidR="005859C0" w:rsidRPr="00994F08" w:rsidRDefault="005859C0">
            <w:pPr>
              <w:spacing w:after="0"/>
              <w:rPr>
                <w:rFonts w:ascii="Arial" w:hAnsi="Arial"/>
                <w:snapToGrid w:val="0"/>
                <w:color w:val="000000"/>
                <w:sz w:val="16"/>
              </w:rPr>
            </w:pPr>
            <w:r w:rsidRPr="00994F08">
              <w:rPr>
                <w:rFonts w:ascii="Arial" w:hAnsi="Arial" w:hint="eastAsia"/>
                <w:snapToGrid w:val="0"/>
                <w:color w:val="000000"/>
                <w:sz w:val="16"/>
              </w:rPr>
              <w:t>Tunnelling between eNodeB and RNC</w:t>
            </w:r>
          </w:p>
        </w:tc>
        <w:tc>
          <w:tcPr>
            <w:tcW w:w="567"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11.2.0</w:t>
            </w:r>
          </w:p>
        </w:tc>
      </w:tr>
      <w:tr w:rsidR="005859C0" w:rsidRPr="00727D15" w:rsidTr="000E01BF">
        <w:tc>
          <w:tcPr>
            <w:tcW w:w="800" w:type="dxa"/>
            <w:tcBorders>
              <w:top w:val="nil"/>
              <w:bottom w:val="nil"/>
              <w:right w:val="nil"/>
            </w:tcBorders>
            <w:shd w:val="solid" w:color="FFFFFF" w:fill="auto"/>
          </w:tcPr>
          <w:p w:rsidR="005859C0" w:rsidRPr="000E01BF" w:rsidRDefault="005859C0">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rsidR="005859C0" w:rsidRPr="000E01BF" w:rsidRDefault="005859C0">
            <w:pPr>
              <w:spacing w:after="0"/>
              <w:rPr>
                <w:rFonts w:ascii="Arial" w:hAnsi="Arial"/>
                <w:snapToGrid w:val="0"/>
                <w:color w:val="000000"/>
                <w:sz w:val="16"/>
              </w:rPr>
            </w:pPr>
          </w:p>
        </w:tc>
        <w:tc>
          <w:tcPr>
            <w:tcW w:w="992" w:type="dxa"/>
            <w:tcBorders>
              <w:top w:val="nil"/>
              <w:left w:val="nil"/>
              <w:bottom w:val="nil"/>
            </w:tcBorders>
            <w:shd w:val="solid" w:color="FFFFFF" w:fill="auto"/>
          </w:tcPr>
          <w:p w:rsidR="005859C0" w:rsidRPr="000E01BF" w:rsidRDefault="005859C0">
            <w:pPr>
              <w:spacing w:after="0"/>
              <w:rPr>
                <w:rFonts w:ascii="Arial" w:hAnsi="Arial"/>
                <w:snapToGrid w:val="0"/>
                <w:color w:val="000000"/>
                <w:sz w:val="16"/>
              </w:rPr>
            </w:pPr>
            <w:r>
              <w:rPr>
                <w:rFonts w:ascii="Arial" w:hAnsi="Arial"/>
                <w:snapToGrid w:val="0"/>
                <w:color w:val="000000"/>
                <w:sz w:val="16"/>
                <w:lang w:val="da-DK"/>
              </w:rPr>
              <w:t>CP-120036</w:t>
            </w:r>
          </w:p>
        </w:tc>
        <w:tc>
          <w:tcPr>
            <w:tcW w:w="567" w:type="dxa"/>
            <w:tcBorders>
              <w:top w:val="single" w:sz="6" w:space="0" w:color="auto"/>
              <w:bottom w:val="single" w:sz="6" w:space="0" w:color="auto"/>
            </w:tcBorders>
            <w:shd w:val="solid" w:color="FFFFFF" w:fill="auto"/>
          </w:tcPr>
          <w:p w:rsidR="005859C0" w:rsidRPr="000E01BF" w:rsidRDefault="005859C0">
            <w:pPr>
              <w:spacing w:after="0"/>
              <w:rPr>
                <w:rFonts w:ascii="Arial" w:hAnsi="Arial"/>
                <w:snapToGrid w:val="0"/>
                <w:color w:val="000000"/>
                <w:sz w:val="16"/>
              </w:rPr>
            </w:pPr>
            <w:r>
              <w:rPr>
                <w:rFonts w:ascii="Arial" w:hAnsi="Arial"/>
                <w:snapToGrid w:val="0"/>
                <w:color w:val="000000"/>
                <w:sz w:val="16"/>
              </w:rPr>
              <w:t>0053</w:t>
            </w:r>
          </w:p>
        </w:tc>
        <w:tc>
          <w:tcPr>
            <w:tcW w:w="425" w:type="dxa"/>
            <w:tcBorders>
              <w:top w:val="single" w:sz="6" w:space="0" w:color="auto"/>
              <w:bottom w:val="single" w:sz="6" w:space="0" w:color="auto"/>
            </w:tcBorders>
            <w:shd w:val="solid" w:color="FFFFFF" w:fill="auto"/>
          </w:tcPr>
          <w:p w:rsidR="005859C0" w:rsidRPr="000E01BF" w:rsidRDefault="005859C0">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6" w:space="0" w:color="auto"/>
              <w:bottom w:val="single" w:sz="6" w:space="0" w:color="auto"/>
            </w:tcBorders>
            <w:shd w:val="solid" w:color="FFFFFF" w:fill="auto"/>
          </w:tcPr>
          <w:p w:rsidR="005859C0" w:rsidRPr="00197DFF" w:rsidRDefault="005859C0">
            <w:pPr>
              <w:spacing w:after="0"/>
              <w:rPr>
                <w:rFonts w:ascii="Arial" w:hAnsi="Arial"/>
                <w:snapToGrid w:val="0"/>
                <w:color w:val="000000"/>
                <w:sz w:val="16"/>
                <w:lang w:val="nb-NO"/>
              </w:rPr>
            </w:pPr>
            <w:r w:rsidRPr="00197DFF">
              <w:rPr>
                <w:rFonts w:ascii="Arial" w:hAnsi="Arial"/>
                <w:snapToGrid w:val="0"/>
                <w:color w:val="000000"/>
                <w:sz w:val="16"/>
                <w:lang w:val="nb-NO"/>
              </w:rPr>
              <w:t>GTP-U header</w:t>
            </w:r>
          </w:p>
        </w:tc>
        <w:tc>
          <w:tcPr>
            <w:tcW w:w="567" w:type="dxa"/>
            <w:tcBorders>
              <w:top w:val="nil"/>
              <w:left w:val="nil"/>
              <w:bottom w:val="nil"/>
            </w:tcBorders>
            <w:shd w:val="solid" w:color="FFFFFF" w:fill="auto"/>
          </w:tcPr>
          <w:p w:rsidR="005859C0" w:rsidRDefault="005859C0">
            <w:pPr>
              <w:spacing w:after="0"/>
              <w:rPr>
                <w:rFonts w:ascii="Arial" w:hAnsi="Arial"/>
                <w:snapToGrid w:val="0"/>
                <w:color w:val="000000"/>
                <w:sz w:val="16"/>
              </w:rPr>
            </w:pPr>
          </w:p>
        </w:tc>
      </w:tr>
      <w:tr w:rsidR="005859C0" w:rsidRPr="00727D15" w:rsidTr="00904C01">
        <w:tc>
          <w:tcPr>
            <w:tcW w:w="800" w:type="dxa"/>
            <w:tcBorders>
              <w:top w:val="nil"/>
              <w:bottom w:val="single" w:sz="6" w:space="0" w:color="auto"/>
              <w:right w:val="nil"/>
            </w:tcBorders>
            <w:shd w:val="solid" w:color="FFFFFF" w:fill="auto"/>
          </w:tcPr>
          <w:p w:rsidR="005859C0" w:rsidRPr="000E01BF" w:rsidRDefault="005859C0">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rsidR="005859C0" w:rsidRPr="000E01BF" w:rsidRDefault="005859C0">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rsidR="005859C0" w:rsidRPr="000E01BF" w:rsidRDefault="005859C0">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rsidR="005859C0" w:rsidRPr="000E01BF" w:rsidRDefault="005859C0">
            <w:pPr>
              <w:spacing w:after="0"/>
              <w:rPr>
                <w:rFonts w:ascii="Arial" w:hAnsi="Arial"/>
                <w:snapToGrid w:val="0"/>
                <w:color w:val="000000"/>
                <w:sz w:val="16"/>
              </w:rPr>
            </w:pPr>
            <w:r>
              <w:rPr>
                <w:rFonts w:ascii="Arial" w:hAnsi="Arial"/>
                <w:snapToGrid w:val="0"/>
                <w:color w:val="000000"/>
                <w:sz w:val="16"/>
              </w:rPr>
              <w:t>0052</w:t>
            </w:r>
          </w:p>
        </w:tc>
        <w:tc>
          <w:tcPr>
            <w:tcW w:w="425" w:type="dxa"/>
            <w:tcBorders>
              <w:top w:val="single" w:sz="6" w:space="0" w:color="auto"/>
              <w:bottom w:val="single" w:sz="6" w:space="0" w:color="auto"/>
            </w:tcBorders>
            <w:shd w:val="solid" w:color="FFFFFF" w:fill="auto"/>
          </w:tcPr>
          <w:p w:rsidR="005859C0" w:rsidRPr="000E01BF" w:rsidRDefault="005859C0">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6" w:space="0" w:color="auto"/>
              <w:bottom w:val="single" w:sz="6" w:space="0" w:color="auto"/>
            </w:tcBorders>
            <w:shd w:val="solid" w:color="FFFFFF" w:fill="auto"/>
          </w:tcPr>
          <w:p w:rsidR="005859C0" w:rsidRPr="00994F08" w:rsidRDefault="005859C0">
            <w:pPr>
              <w:spacing w:after="0"/>
              <w:rPr>
                <w:rFonts w:ascii="Arial" w:hAnsi="Arial"/>
                <w:snapToGrid w:val="0"/>
                <w:color w:val="000000"/>
                <w:sz w:val="16"/>
              </w:rPr>
            </w:pPr>
            <w:r w:rsidRPr="00994F08">
              <w:rPr>
                <w:rFonts w:ascii="Arial" w:hAnsi="Arial"/>
                <w:snapToGrid w:val="0"/>
                <w:color w:val="000000"/>
                <w:sz w:val="16"/>
              </w:rPr>
              <w:t>Addition of GTP based S2a</w:t>
            </w:r>
          </w:p>
        </w:tc>
        <w:tc>
          <w:tcPr>
            <w:tcW w:w="567" w:type="dxa"/>
            <w:tcBorders>
              <w:top w:val="nil"/>
              <w:left w:val="nil"/>
              <w:bottom w:val="single" w:sz="6" w:space="0" w:color="auto"/>
            </w:tcBorders>
            <w:shd w:val="solid" w:color="FFFFFF" w:fill="auto"/>
          </w:tcPr>
          <w:p w:rsidR="005859C0" w:rsidRDefault="005859C0">
            <w:pPr>
              <w:spacing w:after="0"/>
              <w:rPr>
                <w:rFonts w:ascii="Arial" w:hAnsi="Arial"/>
                <w:snapToGrid w:val="0"/>
                <w:color w:val="000000"/>
                <w:sz w:val="16"/>
              </w:rPr>
            </w:pPr>
          </w:p>
        </w:tc>
      </w:tr>
      <w:tr w:rsidR="005859C0" w:rsidRPr="00727D15" w:rsidTr="00197DFF">
        <w:tc>
          <w:tcPr>
            <w:tcW w:w="800" w:type="dxa"/>
            <w:tcBorders>
              <w:top w:val="single" w:sz="6" w:space="0" w:color="auto"/>
              <w:bottom w:val="single" w:sz="6" w:space="0" w:color="auto"/>
              <w:right w:val="nil"/>
            </w:tcBorders>
            <w:shd w:val="solid" w:color="FFFFFF" w:fill="auto"/>
          </w:tcPr>
          <w:p w:rsidR="005859C0" w:rsidRPr="000E01BF" w:rsidRDefault="005859C0">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6" w:space="0" w:color="auto"/>
              <w:left w:val="nil"/>
              <w:bottom w:val="single" w:sz="6" w:space="0" w:color="auto"/>
              <w:right w:val="nil"/>
            </w:tcBorders>
            <w:shd w:val="solid" w:color="FFFFFF" w:fill="auto"/>
          </w:tcPr>
          <w:p w:rsidR="005859C0" w:rsidRPr="000E01BF" w:rsidRDefault="005859C0">
            <w:pPr>
              <w:spacing w:after="0"/>
              <w:rPr>
                <w:rFonts w:ascii="Arial" w:hAnsi="Arial"/>
                <w:snapToGrid w:val="0"/>
                <w:color w:val="000000"/>
                <w:sz w:val="16"/>
              </w:rPr>
            </w:pPr>
            <w:r>
              <w:rPr>
                <w:rFonts w:ascii="Arial" w:hAnsi="Arial"/>
                <w:snapToGrid w:val="0"/>
                <w:color w:val="000000"/>
                <w:sz w:val="16"/>
              </w:rPr>
              <w:t>CT#56</w:t>
            </w:r>
          </w:p>
        </w:tc>
        <w:tc>
          <w:tcPr>
            <w:tcW w:w="992" w:type="dxa"/>
            <w:tcBorders>
              <w:top w:val="single" w:sz="6" w:space="0" w:color="auto"/>
              <w:left w:val="nil"/>
              <w:bottom w:val="single" w:sz="6" w:space="0" w:color="auto"/>
            </w:tcBorders>
            <w:shd w:val="solid" w:color="FFFFFF" w:fill="auto"/>
          </w:tcPr>
          <w:p w:rsidR="005859C0" w:rsidRPr="000E01BF" w:rsidRDefault="005859C0">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0054</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rPr>
            </w:pPr>
          </w:p>
        </w:tc>
        <w:tc>
          <w:tcPr>
            <w:tcW w:w="4678" w:type="dxa"/>
            <w:tcBorders>
              <w:top w:val="single" w:sz="6" w:space="0" w:color="auto"/>
              <w:bottom w:val="single" w:sz="6" w:space="0" w:color="auto"/>
            </w:tcBorders>
            <w:shd w:val="solid" w:color="FFFFFF" w:fill="auto"/>
          </w:tcPr>
          <w:p w:rsidR="005859C0" w:rsidRPr="00197DFF" w:rsidRDefault="005859C0">
            <w:pPr>
              <w:spacing w:after="0"/>
              <w:rPr>
                <w:rFonts w:ascii="Arial" w:hAnsi="Arial"/>
                <w:snapToGrid w:val="0"/>
                <w:color w:val="000000"/>
                <w:sz w:val="16"/>
                <w:lang w:val="nb-NO"/>
              </w:rPr>
            </w:pPr>
            <w:r w:rsidRPr="00197DFF">
              <w:rPr>
                <w:rFonts w:ascii="Arial" w:hAnsi="Arial" w:hint="eastAsia"/>
                <w:snapToGrid w:val="0"/>
                <w:color w:val="000000"/>
                <w:sz w:val="16"/>
                <w:lang w:val="nb-NO"/>
              </w:rPr>
              <w:t>Tunnelling Scenarios</w:t>
            </w:r>
          </w:p>
        </w:tc>
        <w:tc>
          <w:tcPr>
            <w:tcW w:w="567" w:type="dxa"/>
            <w:tcBorders>
              <w:top w:val="single" w:sz="6" w:space="0" w:color="auto"/>
              <w:left w:val="nil"/>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11.3.0</w:t>
            </w:r>
          </w:p>
        </w:tc>
      </w:tr>
      <w:tr w:rsidR="005859C0" w:rsidRPr="00727D15" w:rsidTr="00994F08">
        <w:tc>
          <w:tcPr>
            <w:tcW w:w="800" w:type="dxa"/>
            <w:tcBorders>
              <w:top w:val="single" w:sz="6" w:space="0" w:color="auto"/>
              <w:bottom w:val="single" w:sz="6" w:space="0" w:color="auto"/>
              <w:right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6" w:space="0" w:color="auto"/>
              <w:left w:val="nil"/>
              <w:bottom w:val="single" w:sz="6" w:space="0" w:color="auto"/>
              <w:right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CT#57</w:t>
            </w:r>
          </w:p>
        </w:tc>
        <w:tc>
          <w:tcPr>
            <w:tcW w:w="992" w:type="dxa"/>
            <w:tcBorders>
              <w:top w:val="single" w:sz="6" w:space="0" w:color="auto"/>
              <w:left w:val="nil"/>
              <w:bottom w:val="single" w:sz="6" w:space="0" w:color="auto"/>
            </w:tcBorders>
            <w:shd w:val="solid" w:color="FFFFFF" w:fill="auto"/>
          </w:tcPr>
          <w:p w:rsidR="005859C0" w:rsidRPr="000E01BF" w:rsidRDefault="005859C0">
            <w:pPr>
              <w:spacing w:after="0"/>
              <w:rPr>
                <w:rFonts w:ascii="Arial" w:hAnsi="Arial"/>
                <w:snapToGrid w:val="0"/>
                <w:color w:val="000000"/>
                <w:sz w:val="16"/>
              </w:rPr>
            </w:pPr>
            <w:r>
              <w:rPr>
                <w:rFonts w:ascii="Arial" w:hAnsi="Arial"/>
                <w:snapToGrid w:val="0"/>
                <w:color w:val="000000"/>
                <w:sz w:val="16"/>
              </w:rPr>
              <w:t>CP-120682</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0059</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6</w:t>
            </w:r>
          </w:p>
        </w:tc>
        <w:tc>
          <w:tcPr>
            <w:tcW w:w="4678" w:type="dxa"/>
            <w:tcBorders>
              <w:top w:val="single" w:sz="6" w:space="0" w:color="auto"/>
              <w:bottom w:val="single" w:sz="6" w:space="0" w:color="auto"/>
            </w:tcBorders>
            <w:shd w:val="solid" w:color="FFFFFF" w:fill="auto"/>
          </w:tcPr>
          <w:p w:rsidR="005859C0" w:rsidRPr="00B609EE" w:rsidRDefault="005859C0">
            <w:pPr>
              <w:spacing w:after="0"/>
              <w:rPr>
                <w:rFonts w:ascii="Arial" w:hAnsi="Arial"/>
                <w:snapToGrid w:val="0"/>
                <w:color w:val="000000"/>
                <w:sz w:val="16"/>
              </w:rPr>
            </w:pPr>
            <w:r w:rsidRPr="00B609EE">
              <w:rPr>
                <w:rFonts w:ascii="Arial" w:hAnsi="Arial" w:hint="eastAsia"/>
                <w:snapToGrid w:val="0"/>
                <w:color w:val="000000"/>
                <w:sz w:val="16"/>
              </w:rPr>
              <w:t>New extension header in GTP-U for SIRIG</w:t>
            </w:r>
          </w:p>
        </w:tc>
        <w:tc>
          <w:tcPr>
            <w:tcW w:w="567" w:type="dxa"/>
            <w:tcBorders>
              <w:top w:val="single" w:sz="6" w:space="0" w:color="auto"/>
              <w:left w:val="nil"/>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11.4.0</w:t>
            </w:r>
          </w:p>
        </w:tc>
      </w:tr>
      <w:tr w:rsidR="005859C0" w:rsidRPr="00727D15" w:rsidTr="00994F08">
        <w:tc>
          <w:tcPr>
            <w:tcW w:w="800" w:type="dxa"/>
            <w:tcBorders>
              <w:top w:val="single" w:sz="6" w:space="0" w:color="auto"/>
              <w:bottom w:val="nil"/>
              <w:right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6" w:space="0" w:color="auto"/>
              <w:left w:val="nil"/>
              <w:bottom w:val="nil"/>
              <w:right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CT#58</w:t>
            </w:r>
          </w:p>
        </w:tc>
        <w:tc>
          <w:tcPr>
            <w:tcW w:w="992"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CP-120751</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0060</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2</w:t>
            </w:r>
          </w:p>
        </w:tc>
        <w:tc>
          <w:tcPr>
            <w:tcW w:w="4678" w:type="dxa"/>
            <w:tcBorders>
              <w:top w:val="single" w:sz="6" w:space="0" w:color="auto"/>
              <w:bottom w:val="single" w:sz="6" w:space="0" w:color="auto"/>
            </w:tcBorders>
            <w:shd w:val="solid" w:color="FFFFFF" w:fill="auto"/>
          </w:tcPr>
          <w:p w:rsidR="005859C0" w:rsidRPr="00B609EE" w:rsidRDefault="005859C0">
            <w:pPr>
              <w:spacing w:after="0"/>
              <w:rPr>
                <w:rFonts w:ascii="Arial" w:hAnsi="Arial"/>
                <w:snapToGrid w:val="0"/>
                <w:color w:val="000000"/>
                <w:sz w:val="16"/>
              </w:rPr>
            </w:pPr>
            <w:r w:rsidRPr="00B609EE">
              <w:rPr>
                <w:rFonts w:ascii="Arial" w:hAnsi="Arial"/>
                <w:snapToGrid w:val="0"/>
                <w:color w:val="000000"/>
                <w:sz w:val="16"/>
              </w:rPr>
              <w:t>Length of PDCP PDU number</w:t>
            </w:r>
          </w:p>
        </w:tc>
        <w:tc>
          <w:tcPr>
            <w:tcW w:w="567" w:type="dxa"/>
            <w:tcBorders>
              <w:top w:val="single" w:sz="6" w:space="0" w:color="auto"/>
              <w:left w:val="nil"/>
              <w:bottom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11.5.0</w:t>
            </w:r>
          </w:p>
        </w:tc>
      </w:tr>
      <w:tr w:rsidR="005859C0" w:rsidRPr="00727D15" w:rsidTr="00B609EE">
        <w:tc>
          <w:tcPr>
            <w:tcW w:w="800" w:type="dxa"/>
            <w:tcBorders>
              <w:top w:val="nil"/>
              <w:bottom w:val="single" w:sz="6" w:space="0" w:color="auto"/>
              <w:right w:val="nil"/>
            </w:tcBorders>
            <w:shd w:val="solid" w:color="FFFFFF" w:fill="auto"/>
          </w:tcPr>
          <w:p w:rsidR="005859C0" w:rsidRDefault="005859C0">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rsidR="005859C0" w:rsidRDefault="005859C0">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CP-120735</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0061</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w:t>
            </w:r>
          </w:p>
        </w:tc>
        <w:tc>
          <w:tcPr>
            <w:tcW w:w="4678" w:type="dxa"/>
            <w:tcBorders>
              <w:top w:val="single" w:sz="6" w:space="0" w:color="auto"/>
              <w:bottom w:val="single" w:sz="6" w:space="0" w:color="auto"/>
            </w:tcBorders>
            <w:shd w:val="solid" w:color="FFFFFF" w:fill="auto"/>
          </w:tcPr>
          <w:p w:rsidR="005859C0" w:rsidRPr="00B609EE" w:rsidRDefault="005859C0">
            <w:pPr>
              <w:spacing w:after="0"/>
              <w:rPr>
                <w:rFonts w:ascii="Arial" w:hAnsi="Arial"/>
                <w:snapToGrid w:val="0"/>
                <w:color w:val="000000"/>
                <w:sz w:val="16"/>
              </w:rPr>
            </w:pPr>
            <w:r w:rsidRPr="00B609EE">
              <w:rPr>
                <w:rFonts w:ascii="Arial" w:hAnsi="Arial"/>
                <w:snapToGrid w:val="0"/>
                <w:color w:val="000000"/>
                <w:sz w:val="16"/>
              </w:rPr>
              <w:t>Removal of editor's note in</w:t>
            </w:r>
            <w:r w:rsidRPr="00B609EE">
              <w:rPr>
                <w:rFonts w:ascii="Arial" w:hAnsi="Arial" w:hint="eastAsia"/>
                <w:snapToGrid w:val="0"/>
                <w:color w:val="000000"/>
                <w:sz w:val="16"/>
              </w:rPr>
              <w:t xml:space="preserve"> extension header in GTP-U for SIRIG</w:t>
            </w:r>
          </w:p>
        </w:tc>
        <w:tc>
          <w:tcPr>
            <w:tcW w:w="567" w:type="dxa"/>
            <w:tcBorders>
              <w:top w:val="nil"/>
              <w:left w:val="nil"/>
              <w:bottom w:val="single" w:sz="6" w:space="0" w:color="auto"/>
            </w:tcBorders>
            <w:shd w:val="solid" w:color="FFFFFF" w:fill="auto"/>
          </w:tcPr>
          <w:p w:rsidR="005859C0" w:rsidRDefault="005859C0">
            <w:pPr>
              <w:spacing w:after="0"/>
              <w:rPr>
                <w:rFonts w:ascii="Arial" w:hAnsi="Arial"/>
                <w:snapToGrid w:val="0"/>
                <w:color w:val="000000"/>
                <w:sz w:val="16"/>
              </w:rPr>
            </w:pPr>
          </w:p>
        </w:tc>
      </w:tr>
      <w:tr w:rsidR="005859C0" w:rsidRPr="00727D15" w:rsidTr="00F97F42">
        <w:tc>
          <w:tcPr>
            <w:tcW w:w="800" w:type="dxa"/>
            <w:tcBorders>
              <w:top w:val="single" w:sz="6" w:space="0" w:color="auto"/>
              <w:bottom w:val="single" w:sz="4" w:space="0" w:color="auto"/>
              <w:right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6" w:space="0" w:color="auto"/>
              <w:left w:val="nil"/>
              <w:bottom w:val="single" w:sz="4" w:space="0" w:color="auto"/>
              <w:right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CT#59</w:t>
            </w:r>
          </w:p>
        </w:tc>
        <w:tc>
          <w:tcPr>
            <w:tcW w:w="992" w:type="dxa"/>
            <w:tcBorders>
              <w:top w:val="single" w:sz="6" w:space="0" w:color="auto"/>
              <w:left w:val="nil"/>
              <w:bottom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CP-130021</w:t>
            </w:r>
          </w:p>
        </w:tc>
        <w:tc>
          <w:tcPr>
            <w:tcW w:w="567" w:type="dxa"/>
            <w:tcBorders>
              <w:top w:val="single" w:sz="6" w:space="0" w:color="auto"/>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0062</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w:t>
            </w:r>
          </w:p>
        </w:tc>
        <w:tc>
          <w:tcPr>
            <w:tcW w:w="4678" w:type="dxa"/>
            <w:tcBorders>
              <w:top w:val="single" w:sz="6" w:space="0" w:color="auto"/>
              <w:bottom w:val="single" w:sz="6" w:space="0" w:color="auto"/>
            </w:tcBorders>
            <w:shd w:val="solid" w:color="FFFFFF" w:fill="auto"/>
          </w:tcPr>
          <w:p w:rsidR="005859C0" w:rsidRPr="00B609EE" w:rsidRDefault="005859C0">
            <w:pPr>
              <w:spacing w:after="0"/>
              <w:rPr>
                <w:rFonts w:ascii="Arial" w:hAnsi="Arial"/>
                <w:snapToGrid w:val="0"/>
                <w:color w:val="000000"/>
                <w:sz w:val="16"/>
              </w:rPr>
            </w:pPr>
            <w:r w:rsidRPr="00B609EE">
              <w:rPr>
                <w:rFonts w:ascii="Arial" w:hAnsi="Arial"/>
                <w:snapToGrid w:val="0"/>
                <w:color w:val="000000"/>
                <w:sz w:val="16"/>
              </w:rPr>
              <w:t>Clarification on support of GTP-U over the S</w:t>
            </w:r>
            <w:smartTag w:uri="urn:schemas-microsoft-com:office:smarttags" w:element="chmetcnv">
              <w:smartTagPr>
                <w:attr w:name="UnitName" w:val="a"/>
                <w:attr w:name="SourceValue" w:val="2"/>
                <w:attr w:name="HasSpace" w:val="False"/>
                <w:attr w:name="Negative" w:val="False"/>
                <w:attr w:name="NumberType" w:val="1"/>
                <w:attr w:name="TCSC" w:val="0"/>
              </w:smartTagPr>
              <w:r w:rsidRPr="00B609EE">
                <w:rPr>
                  <w:rFonts w:ascii="Arial" w:hAnsi="Arial"/>
                  <w:snapToGrid w:val="0"/>
                  <w:color w:val="000000"/>
                  <w:sz w:val="16"/>
                </w:rPr>
                <w:t>2a</w:t>
              </w:r>
            </w:smartTag>
            <w:r w:rsidRPr="00B609EE">
              <w:rPr>
                <w:rFonts w:ascii="Arial" w:hAnsi="Arial"/>
                <w:snapToGrid w:val="0"/>
                <w:color w:val="000000"/>
                <w:sz w:val="16"/>
              </w:rPr>
              <w:t xml:space="preserve"> interface</w:t>
            </w:r>
          </w:p>
        </w:tc>
        <w:tc>
          <w:tcPr>
            <w:tcW w:w="567" w:type="dxa"/>
            <w:tcBorders>
              <w:top w:val="single" w:sz="6" w:space="0" w:color="auto"/>
              <w:left w:val="nil"/>
              <w:bottom w:val="single" w:sz="4" w:space="0" w:color="auto"/>
            </w:tcBorders>
            <w:shd w:val="solid" w:color="FFFFFF" w:fill="auto"/>
          </w:tcPr>
          <w:p w:rsidR="005859C0" w:rsidRDefault="005859C0" w:rsidP="00B609EE">
            <w:pPr>
              <w:spacing w:after="0"/>
              <w:rPr>
                <w:rFonts w:ascii="Arial" w:hAnsi="Arial"/>
                <w:snapToGrid w:val="0"/>
                <w:color w:val="000000"/>
                <w:sz w:val="16"/>
              </w:rPr>
            </w:pPr>
            <w:r>
              <w:rPr>
                <w:rFonts w:ascii="Arial" w:hAnsi="Arial"/>
                <w:snapToGrid w:val="0"/>
                <w:color w:val="000000"/>
                <w:sz w:val="16"/>
              </w:rPr>
              <w:t>11.6.0</w:t>
            </w:r>
          </w:p>
        </w:tc>
      </w:tr>
      <w:tr w:rsidR="005859C0" w:rsidRPr="00727D15" w:rsidTr="00F97F42">
        <w:tc>
          <w:tcPr>
            <w:tcW w:w="800" w:type="dxa"/>
            <w:tcBorders>
              <w:top w:val="single" w:sz="4" w:space="0" w:color="auto"/>
              <w:left w:val="single" w:sz="4" w:space="0" w:color="auto"/>
              <w:bottom w:val="nil"/>
              <w:right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nil"/>
              <w:bottom w:val="nil"/>
              <w:right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CT#65</w:t>
            </w:r>
          </w:p>
        </w:tc>
        <w:tc>
          <w:tcPr>
            <w:tcW w:w="992" w:type="dxa"/>
            <w:tcBorders>
              <w:top w:val="single" w:sz="4" w:space="0" w:color="auto"/>
              <w:left w:val="nil"/>
              <w:bottom w:val="nil"/>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CP-140521</w:t>
            </w:r>
          </w:p>
        </w:tc>
        <w:tc>
          <w:tcPr>
            <w:tcW w:w="567" w:type="dxa"/>
            <w:tcBorders>
              <w:top w:val="single" w:sz="6" w:space="0" w:color="auto"/>
              <w:left w:val="single" w:sz="4" w:space="0" w:color="auto"/>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0064</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2</w:t>
            </w:r>
          </w:p>
        </w:tc>
        <w:tc>
          <w:tcPr>
            <w:tcW w:w="4678" w:type="dxa"/>
            <w:tcBorders>
              <w:top w:val="single" w:sz="6" w:space="0" w:color="auto"/>
              <w:bottom w:val="single" w:sz="6" w:space="0" w:color="auto"/>
              <w:right w:val="single" w:sz="4" w:space="0" w:color="auto"/>
            </w:tcBorders>
            <w:shd w:val="solid" w:color="FFFFFF" w:fill="auto"/>
          </w:tcPr>
          <w:p w:rsidR="005859C0" w:rsidRPr="00B609EE" w:rsidRDefault="005859C0">
            <w:pPr>
              <w:spacing w:after="0"/>
              <w:rPr>
                <w:rFonts w:ascii="Arial" w:hAnsi="Arial"/>
                <w:snapToGrid w:val="0"/>
                <w:color w:val="000000"/>
                <w:sz w:val="16"/>
              </w:rPr>
            </w:pPr>
            <w:r w:rsidRPr="00F97F42">
              <w:rPr>
                <w:rFonts w:ascii="Arial" w:hAnsi="Arial"/>
                <w:snapToGrid w:val="0"/>
                <w:color w:val="000000"/>
                <w:sz w:val="16"/>
              </w:rPr>
              <w:t>Introduction of Dual Connectivity Function</w:t>
            </w:r>
          </w:p>
        </w:tc>
        <w:tc>
          <w:tcPr>
            <w:tcW w:w="567" w:type="dxa"/>
            <w:tcBorders>
              <w:top w:val="single" w:sz="4" w:space="0" w:color="auto"/>
              <w:left w:val="nil"/>
              <w:bottom w:val="nil"/>
              <w:right w:val="single" w:sz="4" w:space="0" w:color="auto"/>
            </w:tcBorders>
            <w:shd w:val="solid" w:color="FFFFFF" w:fill="auto"/>
          </w:tcPr>
          <w:p w:rsidR="005859C0" w:rsidRDefault="005859C0" w:rsidP="00B609EE">
            <w:pPr>
              <w:spacing w:after="0"/>
              <w:rPr>
                <w:rFonts w:ascii="Arial" w:hAnsi="Arial"/>
                <w:snapToGrid w:val="0"/>
                <w:color w:val="000000"/>
                <w:sz w:val="16"/>
              </w:rPr>
            </w:pPr>
            <w:r>
              <w:rPr>
                <w:rFonts w:ascii="Arial" w:hAnsi="Arial"/>
                <w:snapToGrid w:val="0"/>
                <w:color w:val="000000"/>
                <w:sz w:val="16"/>
              </w:rPr>
              <w:t>12.0.0</w:t>
            </w:r>
          </w:p>
        </w:tc>
      </w:tr>
      <w:tr w:rsidR="005859C0" w:rsidRPr="00727D15" w:rsidTr="00406A33">
        <w:tc>
          <w:tcPr>
            <w:tcW w:w="800" w:type="dxa"/>
            <w:tcBorders>
              <w:top w:val="nil"/>
              <w:left w:val="single" w:sz="4" w:space="0" w:color="auto"/>
              <w:bottom w:val="single" w:sz="4" w:space="0" w:color="auto"/>
              <w:right w:val="nil"/>
            </w:tcBorders>
            <w:shd w:val="solid" w:color="FFFFFF" w:fill="auto"/>
          </w:tcPr>
          <w:p w:rsidR="005859C0" w:rsidRDefault="005859C0">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rsidR="005859C0" w:rsidRDefault="005859C0">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p>
        </w:tc>
        <w:tc>
          <w:tcPr>
            <w:tcW w:w="567" w:type="dxa"/>
            <w:tcBorders>
              <w:top w:val="single" w:sz="6" w:space="0" w:color="auto"/>
              <w:left w:val="single" w:sz="4" w:space="0" w:color="auto"/>
              <w:bottom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0065</w:t>
            </w:r>
          </w:p>
        </w:tc>
        <w:tc>
          <w:tcPr>
            <w:tcW w:w="425" w:type="dxa"/>
            <w:tcBorders>
              <w:top w:val="single" w:sz="6" w:space="0" w:color="auto"/>
              <w:bottom w:val="single" w:sz="4"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w:t>
            </w:r>
          </w:p>
        </w:tc>
        <w:tc>
          <w:tcPr>
            <w:tcW w:w="4678" w:type="dxa"/>
            <w:tcBorders>
              <w:top w:val="single" w:sz="6" w:space="0" w:color="auto"/>
              <w:bottom w:val="single" w:sz="4" w:space="0" w:color="auto"/>
              <w:right w:val="single" w:sz="4" w:space="0" w:color="auto"/>
            </w:tcBorders>
            <w:shd w:val="solid" w:color="FFFFFF" w:fill="auto"/>
          </w:tcPr>
          <w:p w:rsidR="005859C0" w:rsidRPr="00B609EE" w:rsidRDefault="005859C0">
            <w:pPr>
              <w:spacing w:after="0"/>
              <w:rPr>
                <w:rFonts w:ascii="Arial" w:hAnsi="Arial"/>
                <w:snapToGrid w:val="0"/>
                <w:color w:val="000000"/>
                <w:sz w:val="16"/>
              </w:rPr>
            </w:pPr>
            <w:r w:rsidRPr="00F97F42">
              <w:rPr>
                <w:rFonts w:ascii="Arial" w:hAnsi="Arial"/>
                <w:snapToGrid w:val="0"/>
                <w:color w:val="000000"/>
                <w:sz w:val="16"/>
              </w:rPr>
              <w:t>Correct the ambiguous GTP-U PDU</w:t>
            </w:r>
          </w:p>
        </w:tc>
        <w:tc>
          <w:tcPr>
            <w:tcW w:w="567" w:type="dxa"/>
            <w:tcBorders>
              <w:top w:val="nil"/>
              <w:left w:val="nil"/>
              <w:bottom w:val="single" w:sz="4" w:space="0" w:color="auto"/>
              <w:right w:val="single" w:sz="4" w:space="0" w:color="auto"/>
            </w:tcBorders>
            <w:shd w:val="solid" w:color="FFFFFF" w:fill="auto"/>
          </w:tcPr>
          <w:p w:rsidR="005859C0" w:rsidRDefault="005859C0" w:rsidP="00B609EE">
            <w:pPr>
              <w:spacing w:after="0"/>
              <w:rPr>
                <w:rFonts w:ascii="Arial" w:hAnsi="Arial"/>
                <w:snapToGrid w:val="0"/>
                <w:color w:val="000000"/>
                <w:sz w:val="16"/>
              </w:rPr>
            </w:pPr>
          </w:p>
        </w:tc>
      </w:tr>
      <w:tr w:rsidR="005859C0" w:rsidRPr="00727D15" w:rsidTr="00406A33">
        <w:tc>
          <w:tcPr>
            <w:tcW w:w="800" w:type="dxa"/>
            <w:tcBorders>
              <w:top w:val="single" w:sz="4" w:space="0" w:color="auto"/>
              <w:left w:val="single" w:sz="4" w:space="0" w:color="auto"/>
              <w:bottom w:val="nil"/>
              <w:right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nil"/>
              <w:bottom w:val="nil"/>
              <w:right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CT#66</w:t>
            </w:r>
          </w:p>
        </w:tc>
        <w:tc>
          <w:tcPr>
            <w:tcW w:w="992" w:type="dxa"/>
            <w:tcBorders>
              <w:top w:val="single" w:sz="4" w:space="0" w:color="auto"/>
              <w:left w:val="nil"/>
              <w:bottom w:val="nil"/>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CP-140789</w:t>
            </w:r>
          </w:p>
        </w:tc>
        <w:tc>
          <w:tcPr>
            <w:tcW w:w="567" w:type="dxa"/>
            <w:tcBorders>
              <w:top w:val="single" w:sz="4" w:space="0" w:color="auto"/>
              <w:left w:val="single" w:sz="4" w:space="0" w:color="auto"/>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0067</w:t>
            </w:r>
          </w:p>
        </w:tc>
        <w:tc>
          <w:tcPr>
            <w:tcW w:w="425" w:type="dxa"/>
            <w:tcBorders>
              <w:top w:val="single" w:sz="4" w:space="0" w:color="auto"/>
              <w:bottom w:val="single" w:sz="6"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bottom w:val="single" w:sz="6" w:space="0" w:color="auto"/>
              <w:right w:val="single" w:sz="4" w:space="0" w:color="auto"/>
            </w:tcBorders>
            <w:shd w:val="solid" w:color="FFFFFF" w:fill="auto"/>
          </w:tcPr>
          <w:p w:rsidR="005859C0" w:rsidRPr="00F97F42" w:rsidRDefault="005859C0">
            <w:pPr>
              <w:spacing w:after="0"/>
              <w:rPr>
                <w:rFonts w:ascii="Arial" w:hAnsi="Arial"/>
                <w:snapToGrid w:val="0"/>
                <w:color w:val="000000"/>
                <w:sz w:val="16"/>
              </w:rPr>
            </w:pPr>
            <w:r w:rsidRPr="00406A33">
              <w:rPr>
                <w:rFonts w:ascii="Arial" w:hAnsi="Arial"/>
                <w:snapToGrid w:val="0"/>
                <w:color w:val="000000"/>
                <w:sz w:val="16"/>
              </w:rPr>
              <w:t>Definition of  RAN Container for  flow control during X2UP handover</w:t>
            </w:r>
          </w:p>
        </w:tc>
        <w:tc>
          <w:tcPr>
            <w:tcW w:w="567" w:type="dxa"/>
            <w:tcBorders>
              <w:top w:val="single" w:sz="4" w:space="0" w:color="auto"/>
              <w:left w:val="nil"/>
              <w:bottom w:val="nil"/>
              <w:right w:val="single" w:sz="4" w:space="0" w:color="auto"/>
            </w:tcBorders>
            <w:shd w:val="solid" w:color="FFFFFF" w:fill="auto"/>
          </w:tcPr>
          <w:p w:rsidR="005859C0" w:rsidRDefault="005859C0" w:rsidP="00B609EE">
            <w:pPr>
              <w:spacing w:after="0"/>
              <w:rPr>
                <w:rFonts w:ascii="Arial" w:hAnsi="Arial"/>
                <w:snapToGrid w:val="0"/>
                <w:color w:val="000000"/>
                <w:sz w:val="16"/>
              </w:rPr>
            </w:pPr>
            <w:r>
              <w:rPr>
                <w:rFonts w:ascii="Arial" w:hAnsi="Arial"/>
                <w:snapToGrid w:val="0"/>
                <w:color w:val="000000"/>
                <w:sz w:val="16"/>
              </w:rPr>
              <w:t>12.1.0</w:t>
            </w:r>
          </w:p>
        </w:tc>
      </w:tr>
      <w:tr w:rsidR="005859C0" w:rsidRPr="00727D15" w:rsidTr="00406A33">
        <w:tc>
          <w:tcPr>
            <w:tcW w:w="800" w:type="dxa"/>
            <w:tcBorders>
              <w:top w:val="nil"/>
              <w:left w:val="single" w:sz="4" w:space="0" w:color="auto"/>
              <w:bottom w:val="nil"/>
              <w:right w:val="nil"/>
            </w:tcBorders>
            <w:shd w:val="solid" w:color="FFFFFF" w:fill="auto"/>
          </w:tcPr>
          <w:p w:rsidR="005859C0" w:rsidRDefault="005859C0">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rsidR="005859C0" w:rsidRDefault="005859C0">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CP-140972</w:t>
            </w:r>
          </w:p>
        </w:tc>
        <w:tc>
          <w:tcPr>
            <w:tcW w:w="567" w:type="dxa"/>
            <w:tcBorders>
              <w:top w:val="single" w:sz="6" w:space="0" w:color="auto"/>
              <w:left w:val="single" w:sz="4" w:space="0" w:color="auto"/>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0068</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6" w:space="0" w:color="auto"/>
              <w:bottom w:val="single" w:sz="6" w:space="0" w:color="auto"/>
              <w:right w:val="single" w:sz="4" w:space="0" w:color="auto"/>
            </w:tcBorders>
            <w:shd w:val="solid" w:color="FFFFFF" w:fill="auto"/>
          </w:tcPr>
          <w:p w:rsidR="005859C0" w:rsidRPr="00F97F42" w:rsidRDefault="005859C0">
            <w:pPr>
              <w:spacing w:after="0"/>
              <w:rPr>
                <w:rFonts w:ascii="Arial" w:hAnsi="Arial"/>
                <w:snapToGrid w:val="0"/>
                <w:color w:val="000000"/>
                <w:sz w:val="16"/>
              </w:rPr>
            </w:pPr>
            <w:r w:rsidRPr="00406A33">
              <w:rPr>
                <w:rFonts w:ascii="Arial" w:hAnsi="Arial"/>
                <w:snapToGrid w:val="0"/>
                <w:color w:val="000000"/>
                <w:sz w:val="16"/>
              </w:rPr>
              <w:t>End Marker used in PMIP-based S5/S8 case</w:t>
            </w:r>
          </w:p>
        </w:tc>
        <w:tc>
          <w:tcPr>
            <w:tcW w:w="567" w:type="dxa"/>
            <w:tcBorders>
              <w:top w:val="nil"/>
              <w:left w:val="nil"/>
              <w:bottom w:val="nil"/>
              <w:right w:val="single" w:sz="4" w:space="0" w:color="auto"/>
            </w:tcBorders>
            <w:shd w:val="solid" w:color="FFFFFF" w:fill="auto"/>
          </w:tcPr>
          <w:p w:rsidR="005859C0" w:rsidRDefault="005859C0" w:rsidP="00B609EE">
            <w:pPr>
              <w:spacing w:after="0"/>
              <w:rPr>
                <w:rFonts w:ascii="Arial" w:hAnsi="Arial"/>
                <w:snapToGrid w:val="0"/>
                <w:color w:val="000000"/>
                <w:sz w:val="16"/>
              </w:rPr>
            </w:pPr>
          </w:p>
        </w:tc>
      </w:tr>
      <w:tr w:rsidR="005859C0" w:rsidRPr="00727D15" w:rsidTr="00F23FC8">
        <w:tc>
          <w:tcPr>
            <w:tcW w:w="800" w:type="dxa"/>
            <w:tcBorders>
              <w:top w:val="nil"/>
              <w:left w:val="single" w:sz="4" w:space="0" w:color="auto"/>
              <w:bottom w:val="single" w:sz="4" w:space="0" w:color="auto"/>
              <w:right w:val="nil"/>
            </w:tcBorders>
            <w:shd w:val="solid" w:color="FFFFFF" w:fill="auto"/>
          </w:tcPr>
          <w:p w:rsidR="005859C0" w:rsidRDefault="005859C0">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rsidR="005859C0" w:rsidRDefault="005859C0">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CP-140972</w:t>
            </w:r>
          </w:p>
        </w:tc>
        <w:tc>
          <w:tcPr>
            <w:tcW w:w="567" w:type="dxa"/>
            <w:tcBorders>
              <w:top w:val="single" w:sz="6" w:space="0" w:color="auto"/>
              <w:left w:val="single" w:sz="4" w:space="0" w:color="auto"/>
              <w:bottom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0069</w:t>
            </w:r>
          </w:p>
        </w:tc>
        <w:tc>
          <w:tcPr>
            <w:tcW w:w="425" w:type="dxa"/>
            <w:tcBorders>
              <w:top w:val="single" w:sz="6" w:space="0" w:color="auto"/>
              <w:bottom w:val="single" w:sz="4"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2</w:t>
            </w:r>
          </w:p>
        </w:tc>
        <w:tc>
          <w:tcPr>
            <w:tcW w:w="4678" w:type="dxa"/>
            <w:tcBorders>
              <w:top w:val="single" w:sz="6" w:space="0" w:color="auto"/>
              <w:bottom w:val="single" w:sz="4" w:space="0" w:color="auto"/>
              <w:right w:val="single" w:sz="4" w:space="0" w:color="auto"/>
            </w:tcBorders>
            <w:shd w:val="solid" w:color="FFFFFF" w:fill="auto"/>
          </w:tcPr>
          <w:p w:rsidR="005859C0" w:rsidRPr="00F97F42" w:rsidRDefault="005859C0">
            <w:pPr>
              <w:spacing w:after="0"/>
              <w:rPr>
                <w:rFonts w:ascii="Arial" w:hAnsi="Arial"/>
                <w:snapToGrid w:val="0"/>
                <w:color w:val="000000"/>
                <w:sz w:val="16"/>
              </w:rPr>
            </w:pPr>
            <w:r w:rsidRPr="00F25685">
              <w:rPr>
                <w:rFonts w:ascii="Arial" w:hAnsi="Arial"/>
                <w:snapToGrid w:val="0"/>
                <w:color w:val="000000"/>
                <w:sz w:val="16"/>
              </w:rPr>
              <w:t>Correct the GSN Address IE name</w:t>
            </w:r>
          </w:p>
        </w:tc>
        <w:tc>
          <w:tcPr>
            <w:tcW w:w="567" w:type="dxa"/>
            <w:tcBorders>
              <w:top w:val="nil"/>
              <w:left w:val="nil"/>
              <w:bottom w:val="single" w:sz="4" w:space="0" w:color="auto"/>
              <w:right w:val="single" w:sz="4" w:space="0" w:color="auto"/>
            </w:tcBorders>
            <w:shd w:val="solid" w:color="FFFFFF" w:fill="auto"/>
          </w:tcPr>
          <w:p w:rsidR="005859C0" w:rsidRDefault="005859C0" w:rsidP="00B609EE">
            <w:pPr>
              <w:spacing w:after="0"/>
              <w:rPr>
                <w:rFonts w:ascii="Arial" w:hAnsi="Arial"/>
                <w:snapToGrid w:val="0"/>
                <w:color w:val="000000"/>
                <w:sz w:val="16"/>
              </w:rPr>
            </w:pPr>
          </w:p>
        </w:tc>
      </w:tr>
      <w:tr w:rsidR="005859C0" w:rsidRPr="00727D15" w:rsidTr="00F23FC8">
        <w:tc>
          <w:tcPr>
            <w:tcW w:w="800" w:type="dxa"/>
            <w:tcBorders>
              <w:top w:val="single" w:sz="4" w:space="0" w:color="auto"/>
              <w:left w:val="single" w:sz="4" w:space="0" w:color="auto"/>
              <w:bottom w:val="nil"/>
              <w:right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nil"/>
              <w:bottom w:val="nil"/>
              <w:right w:val="nil"/>
            </w:tcBorders>
            <w:shd w:val="solid" w:color="FFFFFF" w:fill="auto"/>
          </w:tcPr>
          <w:p w:rsidR="005859C0" w:rsidRPr="00F23FC8" w:rsidRDefault="005859C0">
            <w:pPr>
              <w:spacing w:after="0"/>
              <w:rPr>
                <w:rFonts w:ascii="Arial" w:hAnsi="Arial"/>
                <w:snapToGrid w:val="0"/>
                <w:color w:val="000000"/>
                <w:sz w:val="16"/>
                <w:lang w:val="fi-FI"/>
              </w:rPr>
            </w:pPr>
            <w:r>
              <w:rPr>
                <w:rFonts w:ascii="Arial" w:hAnsi="Arial"/>
                <w:snapToGrid w:val="0"/>
                <w:color w:val="000000"/>
                <w:sz w:val="16"/>
              </w:rPr>
              <w:t>CT</w:t>
            </w:r>
            <w:r>
              <w:rPr>
                <w:rFonts w:ascii="Arial" w:hAnsi="Arial"/>
                <w:snapToGrid w:val="0"/>
                <w:color w:val="000000"/>
                <w:sz w:val="16"/>
                <w:lang w:val="fi-FI"/>
              </w:rPr>
              <w:t>#69</w:t>
            </w:r>
          </w:p>
        </w:tc>
        <w:tc>
          <w:tcPr>
            <w:tcW w:w="992" w:type="dxa"/>
            <w:tcBorders>
              <w:top w:val="single" w:sz="4" w:space="0" w:color="auto"/>
              <w:left w:val="nil"/>
              <w:bottom w:val="nil"/>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CP-150454</w:t>
            </w:r>
          </w:p>
        </w:tc>
        <w:tc>
          <w:tcPr>
            <w:tcW w:w="567" w:type="dxa"/>
            <w:tcBorders>
              <w:top w:val="single" w:sz="4" w:space="0" w:color="auto"/>
              <w:left w:val="single" w:sz="4" w:space="0" w:color="auto"/>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0071</w:t>
            </w:r>
          </w:p>
        </w:tc>
        <w:tc>
          <w:tcPr>
            <w:tcW w:w="425" w:type="dxa"/>
            <w:tcBorders>
              <w:top w:val="single" w:sz="4" w:space="0" w:color="auto"/>
              <w:bottom w:val="single" w:sz="6"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2</w:t>
            </w:r>
          </w:p>
        </w:tc>
        <w:tc>
          <w:tcPr>
            <w:tcW w:w="4678" w:type="dxa"/>
            <w:tcBorders>
              <w:top w:val="single" w:sz="4" w:space="0" w:color="auto"/>
              <w:bottom w:val="single" w:sz="6" w:space="0" w:color="auto"/>
              <w:right w:val="single" w:sz="4" w:space="0" w:color="auto"/>
            </w:tcBorders>
            <w:shd w:val="solid" w:color="FFFFFF" w:fill="auto"/>
          </w:tcPr>
          <w:p w:rsidR="005859C0" w:rsidRPr="00F25685" w:rsidRDefault="005859C0">
            <w:pPr>
              <w:spacing w:after="0"/>
              <w:rPr>
                <w:rFonts w:ascii="Arial" w:hAnsi="Arial"/>
                <w:snapToGrid w:val="0"/>
                <w:color w:val="000000"/>
                <w:sz w:val="16"/>
              </w:rPr>
            </w:pPr>
            <w:r w:rsidRPr="00F23FC8">
              <w:rPr>
                <w:rFonts w:ascii="Arial" w:hAnsi="Arial"/>
                <w:snapToGrid w:val="0"/>
                <w:color w:val="000000"/>
                <w:sz w:val="16"/>
              </w:rPr>
              <w:t>Tunnelling scenarios for supporting High Latency communication</w:t>
            </w:r>
          </w:p>
        </w:tc>
        <w:tc>
          <w:tcPr>
            <w:tcW w:w="567" w:type="dxa"/>
            <w:tcBorders>
              <w:top w:val="single" w:sz="4" w:space="0" w:color="auto"/>
              <w:left w:val="nil"/>
              <w:bottom w:val="nil"/>
              <w:right w:val="single" w:sz="4" w:space="0" w:color="auto"/>
            </w:tcBorders>
            <w:shd w:val="solid" w:color="FFFFFF" w:fill="auto"/>
          </w:tcPr>
          <w:p w:rsidR="005859C0" w:rsidRDefault="005859C0" w:rsidP="00B609EE">
            <w:pPr>
              <w:spacing w:after="0"/>
              <w:rPr>
                <w:rFonts w:ascii="Arial" w:hAnsi="Arial"/>
                <w:snapToGrid w:val="0"/>
                <w:color w:val="000000"/>
                <w:sz w:val="16"/>
              </w:rPr>
            </w:pPr>
            <w:r>
              <w:rPr>
                <w:rFonts w:ascii="Arial" w:hAnsi="Arial"/>
                <w:snapToGrid w:val="0"/>
                <w:color w:val="000000"/>
                <w:sz w:val="16"/>
              </w:rPr>
              <w:t>13.0.0</w:t>
            </w:r>
          </w:p>
        </w:tc>
      </w:tr>
      <w:tr w:rsidR="005859C0" w:rsidRPr="00727D15" w:rsidTr="00603A93">
        <w:tc>
          <w:tcPr>
            <w:tcW w:w="800" w:type="dxa"/>
            <w:tcBorders>
              <w:top w:val="nil"/>
              <w:left w:val="single" w:sz="4" w:space="0" w:color="auto"/>
              <w:bottom w:val="single" w:sz="4" w:space="0" w:color="auto"/>
              <w:right w:val="nil"/>
            </w:tcBorders>
            <w:shd w:val="solid" w:color="FFFFFF" w:fill="auto"/>
          </w:tcPr>
          <w:p w:rsidR="005859C0" w:rsidRDefault="005859C0">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rsidR="005859C0" w:rsidRDefault="005859C0">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CP-150448</w:t>
            </w:r>
          </w:p>
        </w:tc>
        <w:tc>
          <w:tcPr>
            <w:tcW w:w="567" w:type="dxa"/>
            <w:tcBorders>
              <w:top w:val="single" w:sz="6" w:space="0" w:color="auto"/>
              <w:left w:val="single" w:sz="4" w:space="0" w:color="auto"/>
              <w:bottom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0072</w:t>
            </w:r>
          </w:p>
        </w:tc>
        <w:tc>
          <w:tcPr>
            <w:tcW w:w="425" w:type="dxa"/>
            <w:tcBorders>
              <w:top w:val="single" w:sz="6" w:space="0" w:color="auto"/>
              <w:bottom w:val="single" w:sz="4"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3</w:t>
            </w:r>
          </w:p>
        </w:tc>
        <w:tc>
          <w:tcPr>
            <w:tcW w:w="4678" w:type="dxa"/>
            <w:tcBorders>
              <w:top w:val="single" w:sz="6" w:space="0" w:color="auto"/>
              <w:bottom w:val="single" w:sz="4" w:space="0" w:color="auto"/>
              <w:right w:val="single" w:sz="4" w:space="0" w:color="auto"/>
            </w:tcBorders>
            <w:shd w:val="solid" w:color="FFFFFF" w:fill="auto"/>
          </w:tcPr>
          <w:p w:rsidR="005859C0" w:rsidRPr="00F25685" w:rsidRDefault="005859C0">
            <w:pPr>
              <w:spacing w:after="0"/>
              <w:rPr>
                <w:rFonts w:ascii="Arial" w:hAnsi="Arial"/>
                <w:snapToGrid w:val="0"/>
                <w:color w:val="000000"/>
                <w:sz w:val="16"/>
              </w:rPr>
            </w:pPr>
            <w:r w:rsidRPr="00A971BF">
              <w:rPr>
                <w:rFonts w:ascii="Arial" w:hAnsi="Arial"/>
                <w:snapToGrid w:val="0"/>
                <w:color w:val="000000"/>
                <w:sz w:val="16"/>
              </w:rPr>
              <w:t>G-PDU extension header handling</w:t>
            </w:r>
          </w:p>
        </w:tc>
        <w:tc>
          <w:tcPr>
            <w:tcW w:w="567" w:type="dxa"/>
            <w:tcBorders>
              <w:top w:val="nil"/>
              <w:left w:val="nil"/>
              <w:bottom w:val="single" w:sz="4" w:space="0" w:color="auto"/>
              <w:right w:val="single" w:sz="4" w:space="0" w:color="auto"/>
            </w:tcBorders>
            <w:shd w:val="solid" w:color="FFFFFF" w:fill="auto"/>
          </w:tcPr>
          <w:p w:rsidR="005859C0" w:rsidRDefault="005859C0" w:rsidP="00B609EE">
            <w:pPr>
              <w:spacing w:after="0"/>
              <w:rPr>
                <w:rFonts w:ascii="Arial" w:hAnsi="Arial"/>
                <w:snapToGrid w:val="0"/>
                <w:color w:val="000000"/>
                <w:sz w:val="16"/>
              </w:rPr>
            </w:pPr>
          </w:p>
        </w:tc>
      </w:tr>
      <w:tr w:rsidR="005859C0" w:rsidRPr="00727D15" w:rsidTr="00603A93">
        <w:tc>
          <w:tcPr>
            <w:tcW w:w="800" w:type="dxa"/>
            <w:tcBorders>
              <w:top w:val="single" w:sz="4" w:space="0" w:color="auto"/>
              <w:left w:val="single" w:sz="4" w:space="0" w:color="auto"/>
              <w:bottom w:val="nil"/>
              <w:right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nil"/>
              <w:bottom w:val="nil"/>
              <w:right w:val="nil"/>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CT#71</w:t>
            </w:r>
          </w:p>
        </w:tc>
        <w:tc>
          <w:tcPr>
            <w:tcW w:w="992" w:type="dxa"/>
            <w:tcBorders>
              <w:top w:val="single" w:sz="4" w:space="0" w:color="auto"/>
              <w:left w:val="nil"/>
              <w:bottom w:val="nil"/>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CP-160033</w:t>
            </w:r>
          </w:p>
        </w:tc>
        <w:tc>
          <w:tcPr>
            <w:tcW w:w="567" w:type="dxa"/>
            <w:tcBorders>
              <w:top w:val="single" w:sz="4" w:space="0" w:color="auto"/>
              <w:left w:val="single" w:sz="4" w:space="0" w:color="auto"/>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0074</w:t>
            </w:r>
          </w:p>
        </w:tc>
        <w:tc>
          <w:tcPr>
            <w:tcW w:w="425" w:type="dxa"/>
            <w:tcBorders>
              <w:top w:val="single" w:sz="4" w:space="0" w:color="auto"/>
              <w:bottom w:val="single" w:sz="6"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bottom w:val="single" w:sz="6" w:space="0" w:color="auto"/>
              <w:right w:val="single" w:sz="4" w:space="0" w:color="auto"/>
            </w:tcBorders>
            <w:shd w:val="solid" w:color="FFFFFF" w:fill="auto"/>
          </w:tcPr>
          <w:p w:rsidR="005859C0" w:rsidRPr="00A971BF" w:rsidRDefault="005859C0">
            <w:pPr>
              <w:spacing w:after="0"/>
              <w:rPr>
                <w:rFonts w:ascii="Arial" w:hAnsi="Arial"/>
                <w:snapToGrid w:val="0"/>
                <w:color w:val="000000"/>
                <w:sz w:val="16"/>
              </w:rPr>
            </w:pPr>
            <w:r w:rsidRPr="00603A93">
              <w:rPr>
                <w:rFonts w:ascii="Arial" w:hAnsi="Arial"/>
                <w:snapToGrid w:val="0"/>
                <w:color w:val="000000"/>
                <w:sz w:val="16"/>
              </w:rPr>
              <w:t>S11-U tunneling for MO/MT data transport in control plane (SGi based)</w:t>
            </w:r>
          </w:p>
        </w:tc>
        <w:tc>
          <w:tcPr>
            <w:tcW w:w="567" w:type="dxa"/>
            <w:tcBorders>
              <w:top w:val="single" w:sz="4" w:space="0" w:color="auto"/>
              <w:left w:val="nil"/>
              <w:bottom w:val="nil"/>
              <w:right w:val="single" w:sz="4" w:space="0" w:color="auto"/>
            </w:tcBorders>
            <w:shd w:val="solid" w:color="FFFFFF" w:fill="auto"/>
          </w:tcPr>
          <w:p w:rsidR="005859C0" w:rsidRDefault="005859C0" w:rsidP="00B609EE">
            <w:pPr>
              <w:spacing w:after="0"/>
              <w:rPr>
                <w:rFonts w:ascii="Arial" w:hAnsi="Arial"/>
                <w:snapToGrid w:val="0"/>
                <w:color w:val="000000"/>
                <w:sz w:val="16"/>
              </w:rPr>
            </w:pPr>
            <w:r>
              <w:rPr>
                <w:rFonts w:ascii="Arial" w:hAnsi="Arial"/>
                <w:snapToGrid w:val="0"/>
                <w:color w:val="000000"/>
                <w:sz w:val="16"/>
              </w:rPr>
              <w:t>13.1.0</w:t>
            </w:r>
          </w:p>
        </w:tc>
      </w:tr>
      <w:tr w:rsidR="005859C0" w:rsidRPr="00727D15" w:rsidTr="00603A93">
        <w:tc>
          <w:tcPr>
            <w:tcW w:w="800" w:type="dxa"/>
            <w:tcBorders>
              <w:top w:val="nil"/>
              <w:left w:val="single" w:sz="4" w:space="0" w:color="auto"/>
              <w:bottom w:val="nil"/>
              <w:right w:val="nil"/>
            </w:tcBorders>
            <w:shd w:val="solid" w:color="FFFFFF" w:fill="auto"/>
          </w:tcPr>
          <w:p w:rsidR="005859C0" w:rsidRDefault="005859C0">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rsidR="005859C0" w:rsidRDefault="005859C0">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CP-160033</w:t>
            </w:r>
          </w:p>
        </w:tc>
        <w:tc>
          <w:tcPr>
            <w:tcW w:w="567" w:type="dxa"/>
            <w:tcBorders>
              <w:top w:val="single" w:sz="6" w:space="0" w:color="auto"/>
              <w:left w:val="single" w:sz="4" w:space="0" w:color="auto"/>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0075</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6" w:space="0" w:color="auto"/>
              <w:bottom w:val="single" w:sz="6" w:space="0" w:color="auto"/>
              <w:right w:val="single" w:sz="4" w:space="0" w:color="auto"/>
            </w:tcBorders>
            <w:shd w:val="solid" w:color="FFFFFF" w:fill="auto"/>
          </w:tcPr>
          <w:p w:rsidR="005859C0" w:rsidRPr="00A971BF" w:rsidRDefault="005859C0">
            <w:pPr>
              <w:spacing w:after="0"/>
              <w:rPr>
                <w:rFonts w:ascii="Arial" w:hAnsi="Arial"/>
                <w:snapToGrid w:val="0"/>
                <w:color w:val="000000"/>
                <w:sz w:val="16"/>
              </w:rPr>
            </w:pPr>
            <w:r w:rsidRPr="00194E39">
              <w:rPr>
                <w:rFonts w:ascii="Arial" w:hAnsi="Arial"/>
                <w:snapToGrid w:val="0"/>
                <w:color w:val="000000"/>
                <w:sz w:val="16"/>
              </w:rPr>
              <w:t>End Marker handling by MME</w:t>
            </w:r>
          </w:p>
        </w:tc>
        <w:tc>
          <w:tcPr>
            <w:tcW w:w="567" w:type="dxa"/>
            <w:tcBorders>
              <w:top w:val="nil"/>
              <w:left w:val="nil"/>
              <w:bottom w:val="nil"/>
              <w:right w:val="single" w:sz="4" w:space="0" w:color="auto"/>
            </w:tcBorders>
            <w:shd w:val="solid" w:color="FFFFFF" w:fill="auto"/>
          </w:tcPr>
          <w:p w:rsidR="005859C0" w:rsidRDefault="005859C0" w:rsidP="00B609EE">
            <w:pPr>
              <w:spacing w:after="0"/>
              <w:rPr>
                <w:rFonts w:ascii="Arial" w:hAnsi="Arial"/>
                <w:snapToGrid w:val="0"/>
                <w:color w:val="000000"/>
                <w:sz w:val="16"/>
              </w:rPr>
            </w:pPr>
          </w:p>
        </w:tc>
      </w:tr>
      <w:tr w:rsidR="005859C0" w:rsidRPr="00727D15" w:rsidTr="00603A93">
        <w:tc>
          <w:tcPr>
            <w:tcW w:w="800" w:type="dxa"/>
            <w:tcBorders>
              <w:top w:val="nil"/>
              <w:left w:val="single" w:sz="4" w:space="0" w:color="auto"/>
              <w:bottom w:val="nil"/>
              <w:right w:val="nil"/>
            </w:tcBorders>
            <w:shd w:val="solid" w:color="FFFFFF" w:fill="auto"/>
          </w:tcPr>
          <w:p w:rsidR="005859C0" w:rsidRDefault="005859C0">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rsidR="005859C0" w:rsidRDefault="005859C0">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CP-160038</w:t>
            </w:r>
          </w:p>
        </w:tc>
        <w:tc>
          <w:tcPr>
            <w:tcW w:w="567" w:type="dxa"/>
            <w:tcBorders>
              <w:top w:val="single" w:sz="6" w:space="0" w:color="auto"/>
              <w:left w:val="single" w:sz="4" w:space="0" w:color="auto"/>
              <w:bottom w:val="single" w:sz="6"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0076</w:t>
            </w:r>
          </w:p>
        </w:tc>
        <w:tc>
          <w:tcPr>
            <w:tcW w:w="425" w:type="dxa"/>
            <w:tcBorders>
              <w:top w:val="single" w:sz="6" w:space="0" w:color="auto"/>
              <w:bottom w:val="single" w:sz="6"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6" w:space="0" w:color="auto"/>
              <w:bottom w:val="single" w:sz="6" w:space="0" w:color="auto"/>
              <w:right w:val="single" w:sz="4" w:space="0" w:color="auto"/>
            </w:tcBorders>
            <w:shd w:val="solid" w:color="FFFFFF" w:fill="auto"/>
          </w:tcPr>
          <w:p w:rsidR="005859C0" w:rsidRPr="00A971BF" w:rsidRDefault="005859C0">
            <w:pPr>
              <w:spacing w:after="0"/>
              <w:rPr>
                <w:rFonts w:ascii="Arial" w:hAnsi="Arial"/>
                <w:snapToGrid w:val="0"/>
                <w:color w:val="000000"/>
                <w:sz w:val="16"/>
              </w:rPr>
            </w:pPr>
            <w:bookmarkStart w:id="102" w:name="OLE_LINK5"/>
            <w:bookmarkStart w:id="103" w:name="OLE_LINK6"/>
            <w:r w:rsidRPr="00194E39">
              <w:rPr>
                <w:rFonts w:ascii="Arial" w:hAnsi="Arial"/>
                <w:snapToGrid w:val="0"/>
                <w:color w:val="000000"/>
                <w:sz w:val="16"/>
              </w:rPr>
              <w:t>Comprehension requirement for PDCP PDU Number</w:t>
            </w:r>
            <w:bookmarkEnd w:id="102"/>
            <w:bookmarkEnd w:id="103"/>
          </w:p>
        </w:tc>
        <w:tc>
          <w:tcPr>
            <w:tcW w:w="567" w:type="dxa"/>
            <w:tcBorders>
              <w:top w:val="nil"/>
              <w:left w:val="nil"/>
              <w:bottom w:val="nil"/>
              <w:right w:val="single" w:sz="4" w:space="0" w:color="auto"/>
            </w:tcBorders>
            <w:shd w:val="solid" w:color="FFFFFF" w:fill="auto"/>
          </w:tcPr>
          <w:p w:rsidR="005859C0" w:rsidRDefault="005859C0" w:rsidP="00B609EE">
            <w:pPr>
              <w:spacing w:after="0"/>
              <w:rPr>
                <w:rFonts w:ascii="Arial" w:hAnsi="Arial"/>
                <w:snapToGrid w:val="0"/>
                <w:color w:val="000000"/>
                <w:sz w:val="16"/>
              </w:rPr>
            </w:pPr>
          </w:p>
        </w:tc>
      </w:tr>
      <w:tr w:rsidR="005859C0" w:rsidRPr="00727D15" w:rsidTr="00274A02">
        <w:tc>
          <w:tcPr>
            <w:tcW w:w="800" w:type="dxa"/>
            <w:tcBorders>
              <w:top w:val="nil"/>
              <w:left w:val="single" w:sz="4" w:space="0" w:color="auto"/>
              <w:bottom w:val="single" w:sz="4" w:space="0" w:color="auto"/>
              <w:right w:val="nil"/>
            </w:tcBorders>
            <w:shd w:val="solid" w:color="FFFFFF" w:fill="auto"/>
          </w:tcPr>
          <w:p w:rsidR="005859C0" w:rsidRDefault="005859C0">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rsidR="005859C0" w:rsidRDefault="005859C0">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CP-160040</w:t>
            </w:r>
          </w:p>
        </w:tc>
        <w:tc>
          <w:tcPr>
            <w:tcW w:w="567" w:type="dxa"/>
            <w:tcBorders>
              <w:top w:val="single" w:sz="6" w:space="0" w:color="auto"/>
              <w:left w:val="single" w:sz="4" w:space="0" w:color="auto"/>
              <w:bottom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0077</w:t>
            </w:r>
          </w:p>
        </w:tc>
        <w:tc>
          <w:tcPr>
            <w:tcW w:w="425" w:type="dxa"/>
            <w:tcBorders>
              <w:top w:val="single" w:sz="6" w:space="0" w:color="auto"/>
              <w:bottom w:val="single" w:sz="4"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2</w:t>
            </w:r>
          </w:p>
        </w:tc>
        <w:tc>
          <w:tcPr>
            <w:tcW w:w="4678" w:type="dxa"/>
            <w:tcBorders>
              <w:top w:val="single" w:sz="6" w:space="0" w:color="auto"/>
              <w:bottom w:val="single" w:sz="4" w:space="0" w:color="auto"/>
              <w:right w:val="single" w:sz="4" w:space="0" w:color="auto"/>
            </w:tcBorders>
            <w:shd w:val="solid" w:color="FFFFFF" w:fill="auto"/>
          </w:tcPr>
          <w:p w:rsidR="005859C0" w:rsidRPr="00A971BF" w:rsidRDefault="005859C0">
            <w:pPr>
              <w:spacing w:after="0"/>
              <w:rPr>
                <w:rFonts w:ascii="Arial" w:hAnsi="Arial"/>
                <w:snapToGrid w:val="0"/>
                <w:color w:val="000000"/>
                <w:sz w:val="16"/>
              </w:rPr>
            </w:pPr>
            <w:r w:rsidRPr="005D7958">
              <w:rPr>
                <w:rFonts w:ascii="Arial" w:hAnsi="Arial"/>
                <w:snapToGrid w:val="0"/>
                <w:color w:val="000000"/>
                <w:sz w:val="16"/>
              </w:rPr>
              <w:t>18 bits PDCP PDU Number</w:t>
            </w:r>
          </w:p>
        </w:tc>
        <w:tc>
          <w:tcPr>
            <w:tcW w:w="567" w:type="dxa"/>
            <w:tcBorders>
              <w:top w:val="nil"/>
              <w:left w:val="nil"/>
              <w:bottom w:val="single" w:sz="4" w:space="0" w:color="auto"/>
              <w:right w:val="single" w:sz="4" w:space="0" w:color="auto"/>
            </w:tcBorders>
            <w:shd w:val="solid" w:color="FFFFFF" w:fill="auto"/>
          </w:tcPr>
          <w:p w:rsidR="005859C0" w:rsidRDefault="005859C0" w:rsidP="00B609EE">
            <w:pPr>
              <w:spacing w:after="0"/>
              <w:rPr>
                <w:rFonts w:ascii="Arial" w:hAnsi="Arial"/>
                <w:snapToGrid w:val="0"/>
                <w:color w:val="000000"/>
                <w:sz w:val="16"/>
              </w:rPr>
            </w:pPr>
          </w:p>
        </w:tc>
      </w:tr>
      <w:tr w:rsidR="005859C0"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lastRenderedPageBreak/>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859C0" w:rsidRPr="005D7958" w:rsidRDefault="005859C0">
            <w:pPr>
              <w:spacing w:after="0"/>
              <w:rPr>
                <w:rFonts w:ascii="Arial" w:hAnsi="Arial"/>
                <w:snapToGrid w:val="0"/>
                <w:color w:val="000000"/>
                <w:sz w:val="16"/>
              </w:rPr>
            </w:pPr>
            <w:r w:rsidRPr="00274A02">
              <w:rPr>
                <w:rFonts w:ascii="Arial" w:hAnsi="Arial"/>
                <w:snapToGrid w:val="0"/>
                <w:color w:val="000000"/>
                <w:sz w:val="16"/>
              </w:rPr>
              <w:t>Handling of End Marker packets over S11-U by MME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B609EE">
            <w:pPr>
              <w:spacing w:after="0"/>
              <w:rPr>
                <w:rFonts w:ascii="Arial" w:hAnsi="Arial"/>
                <w:snapToGrid w:val="0"/>
                <w:color w:val="000000"/>
                <w:sz w:val="16"/>
              </w:rPr>
            </w:pPr>
            <w:r>
              <w:rPr>
                <w:rFonts w:ascii="Arial" w:hAnsi="Arial"/>
                <w:snapToGrid w:val="0"/>
                <w:color w:val="000000"/>
                <w:sz w:val="16"/>
              </w:rPr>
              <w:t>13.2.0</w:t>
            </w:r>
          </w:p>
        </w:tc>
      </w:tr>
      <w:tr w:rsidR="005859C0"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CP-170032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859C0" w:rsidRPr="00274A02" w:rsidRDefault="005859C0">
            <w:pPr>
              <w:spacing w:after="0"/>
              <w:rPr>
                <w:rFonts w:ascii="Arial" w:hAnsi="Arial"/>
                <w:snapToGrid w:val="0"/>
                <w:color w:val="000000"/>
                <w:sz w:val="16"/>
              </w:rPr>
            </w:pPr>
            <w:r w:rsidRPr="008D21DC">
              <w:rPr>
                <w:rFonts w:ascii="Arial" w:hAnsi="Arial"/>
                <w:snapToGrid w:val="0"/>
                <w:color w:val="000000"/>
                <w:sz w:val="16"/>
              </w:rPr>
              <w:t>Support for transport level packet marking over GTP-U interfaces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B609EE">
            <w:pPr>
              <w:spacing w:after="0"/>
              <w:rPr>
                <w:rFonts w:ascii="Arial" w:hAnsi="Arial"/>
                <w:snapToGrid w:val="0"/>
                <w:color w:val="000000"/>
                <w:sz w:val="16"/>
              </w:rPr>
            </w:pPr>
            <w:r>
              <w:rPr>
                <w:rFonts w:ascii="Arial" w:hAnsi="Arial"/>
                <w:snapToGrid w:val="0"/>
                <w:color w:val="000000"/>
                <w:sz w:val="16"/>
              </w:rPr>
              <w:t>14.0.0</w:t>
            </w:r>
          </w:p>
        </w:tc>
      </w:tr>
      <w:tr w:rsidR="005859C0"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CP-171019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859C0" w:rsidRPr="008D21DC" w:rsidRDefault="005859C0">
            <w:pPr>
              <w:spacing w:after="0"/>
              <w:rPr>
                <w:rFonts w:ascii="Arial" w:hAnsi="Arial"/>
                <w:snapToGrid w:val="0"/>
                <w:color w:val="000000"/>
                <w:sz w:val="16"/>
              </w:rPr>
            </w:pPr>
            <w:r w:rsidRPr="00CB3468">
              <w:rPr>
                <w:rFonts w:ascii="Arial" w:hAnsi="Arial"/>
                <w:snapToGrid w:val="0"/>
                <w:color w:val="000000"/>
                <w:sz w:val="16"/>
              </w:rPr>
              <w:t>Xw RAN Container for LTE-WLAN Aggregation (LWA)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B609EE">
            <w:pPr>
              <w:spacing w:after="0"/>
              <w:rPr>
                <w:rFonts w:ascii="Arial" w:hAnsi="Arial"/>
                <w:snapToGrid w:val="0"/>
                <w:color w:val="000000"/>
                <w:sz w:val="16"/>
              </w:rPr>
            </w:pPr>
            <w:r>
              <w:rPr>
                <w:rFonts w:ascii="Arial" w:hAnsi="Arial"/>
                <w:snapToGrid w:val="0"/>
                <w:color w:val="000000"/>
                <w:sz w:val="16"/>
              </w:rPr>
              <w:t>14.1.0</w:t>
            </w:r>
          </w:p>
        </w:tc>
      </w:tr>
      <w:tr w:rsidR="005859C0"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CP-172025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859C0" w:rsidRPr="00CB3468" w:rsidRDefault="005859C0">
            <w:pPr>
              <w:spacing w:after="0"/>
              <w:rPr>
                <w:rFonts w:ascii="Arial" w:hAnsi="Arial"/>
                <w:snapToGrid w:val="0"/>
                <w:color w:val="000000"/>
                <w:sz w:val="16"/>
              </w:rPr>
            </w:pPr>
            <w:r w:rsidRPr="00964763">
              <w:rPr>
                <w:rFonts w:ascii="Arial" w:hAnsi="Arial"/>
                <w:snapToGrid w:val="0"/>
                <w:color w:val="000000"/>
                <w:sz w:val="16"/>
              </w:rPr>
              <w:t>GTP-U Extension Header Handling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B609EE">
            <w:pPr>
              <w:spacing w:after="0"/>
              <w:rPr>
                <w:rFonts w:ascii="Arial" w:hAnsi="Arial"/>
                <w:snapToGrid w:val="0"/>
                <w:color w:val="000000"/>
                <w:sz w:val="16"/>
              </w:rPr>
            </w:pPr>
            <w:r>
              <w:rPr>
                <w:rFonts w:ascii="Arial" w:hAnsi="Arial"/>
                <w:snapToGrid w:val="0"/>
                <w:color w:val="000000"/>
                <w:sz w:val="16"/>
              </w:rPr>
              <w:t>15.0.0</w:t>
            </w:r>
          </w:p>
        </w:tc>
      </w:tr>
      <w:tr w:rsidR="005859C0"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CP-173034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859C0" w:rsidRPr="00964763" w:rsidRDefault="005859C0">
            <w:pPr>
              <w:spacing w:after="0"/>
              <w:rPr>
                <w:rFonts w:ascii="Arial" w:hAnsi="Arial"/>
                <w:snapToGrid w:val="0"/>
                <w:color w:val="000000"/>
                <w:sz w:val="16"/>
              </w:rPr>
            </w:pPr>
            <w:r w:rsidRPr="00521C11">
              <w:rPr>
                <w:rFonts w:ascii="Arial" w:hAnsi="Arial"/>
                <w:snapToGrid w:val="0"/>
                <w:color w:val="000000"/>
                <w:sz w:val="16"/>
              </w:rPr>
              <w:t>Supports N3, N9 and Xn userplane interface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B609EE">
            <w:pPr>
              <w:spacing w:after="0"/>
              <w:rPr>
                <w:rFonts w:ascii="Arial" w:hAnsi="Arial"/>
                <w:snapToGrid w:val="0"/>
                <w:color w:val="000000"/>
                <w:sz w:val="16"/>
              </w:rPr>
            </w:pPr>
            <w:r>
              <w:rPr>
                <w:rFonts w:ascii="Arial" w:hAnsi="Arial"/>
                <w:snapToGrid w:val="0"/>
                <w:color w:val="000000"/>
                <w:sz w:val="16"/>
              </w:rPr>
              <w:t>15.1.0</w:t>
            </w:r>
          </w:p>
        </w:tc>
      </w:tr>
      <w:tr w:rsidR="005859C0"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rPr>
                <w:rFonts w:ascii="Arial" w:hAnsi="Arial"/>
                <w:snapToGrid w:val="0"/>
                <w:color w:val="000000"/>
                <w:sz w:val="16"/>
              </w:rPr>
            </w:pPr>
            <w:r>
              <w:rPr>
                <w:rFonts w:ascii="Arial" w:hAnsi="Arial"/>
                <w:snapToGrid w:val="0"/>
                <w:color w:val="000000"/>
                <w:sz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859C0" w:rsidRPr="00521C11" w:rsidRDefault="005859C0">
            <w:pPr>
              <w:spacing w:after="0"/>
              <w:rPr>
                <w:rFonts w:ascii="Arial" w:hAnsi="Arial"/>
                <w:snapToGrid w:val="0"/>
                <w:color w:val="000000"/>
                <w:sz w:val="16"/>
              </w:rPr>
            </w:pPr>
            <w:r w:rsidRPr="006B059D">
              <w:rPr>
                <w:rFonts w:ascii="Arial" w:hAnsi="Arial"/>
                <w:snapToGrid w:val="0"/>
                <w:color w:val="000000"/>
                <w:sz w:val="16"/>
              </w:rPr>
              <w:t>New GTP-U extension header for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B609EE">
            <w:pPr>
              <w:spacing w:after="0"/>
              <w:rPr>
                <w:rFonts w:ascii="Arial" w:hAnsi="Arial"/>
                <w:snapToGrid w:val="0"/>
                <w:color w:val="000000"/>
                <w:sz w:val="16"/>
              </w:rPr>
            </w:pPr>
            <w:r>
              <w:rPr>
                <w:rFonts w:ascii="Arial" w:hAnsi="Arial"/>
                <w:snapToGrid w:val="0"/>
                <w:color w:val="000000"/>
                <w:sz w:val="16"/>
              </w:rPr>
              <w:t>15.2.0</w:t>
            </w:r>
          </w:p>
        </w:tc>
      </w:tr>
      <w:tr w:rsidR="005859C0"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859C0" w:rsidRPr="00521C11" w:rsidRDefault="005859C0" w:rsidP="00835BD6">
            <w:pPr>
              <w:spacing w:after="0"/>
              <w:rPr>
                <w:rFonts w:ascii="Arial" w:hAnsi="Arial"/>
                <w:snapToGrid w:val="0"/>
                <w:color w:val="000000"/>
                <w:sz w:val="16"/>
              </w:rPr>
            </w:pPr>
            <w:r w:rsidRPr="006B059D">
              <w:rPr>
                <w:rFonts w:ascii="Arial" w:hAnsi="Arial" w:hint="eastAsia"/>
                <w:snapToGrid w:val="0"/>
                <w:color w:val="000000"/>
                <w:sz w:val="16"/>
              </w:rPr>
              <w:t>Support End Marker in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15.2.0</w:t>
            </w:r>
          </w:p>
        </w:tc>
      </w:tr>
      <w:tr w:rsidR="005859C0"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859C0" w:rsidRPr="00521C11" w:rsidRDefault="005859C0" w:rsidP="00835BD6">
            <w:pPr>
              <w:spacing w:after="0"/>
              <w:rPr>
                <w:rFonts w:ascii="Arial" w:hAnsi="Arial"/>
                <w:snapToGrid w:val="0"/>
                <w:color w:val="000000"/>
                <w:sz w:val="16"/>
              </w:rPr>
            </w:pPr>
            <w:r w:rsidRPr="006B059D">
              <w:rPr>
                <w:rFonts w:ascii="Arial" w:hAnsi="Arial"/>
                <w:snapToGrid w:val="0"/>
                <w:color w:val="000000"/>
                <w:sz w:val="16"/>
              </w:rPr>
              <w:t>New GTP-U Extension Header for the PDU Session Container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15.2.0</w:t>
            </w:r>
          </w:p>
        </w:tc>
      </w:tr>
      <w:tr w:rsidR="005859C0"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CP-180023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859C0" w:rsidRPr="00521C11" w:rsidRDefault="005859C0" w:rsidP="00835BD6">
            <w:pPr>
              <w:spacing w:after="0"/>
              <w:rPr>
                <w:rFonts w:ascii="Arial" w:hAnsi="Arial"/>
                <w:snapToGrid w:val="0"/>
                <w:color w:val="000000"/>
                <w:sz w:val="16"/>
              </w:rPr>
            </w:pPr>
            <w:r w:rsidRPr="006B059D">
              <w:rPr>
                <w:rFonts w:ascii="Arial" w:hAnsi="Arial"/>
                <w:snapToGrid w:val="0"/>
                <w:color w:val="000000"/>
                <w:sz w:val="16"/>
              </w:rPr>
              <w:t>Unpredictability of GTP TEID for PGW GTP-U</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835BD6">
            <w:pPr>
              <w:spacing w:after="0"/>
              <w:rPr>
                <w:rFonts w:ascii="Arial" w:hAnsi="Arial"/>
                <w:snapToGrid w:val="0"/>
                <w:color w:val="000000"/>
                <w:sz w:val="16"/>
              </w:rPr>
            </w:pPr>
            <w:r>
              <w:rPr>
                <w:rFonts w:ascii="Arial" w:hAnsi="Arial"/>
                <w:snapToGrid w:val="0"/>
                <w:color w:val="000000"/>
                <w:sz w:val="16"/>
              </w:rPr>
              <w:t>15.2.0</w:t>
            </w:r>
          </w:p>
        </w:tc>
      </w:tr>
      <w:tr w:rsidR="005859C0"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CP-181128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859C0" w:rsidRPr="005859C0" w:rsidRDefault="005859C0" w:rsidP="005859C0">
            <w:pPr>
              <w:spacing w:after="0"/>
              <w:rPr>
                <w:rFonts w:ascii="Arial" w:hAnsi="Arial"/>
                <w:snapToGrid w:val="0"/>
                <w:color w:val="000000"/>
                <w:sz w:val="16"/>
              </w:rPr>
            </w:pPr>
            <w:r w:rsidRPr="005859C0">
              <w:rPr>
                <w:rFonts w:ascii="Arial" w:hAnsi="Arial" w:hint="eastAsia"/>
                <w:snapToGrid w:val="0"/>
                <w:color w:val="000000"/>
                <w:sz w:val="16"/>
              </w:rPr>
              <w:t xml:space="preserve">Change of Comprehension for </w:t>
            </w:r>
            <w:r w:rsidR="003F7E7F">
              <w:rPr>
                <w:rFonts w:ascii="Arial" w:hAnsi="Arial"/>
                <w:snapToGrid w:val="0"/>
                <w:color w:val="000000"/>
                <w:sz w:val="16"/>
              </w:rPr>
              <w:t>'</w:t>
            </w:r>
            <w:r w:rsidRPr="005859C0">
              <w:rPr>
                <w:rFonts w:ascii="Arial" w:hAnsi="Arial" w:hint="eastAsia"/>
                <w:snapToGrid w:val="0"/>
                <w:color w:val="000000"/>
                <w:sz w:val="16"/>
              </w:rPr>
              <w:t>Long PDCP PDU Number</w:t>
            </w:r>
            <w:r w:rsidR="003F7E7F">
              <w:rPr>
                <w:rFonts w:ascii="Arial" w:hAnsi="Arial"/>
                <w:snapToGrid w:val="0"/>
                <w:color w:val="000000"/>
                <w:sz w:val="16"/>
              </w:rPr>
              <w:t>'</w:t>
            </w:r>
            <w:r w:rsidRPr="005859C0">
              <w:rPr>
                <w:rFonts w:ascii="Arial" w:hAnsi="Arial" w:hint="eastAsia"/>
                <w:snapToGrid w:val="0"/>
                <w:color w:val="000000"/>
                <w:sz w:val="16"/>
              </w:rPr>
              <w:t xml:space="preserve"> extension header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15.3.0</w:t>
            </w:r>
          </w:p>
        </w:tc>
      </w:tr>
      <w:tr w:rsidR="005859C0"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jc w:val="both"/>
              <w:rPr>
                <w:rFonts w:ascii="Arial" w:hAnsi="Arial"/>
                <w:snapToGrid w:val="0"/>
                <w:color w:val="000000"/>
                <w:sz w:val="16"/>
              </w:rPr>
            </w:pPr>
            <w:r>
              <w:rPr>
                <w:rFonts w:ascii="Arial" w:hAnsi="Arial"/>
                <w:snapToGrid w:val="0"/>
                <w:color w:val="000000"/>
                <w:sz w:val="16"/>
              </w:rPr>
              <w:t>2</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859C0" w:rsidRPr="006B059D" w:rsidRDefault="005859C0" w:rsidP="005859C0">
            <w:pPr>
              <w:spacing w:after="0"/>
              <w:rPr>
                <w:rFonts w:ascii="Arial" w:hAnsi="Arial"/>
                <w:snapToGrid w:val="0"/>
                <w:color w:val="000000"/>
                <w:sz w:val="16"/>
              </w:rPr>
            </w:pPr>
            <w:r w:rsidRPr="005859C0">
              <w:rPr>
                <w:rFonts w:ascii="Arial" w:hAnsi="Arial"/>
                <w:snapToGrid w:val="0"/>
                <w:color w:val="000000"/>
                <w:sz w:val="16"/>
              </w:rPr>
              <w:t>Fix the location of the PDU Session Container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15.3.0</w:t>
            </w:r>
          </w:p>
        </w:tc>
      </w:tr>
      <w:tr w:rsidR="005859C0"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jc w:val="both"/>
              <w:rPr>
                <w:rFonts w:ascii="Arial" w:hAnsi="Arial"/>
                <w:snapToGrid w:val="0"/>
                <w:color w:val="000000"/>
                <w:sz w:val="16"/>
              </w:rPr>
            </w:pPr>
            <w:r>
              <w:rPr>
                <w:rFonts w:ascii="Arial" w:hAnsi="Arial"/>
                <w:snapToGrid w:val="0"/>
                <w:color w:val="000000"/>
                <w:sz w:val="16"/>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859C0" w:rsidRPr="006B059D" w:rsidRDefault="005859C0" w:rsidP="005859C0">
            <w:pPr>
              <w:spacing w:after="0"/>
              <w:rPr>
                <w:rFonts w:ascii="Arial" w:hAnsi="Arial"/>
                <w:snapToGrid w:val="0"/>
                <w:color w:val="000000"/>
                <w:sz w:val="16"/>
              </w:rPr>
            </w:pPr>
            <w:r w:rsidRPr="005859C0">
              <w:rPr>
                <w:rFonts w:ascii="Arial" w:hAnsi="Arial"/>
                <w:snapToGrid w:val="0"/>
                <w:color w:val="000000"/>
                <w:sz w:val="16"/>
              </w:rPr>
              <w:t>User Plane Protocol over N9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859C0" w:rsidRDefault="005859C0" w:rsidP="005859C0">
            <w:pPr>
              <w:spacing w:after="0"/>
              <w:rPr>
                <w:rFonts w:ascii="Arial" w:hAnsi="Arial"/>
                <w:snapToGrid w:val="0"/>
                <w:color w:val="000000"/>
                <w:sz w:val="16"/>
              </w:rPr>
            </w:pPr>
            <w:r>
              <w:rPr>
                <w:rFonts w:ascii="Arial" w:hAnsi="Arial"/>
                <w:snapToGrid w:val="0"/>
                <w:color w:val="000000"/>
                <w:sz w:val="16"/>
              </w:rPr>
              <w:t>15.3.0</w:t>
            </w:r>
          </w:p>
        </w:tc>
      </w:tr>
      <w:tr w:rsidR="008222DC"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5859C0">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5859C0">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5859C0">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5859C0">
            <w:pPr>
              <w:spacing w:after="0"/>
              <w:rPr>
                <w:rFonts w:ascii="Arial" w:hAnsi="Arial"/>
                <w:snapToGrid w:val="0"/>
                <w:color w:val="000000"/>
                <w:sz w:val="16"/>
              </w:rPr>
            </w:pPr>
            <w:r>
              <w:rPr>
                <w:rFonts w:ascii="Arial" w:hAnsi="Arial"/>
                <w:snapToGrid w:val="0"/>
                <w:color w:val="000000"/>
                <w:sz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5859C0">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8222DC" w:rsidRPr="005859C0" w:rsidRDefault="008222DC" w:rsidP="005859C0">
            <w:pPr>
              <w:spacing w:after="0"/>
              <w:rPr>
                <w:rFonts w:ascii="Arial" w:hAnsi="Arial"/>
                <w:snapToGrid w:val="0"/>
                <w:color w:val="000000"/>
                <w:sz w:val="16"/>
              </w:rPr>
            </w:pPr>
            <w:r w:rsidRPr="003F7E7F">
              <w:rPr>
                <w:rFonts w:ascii="Arial" w:hAnsi="Arial"/>
                <w:snapToGrid w:val="0"/>
                <w:color w:val="000000"/>
                <w:sz w:val="16"/>
              </w:rPr>
              <w:t>General 5G Corrections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5859C0">
            <w:pPr>
              <w:spacing w:after="0"/>
              <w:rPr>
                <w:rFonts w:ascii="Arial" w:hAnsi="Arial"/>
                <w:snapToGrid w:val="0"/>
                <w:color w:val="000000"/>
                <w:sz w:val="16"/>
              </w:rPr>
            </w:pPr>
            <w:r>
              <w:rPr>
                <w:rFonts w:ascii="Arial" w:hAnsi="Arial"/>
                <w:snapToGrid w:val="0"/>
                <w:color w:val="000000"/>
                <w:sz w:val="16"/>
              </w:rPr>
              <w:t>15.4.0</w:t>
            </w:r>
          </w:p>
        </w:tc>
      </w:tr>
      <w:tr w:rsidR="008222DC"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8222DC">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8222DC">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8222DC">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8222DC">
            <w:pPr>
              <w:spacing w:after="0"/>
              <w:rPr>
                <w:rFonts w:ascii="Arial" w:hAnsi="Arial"/>
                <w:snapToGrid w:val="0"/>
                <w:color w:val="000000"/>
                <w:sz w:val="16"/>
              </w:rPr>
            </w:pPr>
            <w:r>
              <w:rPr>
                <w:rFonts w:ascii="Arial" w:hAnsi="Arial"/>
                <w:snapToGrid w:val="0"/>
                <w:color w:val="000000"/>
                <w:sz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8222DC">
            <w:pPr>
              <w:spacing w:after="0"/>
              <w:jc w:val="both"/>
              <w:rPr>
                <w:rFonts w:ascii="Arial" w:hAnsi="Arial"/>
                <w:snapToGrid w:val="0"/>
                <w:color w:val="000000"/>
                <w:sz w:val="16"/>
              </w:rPr>
            </w:pPr>
            <w:r>
              <w:rPr>
                <w:rFonts w:ascii="Arial" w:hAnsi="Arial"/>
                <w:snapToGrid w:val="0"/>
                <w:color w:val="000000"/>
                <w:sz w:val="16"/>
              </w:rPr>
              <w:t>2</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8222DC" w:rsidRPr="005859C0" w:rsidRDefault="003F7E7F" w:rsidP="008222DC">
            <w:pPr>
              <w:spacing w:after="0"/>
              <w:rPr>
                <w:rFonts w:ascii="Arial" w:hAnsi="Arial"/>
                <w:snapToGrid w:val="0"/>
                <w:color w:val="000000"/>
                <w:sz w:val="16"/>
              </w:rPr>
            </w:pPr>
            <w:r w:rsidRPr="003F7E7F">
              <w:rPr>
                <w:rFonts w:ascii="Arial" w:hAnsi="Arial"/>
                <w:snapToGrid w:val="0"/>
                <w:color w:val="000000"/>
                <w:sz w:val="16"/>
              </w:rPr>
              <w:t>GTP-U Tunnel Endpoint Description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8222DC">
            <w:pPr>
              <w:spacing w:after="0"/>
              <w:rPr>
                <w:rFonts w:ascii="Arial" w:hAnsi="Arial"/>
                <w:snapToGrid w:val="0"/>
                <w:color w:val="000000"/>
                <w:sz w:val="16"/>
              </w:rPr>
            </w:pPr>
            <w:r>
              <w:rPr>
                <w:rFonts w:ascii="Arial" w:hAnsi="Arial"/>
                <w:snapToGrid w:val="0"/>
                <w:color w:val="000000"/>
                <w:sz w:val="16"/>
              </w:rPr>
              <w:t>15.4.0</w:t>
            </w:r>
          </w:p>
        </w:tc>
      </w:tr>
      <w:tr w:rsidR="008222DC"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8222DC">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8222DC">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8222DC">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8222DC">
            <w:pPr>
              <w:spacing w:after="0"/>
              <w:rPr>
                <w:rFonts w:ascii="Arial" w:hAnsi="Arial"/>
                <w:snapToGrid w:val="0"/>
                <w:color w:val="000000"/>
                <w:sz w:val="16"/>
              </w:rPr>
            </w:pPr>
            <w:r>
              <w:rPr>
                <w:rFonts w:ascii="Arial" w:hAnsi="Arial"/>
                <w:snapToGrid w:val="0"/>
                <w:color w:val="000000"/>
                <w:sz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8222DC">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8222DC" w:rsidRPr="005859C0" w:rsidRDefault="003F7E7F" w:rsidP="008222DC">
            <w:pPr>
              <w:spacing w:after="0"/>
              <w:rPr>
                <w:rFonts w:ascii="Arial" w:hAnsi="Arial"/>
                <w:snapToGrid w:val="0"/>
                <w:color w:val="000000"/>
                <w:sz w:val="16"/>
              </w:rPr>
            </w:pPr>
            <w:r w:rsidRPr="003F7E7F">
              <w:rPr>
                <w:rFonts w:ascii="Arial" w:hAnsi="Arial" w:hint="eastAsia"/>
                <w:snapToGrid w:val="0"/>
                <w:color w:val="000000"/>
                <w:sz w:val="16"/>
              </w:rPr>
              <w:t>DSCP Marking on IPv4 Outer Header based on 5QI/ARP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22DC" w:rsidRDefault="008222DC" w:rsidP="008222DC">
            <w:pPr>
              <w:spacing w:after="0"/>
              <w:rPr>
                <w:rFonts w:ascii="Arial" w:hAnsi="Arial"/>
                <w:snapToGrid w:val="0"/>
                <w:color w:val="000000"/>
                <w:sz w:val="16"/>
              </w:rPr>
            </w:pPr>
            <w:r>
              <w:rPr>
                <w:rFonts w:ascii="Arial" w:hAnsi="Arial"/>
                <w:snapToGrid w:val="0"/>
                <w:color w:val="000000"/>
                <w:sz w:val="16"/>
              </w:rPr>
              <w:t>15.4.0</w:t>
            </w:r>
          </w:p>
        </w:tc>
      </w:tr>
      <w:tr w:rsidR="007D1EFE"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8222DC">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8222DC">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8222DC">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8222DC">
            <w:pPr>
              <w:spacing w:after="0"/>
              <w:rPr>
                <w:rFonts w:ascii="Arial" w:hAnsi="Arial"/>
                <w:snapToGrid w:val="0"/>
                <w:color w:val="000000"/>
                <w:sz w:val="16"/>
              </w:rPr>
            </w:pPr>
            <w:r>
              <w:rPr>
                <w:rFonts w:ascii="Arial" w:hAnsi="Arial"/>
                <w:snapToGrid w:val="0"/>
                <w:color w:val="000000"/>
                <w:sz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8222DC">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7D1EFE" w:rsidRPr="003F7E7F" w:rsidRDefault="007D1EFE" w:rsidP="008222DC">
            <w:pPr>
              <w:spacing w:after="0"/>
              <w:rPr>
                <w:rFonts w:ascii="Arial" w:hAnsi="Arial"/>
                <w:snapToGrid w:val="0"/>
                <w:color w:val="000000"/>
                <w:sz w:val="16"/>
              </w:rPr>
            </w:pPr>
            <w:r w:rsidRPr="00824711">
              <w:rPr>
                <w:rFonts w:ascii="Arial" w:hAnsi="Arial"/>
                <w:snapToGrid w:val="0"/>
                <w:color w:val="000000"/>
                <w:sz w:val="16"/>
              </w:rPr>
              <w:t>T-PDU content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8222DC">
            <w:pPr>
              <w:spacing w:after="0"/>
              <w:rPr>
                <w:rFonts w:ascii="Arial" w:hAnsi="Arial"/>
                <w:snapToGrid w:val="0"/>
                <w:color w:val="000000"/>
                <w:sz w:val="16"/>
              </w:rPr>
            </w:pPr>
            <w:r>
              <w:rPr>
                <w:rFonts w:ascii="Arial" w:hAnsi="Arial"/>
                <w:snapToGrid w:val="0"/>
                <w:color w:val="000000"/>
                <w:sz w:val="16"/>
              </w:rPr>
              <w:t>15.5.0</w:t>
            </w:r>
          </w:p>
        </w:tc>
      </w:tr>
      <w:tr w:rsidR="007D1EFE"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jc w:val="both"/>
              <w:rPr>
                <w:rFonts w:ascii="Arial" w:hAnsi="Arial"/>
                <w:snapToGrid w:val="0"/>
                <w:color w:val="000000"/>
                <w:sz w:val="16"/>
              </w:rPr>
            </w:pPr>
            <w:r>
              <w:rPr>
                <w:rFonts w:ascii="Arial" w:hAnsi="Arial"/>
                <w:snapToGrid w:val="0"/>
                <w:color w:val="000000"/>
                <w:sz w:val="16"/>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7D1EFE" w:rsidRPr="003F7E7F" w:rsidRDefault="007D1EFE" w:rsidP="007D1EFE">
            <w:pPr>
              <w:spacing w:after="0"/>
              <w:rPr>
                <w:rFonts w:ascii="Arial" w:hAnsi="Arial"/>
                <w:snapToGrid w:val="0"/>
                <w:color w:val="000000"/>
                <w:sz w:val="16"/>
              </w:rPr>
            </w:pPr>
            <w:r w:rsidRPr="00824711">
              <w:rPr>
                <w:rFonts w:ascii="Arial" w:hAnsi="Arial"/>
                <w:snapToGrid w:val="0"/>
                <w:color w:val="000000"/>
                <w:sz w:val="16"/>
              </w:rPr>
              <w:t>Referencing F1-U in the Introduction clause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15.5.0</w:t>
            </w:r>
          </w:p>
        </w:tc>
      </w:tr>
      <w:tr w:rsidR="007D1EFE"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jc w:val="both"/>
              <w:rPr>
                <w:rFonts w:ascii="Arial" w:hAnsi="Arial"/>
                <w:snapToGrid w:val="0"/>
                <w:color w:val="000000"/>
                <w:sz w:val="16"/>
              </w:rPr>
            </w:pPr>
            <w:r>
              <w:rPr>
                <w:rFonts w:ascii="Arial" w:hAnsi="Arial"/>
                <w:snapToGrid w:val="0"/>
                <w:color w:val="000000"/>
                <w:sz w:val="16"/>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7D1EFE" w:rsidRPr="003F7E7F" w:rsidRDefault="007D1EFE" w:rsidP="007D1EFE">
            <w:pPr>
              <w:spacing w:after="0"/>
              <w:rPr>
                <w:rFonts w:ascii="Arial" w:hAnsi="Arial"/>
                <w:snapToGrid w:val="0"/>
                <w:color w:val="000000"/>
                <w:sz w:val="16"/>
              </w:rPr>
            </w:pPr>
            <w:r w:rsidRPr="007D1EFE">
              <w:rPr>
                <w:rFonts w:ascii="Arial" w:hAnsi="Arial"/>
                <w:snapToGrid w:val="0"/>
                <w:color w:val="000000"/>
                <w:sz w:val="16"/>
              </w:rPr>
              <w:t>Data forwarding between 5GS and EPS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15.5.0</w:t>
            </w:r>
          </w:p>
        </w:tc>
      </w:tr>
      <w:tr w:rsidR="007D1EFE"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jc w:val="both"/>
              <w:rPr>
                <w:rFonts w:ascii="Arial" w:hAnsi="Arial"/>
                <w:snapToGrid w:val="0"/>
                <w:color w:val="000000"/>
                <w:sz w:val="16"/>
              </w:rPr>
            </w:pPr>
            <w:r>
              <w:rPr>
                <w:rFonts w:ascii="Arial" w:hAnsi="Arial"/>
                <w:snapToGrid w:val="0"/>
                <w:color w:val="000000"/>
                <w:sz w:val="16"/>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7D1EFE" w:rsidRPr="003F7E7F" w:rsidRDefault="007D1EFE" w:rsidP="007D1EFE">
            <w:pPr>
              <w:spacing w:after="0"/>
              <w:rPr>
                <w:rFonts w:ascii="Arial" w:hAnsi="Arial"/>
                <w:snapToGrid w:val="0"/>
                <w:color w:val="000000"/>
                <w:sz w:val="16"/>
              </w:rPr>
            </w:pPr>
            <w:r w:rsidRPr="00824711">
              <w:rPr>
                <w:rFonts w:ascii="Arial" w:hAnsi="Arial"/>
                <w:snapToGrid w:val="0"/>
                <w:color w:val="000000"/>
                <w:sz w:val="16"/>
              </w:rPr>
              <w:t>R</w:t>
            </w:r>
            <w:r w:rsidRPr="00824711">
              <w:rPr>
                <w:rFonts w:ascii="Arial" w:hAnsi="Arial" w:hint="eastAsia"/>
                <w:snapToGrid w:val="0"/>
                <w:color w:val="000000"/>
                <w:sz w:val="16"/>
              </w:rPr>
              <w:t>eceiv</w:t>
            </w:r>
            <w:r w:rsidRPr="00824711">
              <w:rPr>
                <w:rFonts w:ascii="Arial" w:hAnsi="Arial"/>
                <w:snapToGrid w:val="0"/>
                <w:color w:val="000000"/>
                <w:sz w:val="16"/>
              </w:rPr>
              <w:t>ing</w:t>
            </w:r>
            <w:r w:rsidRPr="00824711">
              <w:rPr>
                <w:rFonts w:ascii="Arial" w:hAnsi="Arial" w:hint="eastAsia"/>
                <w:snapToGrid w:val="0"/>
                <w:color w:val="000000"/>
                <w:sz w:val="16"/>
              </w:rPr>
              <w:t xml:space="preserve"> packets from multiple </w:t>
            </w:r>
            <w:r w:rsidRPr="00824711">
              <w:rPr>
                <w:rFonts w:ascii="Arial" w:hAnsi="Arial"/>
                <w:snapToGrid w:val="0"/>
                <w:color w:val="000000"/>
                <w:sz w:val="16"/>
              </w:rPr>
              <w:t>remote GTP-U endpoints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D1EFE" w:rsidRDefault="007D1EFE" w:rsidP="007D1EFE">
            <w:pPr>
              <w:spacing w:after="0"/>
              <w:rPr>
                <w:rFonts w:ascii="Arial" w:hAnsi="Arial"/>
                <w:snapToGrid w:val="0"/>
                <w:color w:val="000000"/>
                <w:sz w:val="16"/>
              </w:rPr>
            </w:pPr>
            <w:r>
              <w:rPr>
                <w:rFonts w:ascii="Arial" w:hAnsi="Arial"/>
                <w:snapToGrid w:val="0"/>
                <w:color w:val="000000"/>
                <w:sz w:val="16"/>
              </w:rPr>
              <w:t>15.5.0</w:t>
            </w:r>
          </w:p>
        </w:tc>
      </w:tr>
      <w:tr w:rsidR="00824711" w:rsidRPr="00727D15" w:rsidTr="00274A02">
        <w:tc>
          <w:tcPr>
            <w:tcW w:w="800" w:type="dxa"/>
            <w:tcBorders>
              <w:top w:val="single" w:sz="4" w:space="0" w:color="auto"/>
              <w:left w:val="single" w:sz="4" w:space="0" w:color="auto"/>
              <w:bottom w:val="single" w:sz="4" w:space="0" w:color="auto"/>
              <w:right w:val="single" w:sz="4" w:space="0" w:color="auto"/>
            </w:tcBorders>
            <w:shd w:val="solid" w:color="FFFFFF" w:fill="auto"/>
          </w:tcPr>
          <w:p w:rsidR="00824711" w:rsidRDefault="00824711" w:rsidP="007D1EFE">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824711" w:rsidRDefault="00824711" w:rsidP="007D1EFE">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824711" w:rsidRDefault="00824711" w:rsidP="007D1EFE">
            <w:pPr>
              <w:spacing w:after="0"/>
              <w:rPr>
                <w:rFonts w:ascii="Arial" w:hAnsi="Arial"/>
                <w:snapToGrid w:val="0"/>
                <w:color w:val="000000"/>
                <w:sz w:val="16"/>
              </w:rPr>
            </w:pPr>
            <w:r>
              <w:rPr>
                <w:rFonts w:ascii="Arial" w:hAnsi="Arial"/>
                <w:snapToGrid w:val="0"/>
                <w:color w:val="000000"/>
                <w:sz w:val="16"/>
              </w:rPr>
              <w:t>CP-192116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4711" w:rsidRDefault="00824711" w:rsidP="007D1EFE">
            <w:pPr>
              <w:spacing w:after="0"/>
              <w:rPr>
                <w:rFonts w:ascii="Arial" w:hAnsi="Arial"/>
                <w:snapToGrid w:val="0"/>
                <w:color w:val="000000"/>
                <w:sz w:val="16"/>
              </w:rPr>
            </w:pPr>
            <w:r>
              <w:rPr>
                <w:rFonts w:ascii="Arial" w:hAnsi="Arial"/>
                <w:snapToGrid w:val="0"/>
                <w:color w:val="000000"/>
                <w:sz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4711" w:rsidRDefault="00824711" w:rsidP="007D1EFE">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824711" w:rsidRPr="00824711" w:rsidRDefault="00824711" w:rsidP="007D1EFE">
            <w:pPr>
              <w:spacing w:after="0"/>
              <w:rPr>
                <w:rFonts w:ascii="Arial" w:hAnsi="Arial"/>
                <w:snapToGrid w:val="0"/>
                <w:color w:val="000000"/>
                <w:sz w:val="16"/>
              </w:rPr>
            </w:pPr>
            <w:r w:rsidRPr="00824711">
              <w:rPr>
                <w:rFonts w:ascii="Arial" w:hAnsi="Arial"/>
                <w:snapToGrid w:val="0"/>
                <w:color w:val="000000"/>
                <w:sz w:val="16"/>
              </w:rPr>
              <w:t>Error Indication and Path Failure in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4711" w:rsidRDefault="00824711" w:rsidP="007D1EFE">
            <w:pPr>
              <w:spacing w:after="0"/>
              <w:rPr>
                <w:rFonts w:ascii="Arial" w:hAnsi="Arial"/>
                <w:snapToGrid w:val="0"/>
                <w:color w:val="000000"/>
                <w:sz w:val="16"/>
              </w:rPr>
            </w:pPr>
            <w:r>
              <w:rPr>
                <w:rFonts w:ascii="Arial" w:hAnsi="Arial"/>
                <w:snapToGrid w:val="0"/>
                <w:color w:val="000000"/>
                <w:sz w:val="16"/>
              </w:rPr>
              <w:t>15.6.0</w:t>
            </w:r>
          </w:p>
        </w:tc>
      </w:tr>
    </w:tbl>
    <w:p w:rsidR="004A3549" w:rsidRPr="00727D15" w:rsidRDefault="004A3549"/>
    <w:sectPr w:rsidR="004A3549" w:rsidRPr="00727D1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6F5D" w:rsidRDefault="003A6F5D">
      <w:r>
        <w:separator/>
      </w:r>
    </w:p>
  </w:endnote>
  <w:endnote w:type="continuationSeparator" w:id="0">
    <w:p w:rsidR="003A6F5D" w:rsidRDefault="003A6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48D9" w:rsidRDefault="007948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6F5D" w:rsidRDefault="003A6F5D">
      <w:r>
        <w:separator/>
      </w:r>
    </w:p>
  </w:footnote>
  <w:footnote w:type="continuationSeparator" w:id="0">
    <w:p w:rsidR="003A6F5D" w:rsidRDefault="003A6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48D9" w:rsidRDefault="007948D9">
    <w:pPr>
      <w:pStyle w:val="Header"/>
      <w:framePr w:wrap="auto" w:vAnchor="text" w:hAnchor="margin" w:xAlign="right" w:y="1"/>
      <w:widowControl/>
    </w:pPr>
    <w:r>
      <w:fldChar w:fldCharType="begin"/>
    </w:r>
    <w:r>
      <w:instrText xml:space="preserve"> STYLEREF ZA </w:instrText>
    </w:r>
    <w:r>
      <w:fldChar w:fldCharType="separate"/>
    </w:r>
    <w:r w:rsidR="00824711">
      <w:t>3GPP TS 29.281 V15.6.0 (2019-09)</w:t>
    </w:r>
    <w:r>
      <w:fldChar w:fldCharType="end"/>
    </w:r>
  </w:p>
  <w:p w:rsidR="007948D9" w:rsidRDefault="007948D9">
    <w:pPr>
      <w:pStyle w:val="Header"/>
      <w:framePr w:wrap="auto" w:vAnchor="text" w:hAnchor="margin" w:xAlign="center" w:y="1"/>
      <w:widowControl/>
    </w:pPr>
    <w:r>
      <w:fldChar w:fldCharType="begin"/>
    </w:r>
    <w:r>
      <w:instrText xml:space="preserve"> PAGE </w:instrText>
    </w:r>
    <w:r>
      <w:fldChar w:fldCharType="separate"/>
    </w:r>
    <w:r w:rsidR="0048276B">
      <w:t>31</w:t>
    </w:r>
    <w:r>
      <w:fldChar w:fldCharType="end"/>
    </w:r>
  </w:p>
  <w:p w:rsidR="007948D9" w:rsidRDefault="007948D9">
    <w:pPr>
      <w:pStyle w:val="Header"/>
      <w:framePr w:wrap="auto" w:vAnchor="text" w:hAnchor="margin" w:y="1"/>
      <w:widowControl/>
    </w:pPr>
    <w:r>
      <w:fldChar w:fldCharType="begin"/>
    </w:r>
    <w:r>
      <w:instrText xml:space="preserve"> STYLEREF ZGSM </w:instrText>
    </w:r>
    <w:r>
      <w:fldChar w:fldCharType="separate"/>
    </w:r>
    <w:r w:rsidR="00824711">
      <w:t>Release 15</w:t>
    </w:r>
    <w:r>
      <w:fldChar w:fldCharType="end"/>
    </w:r>
  </w:p>
  <w:p w:rsidR="007948D9" w:rsidRDefault="007948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210543"/>
    <w:multiLevelType w:val="hybridMultilevel"/>
    <w:tmpl w:val="2ECEEC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982C8A"/>
    <w:multiLevelType w:val="singleLevel"/>
    <w:tmpl w:val="CCC42CE8"/>
    <w:lvl w:ilvl="0">
      <w:start w:val="1"/>
      <w:numFmt w:val="lowerLetter"/>
      <w:lvlText w:val="%1)"/>
      <w:legacy w:legacy="1" w:legacySpace="0" w:legacyIndent="283"/>
      <w:lvlJc w:val="left"/>
      <w:pPr>
        <w:ind w:left="567" w:hanging="283"/>
      </w:pPr>
    </w:lvl>
  </w:abstractNum>
  <w:abstractNum w:abstractNumId="3" w15:restartNumberingAfterBreak="0">
    <w:nsid w:val="392D3657"/>
    <w:multiLevelType w:val="singleLevel"/>
    <w:tmpl w:val="5E5C52E6"/>
    <w:lvl w:ilvl="0">
      <w:start w:val="1"/>
      <w:numFmt w:val="decimal"/>
      <w:lvlText w:val="%1)"/>
      <w:legacy w:legacy="1" w:legacySpace="0" w:legacyIndent="283"/>
      <w:lvlJc w:val="left"/>
      <w:pPr>
        <w:ind w:left="850" w:hanging="283"/>
      </w:pPr>
    </w:lvl>
  </w:abstractNum>
  <w:abstractNum w:abstractNumId="4" w15:restartNumberingAfterBreak="0">
    <w:nsid w:val="640F63C0"/>
    <w:multiLevelType w:val="hybridMultilevel"/>
    <w:tmpl w:val="D4682D8C"/>
    <w:lvl w:ilvl="0" w:tplc="B984A8A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64F42E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A7838F3"/>
    <w:multiLevelType w:val="multilevel"/>
    <w:tmpl w:val="16A292EC"/>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6BE73968"/>
    <w:multiLevelType w:val="multilevel"/>
    <w:tmpl w:val="FDE84070"/>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3E44405"/>
    <w:multiLevelType w:val="multilevel"/>
    <w:tmpl w:val="7836234A"/>
    <w:lvl w:ilvl="0">
      <w:start w:val="5"/>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8AE6D75"/>
    <w:multiLevelType w:val="hybridMultilevel"/>
    <w:tmpl w:val="07189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
  </w:num>
  <w:num w:numId="5">
    <w:abstractNumId w:val="4"/>
  </w:num>
  <w:num w:numId="6">
    <w:abstractNumId w:val="8"/>
  </w:num>
  <w:num w:numId="7">
    <w:abstractNumId w:val="7"/>
  </w:num>
  <w:num w:numId="8">
    <w:abstractNumId w:val="1"/>
  </w:num>
  <w:num w:numId="9">
    <w:abstractNumId w:val="2"/>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2F5D"/>
    <w:rsid w:val="000226C1"/>
    <w:rsid w:val="00034189"/>
    <w:rsid w:val="000438ED"/>
    <w:rsid w:val="00072D31"/>
    <w:rsid w:val="000745CA"/>
    <w:rsid w:val="000914C2"/>
    <w:rsid w:val="000A1128"/>
    <w:rsid w:val="000A3040"/>
    <w:rsid w:val="000A594E"/>
    <w:rsid w:val="000B01F1"/>
    <w:rsid w:val="000C2357"/>
    <w:rsid w:val="000E01BF"/>
    <w:rsid w:val="000E258A"/>
    <w:rsid w:val="000F2704"/>
    <w:rsid w:val="00101ACE"/>
    <w:rsid w:val="00101F8F"/>
    <w:rsid w:val="00115DC1"/>
    <w:rsid w:val="0012222C"/>
    <w:rsid w:val="00146F7D"/>
    <w:rsid w:val="00153C42"/>
    <w:rsid w:val="001638D9"/>
    <w:rsid w:val="001643EC"/>
    <w:rsid w:val="00172D88"/>
    <w:rsid w:val="001911C0"/>
    <w:rsid w:val="00194E39"/>
    <w:rsid w:val="001962FD"/>
    <w:rsid w:val="00197DFF"/>
    <w:rsid w:val="00197FCC"/>
    <w:rsid w:val="001C7155"/>
    <w:rsid w:val="001D060F"/>
    <w:rsid w:val="001D2746"/>
    <w:rsid w:val="001D745C"/>
    <w:rsid w:val="001F29EB"/>
    <w:rsid w:val="001F7981"/>
    <w:rsid w:val="00230ABB"/>
    <w:rsid w:val="00232C7C"/>
    <w:rsid w:val="00246E3C"/>
    <w:rsid w:val="00263815"/>
    <w:rsid w:val="00273118"/>
    <w:rsid w:val="00274A02"/>
    <w:rsid w:val="002B68A1"/>
    <w:rsid w:val="002B7CFA"/>
    <w:rsid w:val="002D21C9"/>
    <w:rsid w:val="002D48D3"/>
    <w:rsid w:val="002D4AF7"/>
    <w:rsid w:val="00307388"/>
    <w:rsid w:val="00321C43"/>
    <w:rsid w:val="0032660F"/>
    <w:rsid w:val="003626A6"/>
    <w:rsid w:val="00370050"/>
    <w:rsid w:val="00383736"/>
    <w:rsid w:val="003A6F5D"/>
    <w:rsid w:val="003A6FFE"/>
    <w:rsid w:val="003C6101"/>
    <w:rsid w:val="003D5F62"/>
    <w:rsid w:val="003E2780"/>
    <w:rsid w:val="003F428E"/>
    <w:rsid w:val="003F6C42"/>
    <w:rsid w:val="003F7E7F"/>
    <w:rsid w:val="00406A33"/>
    <w:rsid w:val="00431509"/>
    <w:rsid w:val="00443246"/>
    <w:rsid w:val="00451FE2"/>
    <w:rsid w:val="0048276B"/>
    <w:rsid w:val="0049394D"/>
    <w:rsid w:val="004A283F"/>
    <w:rsid w:val="004A3549"/>
    <w:rsid w:val="004A583B"/>
    <w:rsid w:val="004B3851"/>
    <w:rsid w:val="004B4645"/>
    <w:rsid w:val="004B5665"/>
    <w:rsid w:val="004B63C3"/>
    <w:rsid w:val="004C68D2"/>
    <w:rsid w:val="004D0ACC"/>
    <w:rsid w:val="00501269"/>
    <w:rsid w:val="00510613"/>
    <w:rsid w:val="00516BD1"/>
    <w:rsid w:val="00521C11"/>
    <w:rsid w:val="00526E24"/>
    <w:rsid w:val="00533E74"/>
    <w:rsid w:val="00537581"/>
    <w:rsid w:val="00543E23"/>
    <w:rsid w:val="0056219F"/>
    <w:rsid w:val="00564E4C"/>
    <w:rsid w:val="00573D83"/>
    <w:rsid w:val="00584260"/>
    <w:rsid w:val="005859C0"/>
    <w:rsid w:val="0059704C"/>
    <w:rsid w:val="00597EE7"/>
    <w:rsid w:val="005B4B9C"/>
    <w:rsid w:val="005D07F6"/>
    <w:rsid w:val="005D0C4C"/>
    <w:rsid w:val="005D7958"/>
    <w:rsid w:val="005F3113"/>
    <w:rsid w:val="005F4132"/>
    <w:rsid w:val="005F59A6"/>
    <w:rsid w:val="005F5A9B"/>
    <w:rsid w:val="0060000E"/>
    <w:rsid w:val="00603A93"/>
    <w:rsid w:val="00641CAC"/>
    <w:rsid w:val="00662E0C"/>
    <w:rsid w:val="00664D6F"/>
    <w:rsid w:val="006719B8"/>
    <w:rsid w:val="00673242"/>
    <w:rsid w:val="00682F7E"/>
    <w:rsid w:val="00693FD1"/>
    <w:rsid w:val="006B059D"/>
    <w:rsid w:val="0070376A"/>
    <w:rsid w:val="00704C2F"/>
    <w:rsid w:val="00720BDF"/>
    <w:rsid w:val="00721895"/>
    <w:rsid w:val="00727D15"/>
    <w:rsid w:val="00746713"/>
    <w:rsid w:val="00753367"/>
    <w:rsid w:val="00762300"/>
    <w:rsid w:val="00771779"/>
    <w:rsid w:val="0077263F"/>
    <w:rsid w:val="007948D9"/>
    <w:rsid w:val="007A6264"/>
    <w:rsid w:val="007C00EF"/>
    <w:rsid w:val="007D1697"/>
    <w:rsid w:val="007D1EFE"/>
    <w:rsid w:val="007F1E4F"/>
    <w:rsid w:val="008222DC"/>
    <w:rsid w:val="00824711"/>
    <w:rsid w:val="00826603"/>
    <w:rsid w:val="00835BD6"/>
    <w:rsid w:val="00837ABE"/>
    <w:rsid w:val="00843972"/>
    <w:rsid w:val="0086713F"/>
    <w:rsid w:val="0087054E"/>
    <w:rsid w:val="008819ED"/>
    <w:rsid w:val="00882D4F"/>
    <w:rsid w:val="0088696C"/>
    <w:rsid w:val="00887F4F"/>
    <w:rsid w:val="00896DA8"/>
    <w:rsid w:val="0089752C"/>
    <w:rsid w:val="008C6DB3"/>
    <w:rsid w:val="008C6DBD"/>
    <w:rsid w:val="008D21DC"/>
    <w:rsid w:val="008D36C4"/>
    <w:rsid w:val="008E0657"/>
    <w:rsid w:val="008E76C0"/>
    <w:rsid w:val="008F6990"/>
    <w:rsid w:val="00904C01"/>
    <w:rsid w:val="00906C41"/>
    <w:rsid w:val="00930512"/>
    <w:rsid w:val="00935D35"/>
    <w:rsid w:val="0095194F"/>
    <w:rsid w:val="009624D4"/>
    <w:rsid w:val="00964763"/>
    <w:rsid w:val="009755FD"/>
    <w:rsid w:val="00994F08"/>
    <w:rsid w:val="0099616A"/>
    <w:rsid w:val="009A257D"/>
    <w:rsid w:val="009A37BC"/>
    <w:rsid w:val="009B291E"/>
    <w:rsid w:val="009C70EC"/>
    <w:rsid w:val="009D4502"/>
    <w:rsid w:val="009E516A"/>
    <w:rsid w:val="009F11A1"/>
    <w:rsid w:val="009F2B16"/>
    <w:rsid w:val="00A01E89"/>
    <w:rsid w:val="00A24D24"/>
    <w:rsid w:val="00A937AB"/>
    <w:rsid w:val="00A971BF"/>
    <w:rsid w:val="00AA68DC"/>
    <w:rsid w:val="00AD2CAE"/>
    <w:rsid w:val="00B1216B"/>
    <w:rsid w:val="00B3375F"/>
    <w:rsid w:val="00B35000"/>
    <w:rsid w:val="00B609EE"/>
    <w:rsid w:val="00B94C6F"/>
    <w:rsid w:val="00BC33C6"/>
    <w:rsid w:val="00BE4DD2"/>
    <w:rsid w:val="00BE63D6"/>
    <w:rsid w:val="00C222D5"/>
    <w:rsid w:val="00C2663B"/>
    <w:rsid w:val="00C31A0E"/>
    <w:rsid w:val="00C4646A"/>
    <w:rsid w:val="00C54D7E"/>
    <w:rsid w:val="00C660BD"/>
    <w:rsid w:val="00C8490F"/>
    <w:rsid w:val="00C84B0B"/>
    <w:rsid w:val="00CA6230"/>
    <w:rsid w:val="00CB232D"/>
    <w:rsid w:val="00CB3468"/>
    <w:rsid w:val="00CD7944"/>
    <w:rsid w:val="00CE2FC3"/>
    <w:rsid w:val="00CF6981"/>
    <w:rsid w:val="00D05882"/>
    <w:rsid w:val="00D110D6"/>
    <w:rsid w:val="00D156FE"/>
    <w:rsid w:val="00D3013C"/>
    <w:rsid w:val="00D5265F"/>
    <w:rsid w:val="00D7165F"/>
    <w:rsid w:val="00D8167F"/>
    <w:rsid w:val="00D851D0"/>
    <w:rsid w:val="00D9615C"/>
    <w:rsid w:val="00DA2A30"/>
    <w:rsid w:val="00DB5813"/>
    <w:rsid w:val="00DB7A0B"/>
    <w:rsid w:val="00DD52E7"/>
    <w:rsid w:val="00DE5F85"/>
    <w:rsid w:val="00E040A4"/>
    <w:rsid w:val="00E069CD"/>
    <w:rsid w:val="00E167E9"/>
    <w:rsid w:val="00E24F30"/>
    <w:rsid w:val="00E251D9"/>
    <w:rsid w:val="00E34A8B"/>
    <w:rsid w:val="00E363D8"/>
    <w:rsid w:val="00E50EA7"/>
    <w:rsid w:val="00E701EB"/>
    <w:rsid w:val="00E72984"/>
    <w:rsid w:val="00E86B11"/>
    <w:rsid w:val="00E979F2"/>
    <w:rsid w:val="00EA0D1B"/>
    <w:rsid w:val="00EF2C0A"/>
    <w:rsid w:val="00EF4998"/>
    <w:rsid w:val="00F23FC8"/>
    <w:rsid w:val="00F25685"/>
    <w:rsid w:val="00F417A7"/>
    <w:rsid w:val="00F43202"/>
    <w:rsid w:val="00F77C6C"/>
    <w:rsid w:val="00F85CD7"/>
    <w:rsid w:val="00F93E00"/>
    <w:rsid w:val="00F97EB1"/>
    <w:rsid w:val="00F97F42"/>
    <w:rsid w:val="00FB0D9E"/>
    <w:rsid w:val="00FB4603"/>
    <w:rsid w:val="00FD6930"/>
    <w:rsid w:val="00FF2605"/>
    <w:rsid w:val="00FF30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hmetcnv"/>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0376B86F"/>
  <w15:chartTrackingRefBased/>
  <w15:docId w15:val="{D2A2CC04-A4CE-4A4A-9BDC-7D291435E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TALChar">
    <w:name w:val="TAL Char"/>
    <w:link w:val="TAL"/>
    <w:rsid w:val="004A283F"/>
    <w:rPr>
      <w:rFonts w:ascii="Arial" w:hAnsi="Arial"/>
      <w:sz w:val="18"/>
      <w:lang w:val="en-GB" w:eastAsia="en-US" w:bidi="ar-SA"/>
    </w:rPr>
  </w:style>
  <w:style w:type="character" w:customStyle="1" w:styleId="EditorsNoteChar">
    <w:name w:val="Editor's Note Char"/>
    <w:aliases w:val="EN Char"/>
    <w:link w:val="EditorsNote"/>
    <w:rsid w:val="004A283F"/>
    <w:rPr>
      <w:color w:val="FF0000"/>
      <w:lang w:val="en-GB" w:eastAsia="en-US" w:bidi="ar-SA"/>
    </w:rPr>
  </w:style>
  <w:style w:type="character" w:customStyle="1" w:styleId="TACChar">
    <w:name w:val="TAC Char"/>
    <w:link w:val="TAC"/>
    <w:rsid w:val="004A283F"/>
    <w:rPr>
      <w:rFonts w:ascii="Arial" w:hAnsi="Arial"/>
      <w:sz w:val="18"/>
      <w:lang w:val="en-GB" w:eastAsia="en-US" w:bidi="ar-SA"/>
    </w:rPr>
  </w:style>
  <w:style w:type="character" w:customStyle="1" w:styleId="TAHChar">
    <w:name w:val="TAH Char"/>
    <w:link w:val="TAH"/>
    <w:rsid w:val="004A283F"/>
    <w:rPr>
      <w:rFonts w:ascii="Arial" w:hAnsi="Arial"/>
      <w:b/>
      <w:sz w:val="18"/>
      <w:lang w:val="en-GB" w:eastAsia="en-US" w:bidi="ar-SA"/>
    </w:rPr>
  </w:style>
  <w:style w:type="character" w:customStyle="1" w:styleId="THChar">
    <w:name w:val="TH Char"/>
    <w:link w:val="TH"/>
    <w:locked/>
    <w:rsid w:val="00B1216B"/>
    <w:rPr>
      <w:rFonts w:ascii="Arial" w:hAnsi="Arial"/>
      <w:b/>
      <w:lang w:val="en-GB" w:eastAsia="en-US" w:bidi="ar-SA"/>
    </w:rPr>
  </w:style>
  <w:style w:type="character" w:customStyle="1" w:styleId="NOChar">
    <w:name w:val="NO Char"/>
    <w:link w:val="NO"/>
    <w:rsid w:val="00A24D24"/>
    <w:rPr>
      <w:lang w:val="en-GB" w:eastAsia="en-US" w:bidi="ar-SA"/>
    </w:rPr>
  </w:style>
  <w:style w:type="paragraph" w:styleId="BalloonText">
    <w:name w:val="Balloon Text"/>
    <w:basedOn w:val="Normal"/>
    <w:semiHidden/>
    <w:rsid w:val="00721895"/>
    <w:rPr>
      <w:rFonts w:ascii="Tahoma" w:hAnsi="Tahoma" w:cs="Tahoma"/>
      <w:sz w:val="16"/>
      <w:szCs w:val="16"/>
    </w:rPr>
  </w:style>
  <w:style w:type="character" w:customStyle="1" w:styleId="Heading2Char">
    <w:name w:val="Heading 2 Char"/>
    <w:link w:val="Heading2"/>
    <w:rsid w:val="00682F7E"/>
    <w:rPr>
      <w:rFonts w:ascii="Arial" w:hAnsi="Arial"/>
      <w:sz w:val="32"/>
      <w:lang w:val="en-GB" w:eastAsia="en-US" w:bidi="ar-SA"/>
    </w:rPr>
  </w:style>
  <w:style w:type="character" w:customStyle="1" w:styleId="B1Char">
    <w:name w:val="B1 Char"/>
    <w:link w:val="B1"/>
    <w:rsid w:val="00533E74"/>
    <w:rPr>
      <w:lang w:val="en-GB" w:eastAsia="en-US" w:bidi="ar-SA"/>
    </w:rPr>
  </w:style>
  <w:style w:type="character" w:customStyle="1" w:styleId="TFChar">
    <w:name w:val="TF Char"/>
    <w:link w:val="TF"/>
    <w:locked/>
    <w:rsid w:val="00197DFF"/>
    <w:rPr>
      <w:rFonts w:ascii="Arial" w:hAnsi="Arial"/>
      <w:b/>
      <w:lang w:val="en-GB" w:eastAsia="en-US" w:bidi="ar-SA"/>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rsid w:val="00F23FC8"/>
    <w:rPr>
      <w:rFonts w:ascii="Arial" w:hAnsi="Arial"/>
      <w:sz w:val="28"/>
      <w:lang w:eastAsia="en-US"/>
    </w:rPr>
  </w:style>
  <w:style w:type="character" w:customStyle="1" w:styleId="PLChar">
    <w:name w:val="PL Char"/>
    <w:link w:val="PL"/>
    <w:rsid w:val="00521C11"/>
    <w:rPr>
      <w:rFonts w:ascii="Courier New" w:hAnsi="Courier New"/>
      <w:noProof/>
      <w:sz w:val="16"/>
      <w:lang w:eastAsia="en-US"/>
    </w:rPr>
  </w:style>
  <w:style w:type="character" w:customStyle="1" w:styleId="EXCar">
    <w:name w:val="EX Car"/>
    <w:link w:val="EX"/>
    <w:rsid w:val="00521C11"/>
    <w:rPr>
      <w:lang w:eastAsia="en-US"/>
    </w:rPr>
  </w:style>
  <w:style w:type="paragraph" w:customStyle="1" w:styleId="CRCoverPage">
    <w:name w:val="CR Cover Page"/>
    <w:rsid w:val="005859C0"/>
    <w:pPr>
      <w:spacing w:after="120"/>
    </w:pPr>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7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1.jpeg"/><Relationship Id="rId12" Type="http://schemas.openxmlformats.org/officeDocument/2006/relationships/oleObject" Target="embeddings/Microsoft_Visio_2003-2010_Drawing1.vsd"/><Relationship Id="rId17" Type="http://schemas.openxmlformats.org/officeDocument/2006/relationships/image" Target="media/image7.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header" Target="header1.xml"/><Relationship Id="rId10" Type="http://schemas.openxmlformats.org/officeDocument/2006/relationships/oleObject" Target="embeddings/Microsoft_Visio_2003-2010_Drawing.vsd"/><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1</Pages>
  <Words>11395</Words>
  <Characters>64952</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3GPP TS 29.281</vt:lpstr>
    </vt:vector>
  </TitlesOfParts>
  <Manager/>
  <Company/>
  <LinksUpToDate>false</LinksUpToDate>
  <CharactersWithSpaces>76195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29.281</dc:title>
  <dc:subject>General Packet Radio System (GPRS) Tunnelling Protocol User Plane (GTPv1-U) (Release 8)</dc:subject>
  <dc:creator>Kimmo Kymalainen</dc:creator>
  <cp:keywords>EPS, GSM, UMTS, packet mode, GPRS</cp:keywords>
  <dc:description/>
  <cp:lastModifiedBy>Kimmo Kymalainen</cp:lastModifiedBy>
  <cp:revision>9</cp:revision>
  <dcterms:created xsi:type="dcterms:W3CDTF">2018-12-21T22:12:00Z</dcterms:created>
  <dcterms:modified xsi:type="dcterms:W3CDTF">2019-09-24T08:27:00Z</dcterms:modified>
  <cp:category/>
</cp:coreProperties>
</file>