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744879DE"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892FDA">
              <w:t>3</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892FDA">
              <w:rPr>
                <w:sz w:val="32"/>
              </w:rPr>
              <w:t>1</w:t>
            </w:r>
            <w:r w:rsidR="005F5623">
              <w:rPr>
                <w:sz w:val="32"/>
              </w:rPr>
              <w:t>0</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187BDE6A" w14:textId="6638ABC6" w:rsidR="00773400"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773400">
        <w:t>Foreword</w:t>
      </w:r>
      <w:r w:rsidR="00773400">
        <w:tab/>
      </w:r>
      <w:r w:rsidR="00773400">
        <w:fldChar w:fldCharType="begin"/>
      </w:r>
      <w:r w:rsidR="00773400">
        <w:instrText xml:space="preserve"> PAGEREF _Toc85696218 \h </w:instrText>
      </w:r>
      <w:r w:rsidR="00773400">
        <w:fldChar w:fldCharType="separate"/>
      </w:r>
      <w:r w:rsidR="00773400">
        <w:t>7</w:t>
      </w:r>
      <w:r w:rsidR="00773400">
        <w:fldChar w:fldCharType="end"/>
      </w:r>
    </w:p>
    <w:p w14:paraId="63103F47" w14:textId="3475990D" w:rsidR="00773400" w:rsidRDefault="00773400">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_Toc85696219 \h </w:instrText>
      </w:r>
      <w:r>
        <w:fldChar w:fldCharType="separate"/>
      </w:r>
      <w:r>
        <w:t>9</w:t>
      </w:r>
      <w:r>
        <w:fldChar w:fldCharType="end"/>
      </w:r>
    </w:p>
    <w:p w14:paraId="01587E88" w14:textId="0763F249" w:rsidR="00773400" w:rsidRDefault="00773400">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_Toc85696220 \h </w:instrText>
      </w:r>
      <w:r>
        <w:fldChar w:fldCharType="separate"/>
      </w:r>
      <w:r>
        <w:t>9</w:t>
      </w:r>
      <w:r>
        <w:fldChar w:fldCharType="end"/>
      </w:r>
    </w:p>
    <w:p w14:paraId="3AFAE4EC" w14:textId="3D5A98C2" w:rsidR="00773400" w:rsidRDefault="00773400">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_Toc85696221 \h </w:instrText>
      </w:r>
      <w:r>
        <w:fldChar w:fldCharType="separate"/>
      </w:r>
      <w:r>
        <w:t>10</w:t>
      </w:r>
      <w:r>
        <w:fldChar w:fldCharType="end"/>
      </w:r>
    </w:p>
    <w:p w14:paraId="462D1072" w14:textId="527402C6" w:rsidR="00773400" w:rsidRDefault="00773400">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_Toc85696222 \h </w:instrText>
      </w:r>
      <w:r>
        <w:fldChar w:fldCharType="separate"/>
      </w:r>
      <w:r>
        <w:t>10</w:t>
      </w:r>
      <w:r>
        <w:fldChar w:fldCharType="end"/>
      </w:r>
    </w:p>
    <w:p w14:paraId="49DCBB22" w14:textId="43100511" w:rsidR="00773400" w:rsidRDefault="00773400">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_Toc85696223 \h </w:instrText>
      </w:r>
      <w:r>
        <w:fldChar w:fldCharType="separate"/>
      </w:r>
      <w:r>
        <w:t>10</w:t>
      </w:r>
      <w:r>
        <w:fldChar w:fldCharType="end"/>
      </w:r>
    </w:p>
    <w:p w14:paraId="3403D966" w14:textId="2031618D" w:rsidR="00773400" w:rsidRDefault="00773400">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_Toc85696224 \h </w:instrText>
      </w:r>
      <w:r>
        <w:fldChar w:fldCharType="separate"/>
      </w:r>
      <w:r>
        <w:t>10</w:t>
      </w:r>
      <w:r>
        <w:fldChar w:fldCharType="end"/>
      </w:r>
    </w:p>
    <w:p w14:paraId="12B7F3ED" w14:textId="50204EEB" w:rsidR="00773400" w:rsidRDefault="00773400">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_Toc85696225 \h </w:instrText>
      </w:r>
      <w:r>
        <w:fldChar w:fldCharType="separate"/>
      </w:r>
      <w:r>
        <w:t>10</w:t>
      </w:r>
      <w:r>
        <w:fldChar w:fldCharType="end"/>
      </w:r>
    </w:p>
    <w:p w14:paraId="361584B8" w14:textId="2786E2BE" w:rsidR="00773400" w:rsidRDefault="00773400">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_Toc85696226 \h </w:instrText>
      </w:r>
      <w:r>
        <w:fldChar w:fldCharType="separate"/>
      </w:r>
      <w:r>
        <w:t>11</w:t>
      </w:r>
      <w:r>
        <w:fldChar w:fldCharType="end"/>
      </w:r>
    </w:p>
    <w:p w14:paraId="72915477" w14:textId="7EFF1718" w:rsidR="00773400" w:rsidRDefault="00773400">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_Toc85696227 \h </w:instrText>
      </w:r>
      <w:r>
        <w:fldChar w:fldCharType="separate"/>
      </w:r>
      <w:r>
        <w:t>11</w:t>
      </w:r>
      <w:r>
        <w:fldChar w:fldCharType="end"/>
      </w:r>
    </w:p>
    <w:p w14:paraId="4C626053" w14:textId="078B45E8" w:rsidR="00773400" w:rsidRDefault="00773400">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_Toc85696228 \h </w:instrText>
      </w:r>
      <w:r>
        <w:fldChar w:fldCharType="separate"/>
      </w:r>
      <w:r>
        <w:t>11</w:t>
      </w:r>
      <w:r>
        <w:fldChar w:fldCharType="end"/>
      </w:r>
    </w:p>
    <w:p w14:paraId="75163D2C" w14:textId="49D2DF18" w:rsidR="00773400" w:rsidRDefault="00773400">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_Toc85696229 \h </w:instrText>
      </w:r>
      <w:r>
        <w:fldChar w:fldCharType="separate"/>
      </w:r>
      <w:r>
        <w:t>11</w:t>
      </w:r>
      <w:r>
        <w:fldChar w:fldCharType="end"/>
      </w:r>
    </w:p>
    <w:p w14:paraId="7135A5D6" w14:textId="511277A2" w:rsidR="00773400" w:rsidRDefault="00773400">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_Toc85696230 \h </w:instrText>
      </w:r>
      <w:r>
        <w:fldChar w:fldCharType="separate"/>
      </w:r>
      <w:r>
        <w:t>11</w:t>
      </w:r>
      <w:r>
        <w:fldChar w:fldCharType="end"/>
      </w:r>
    </w:p>
    <w:p w14:paraId="3227EF77" w14:textId="79501739" w:rsidR="00773400" w:rsidRDefault="00773400">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_Toc85696231 \h </w:instrText>
      </w:r>
      <w:r>
        <w:fldChar w:fldCharType="separate"/>
      </w:r>
      <w:r>
        <w:t>12</w:t>
      </w:r>
      <w:r>
        <w:fldChar w:fldCharType="end"/>
      </w:r>
    </w:p>
    <w:p w14:paraId="411A7149" w14:textId="27408DA6" w:rsidR="00773400" w:rsidRDefault="00773400">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_Toc85696232 \h </w:instrText>
      </w:r>
      <w:r>
        <w:fldChar w:fldCharType="separate"/>
      </w:r>
      <w:r>
        <w:t>12</w:t>
      </w:r>
      <w:r>
        <w:fldChar w:fldCharType="end"/>
      </w:r>
    </w:p>
    <w:p w14:paraId="2E78DB2E" w14:textId="01573804" w:rsidR="00773400" w:rsidRDefault="00773400">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_Toc85696233 \h </w:instrText>
      </w:r>
      <w:r>
        <w:fldChar w:fldCharType="separate"/>
      </w:r>
      <w:r>
        <w:t>12</w:t>
      </w:r>
      <w:r>
        <w:fldChar w:fldCharType="end"/>
      </w:r>
    </w:p>
    <w:p w14:paraId="6D7D4F7F" w14:textId="064F7AAA" w:rsidR="00773400" w:rsidRDefault="00773400">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_Toc85696234 \h </w:instrText>
      </w:r>
      <w:r>
        <w:fldChar w:fldCharType="separate"/>
      </w:r>
      <w:r>
        <w:t>13</w:t>
      </w:r>
      <w:r>
        <w:fldChar w:fldCharType="end"/>
      </w:r>
    </w:p>
    <w:p w14:paraId="7B5FA887" w14:textId="55E2AAA8" w:rsidR="00773400" w:rsidRDefault="00773400">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_Toc85696235 \h </w:instrText>
      </w:r>
      <w:r>
        <w:fldChar w:fldCharType="separate"/>
      </w:r>
      <w:r>
        <w:t>13</w:t>
      </w:r>
      <w:r>
        <w:fldChar w:fldCharType="end"/>
      </w:r>
    </w:p>
    <w:p w14:paraId="1FD14ABE" w14:textId="2CCF2957" w:rsidR="00773400" w:rsidRDefault="00773400">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_Toc85696236 \h </w:instrText>
      </w:r>
      <w:r>
        <w:fldChar w:fldCharType="separate"/>
      </w:r>
      <w:r>
        <w:t>13</w:t>
      </w:r>
      <w:r>
        <w:fldChar w:fldCharType="end"/>
      </w:r>
    </w:p>
    <w:p w14:paraId="3B2D0CB4" w14:textId="5C7AF6A5" w:rsidR="00773400" w:rsidRDefault="00773400">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_Toc85696237 \h </w:instrText>
      </w:r>
      <w:r>
        <w:fldChar w:fldCharType="separate"/>
      </w:r>
      <w:r>
        <w:t>13</w:t>
      </w:r>
      <w:r>
        <w:fldChar w:fldCharType="end"/>
      </w:r>
    </w:p>
    <w:p w14:paraId="4A4D1946" w14:textId="7B408590" w:rsidR="00773400" w:rsidRDefault="00773400">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_Toc85696238 \h </w:instrText>
      </w:r>
      <w:r>
        <w:fldChar w:fldCharType="separate"/>
      </w:r>
      <w:r>
        <w:t>13</w:t>
      </w:r>
      <w:r>
        <w:fldChar w:fldCharType="end"/>
      </w:r>
    </w:p>
    <w:p w14:paraId="0ACF8200" w14:textId="44ACE253" w:rsidR="00773400" w:rsidRDefault="00773400">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_Toc85696239 \h </w:instrText>
      </w:r>
      <w:r>
        <w:fldChar w:fldCharType="separate"/>
      </w:r>
      <w:r>
        <w:t>14</w:t>
      </w:r>
      <w:r>
        <w:fldChar w:fldCharType="end"/>
      </w:r>
    </w:p>
    <w:p w14:paraId="55BAFF3C" w14:textId="45FD887B" w:rsidR="00773400" w:rsidRDefault="00773400">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_Toc85696240 \h </w:instrText>
      </w:r>
      <w:r>
        <w:fldChar w:fldCharType="separate"/>
      </w:r>
      <w:r>
        <w:t>14</w:t>
      </w:r>
      <w:r>
        <w:fldChar w:fldCharType="end"/>
      </w:r>
    </w:p>
    <w:p w14:paraId="01DE7459" w14:textId="64CDEEE4" w:rsidR="00773400" w:rsidRDefault="00773400">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_Toc85696241 \h </w:instrText>
      </w:r>
      <w:r>
        <w:fldChar w:fldCharType="separate"/>
      </w:r>
      <w:r>
        <w:t>14</w:t>
      </w:r>
      <w:r>
        <w:fldChar w:fldCharType="end"/>
      </w:r>
    </w:p>
    <w:p w14:paraId="4E221BC0" w14:textId="1B35D527" w:rsidR="00773400" w:rsidRDefault="00773400">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_Toc85696242 \h </w:instrText>
      </w:r>
      <w:r>
        <w:fldChar w:fldCharType="separate"/>
      </w:r>
      <w:r>
        <w:t>14</w:t>
      </w:r>
      <w:r>
        <w:fldChar w:fldCharType="end"/>
      </w:r>
    </w:p>
    <w:p w14:paraId="0D8F6F0B" w14:textId="019F737A" w:rsidR="00773400" w:rsidRDefault="00773400">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_Toc85696243 \h </w:instrText>
      </w:r>
      <w:r>
        <w:fldChar w:fldCharType="separate"/>
      </w:r>
      <w:r>
        <w:t>14</w:t>
      </w:r>
      <w:r>
        <w:fldChar w:fldCharType="end"/>
      </w:r>
    </w:p>
    <w:p w14:paraId="52A3BEC1" w14:textId="1A21519D" w:rsidR="00773400" w:rsidRDefault="00773400">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_Toc85696244 \h </w:instrText>
      </w:r>
      <w:r>
        <w:fldChar w:fldCharType="separate"/>
      </w:r>
      <w:r>
        <w:t>15</w:t>
      </w:r>
      <w:r>
        <w:fldChar w:fldCharType="end"/>
      </w:r>
    </w:p>
    <w:p w14:paraId="6ED9D012" w14:textId="032299F3" w:rsidR="00773400" w:rsidRDefault="00773400">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_Toc85696245 \h </w:instrText>
      </w:r>
      <w:r>
        <w:fldChar w:fldCharType="separate"/>
      </w:r>
      <w:r>
        <w:t>15</w:t>
      </w:r>
      <w:r>
        <w:fldChar w:fldCharType="end"/>
      </w:r>
    </w:p>
    <w:p w14:paraId="35103A33" w14:textId="38681660" w:rsidR="00773400" w:rsidRDefault="00773400">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_Toc85696246 \h </w:instrText>
      </w:r>
      <w:r>
        <w:fldChar w:fldCharType="separate"/>
      </w:r>
      <w:r>
        <w:t>15</w:t>
      </w:r>
      <w:r>
        <w:fldChar w:fldCharType="end"/>
      </w:r>
    </w:p>
    <w:p w14:paraId="4A959383" w14:textId="444C075F" w:rsidR="00773400" w:rsidRDefault="00773400">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_Toc85696247 \h </w:instrText>
      </w:r>
      <w:r>
        <w:fldChar w:fldCharType="separate"/>
      </w:r>
      <w:r>
        <w:t>15</w:t>
      </w:r>
      <w:r>
        <w:fldChar w:fldCharType="end"/>
      </w:r>
    </w:p>
    <w:p w14:paraId="6748F263" w14:textId="5B92EE8D" w:rsidR="00773400" w:rsidRDefault="00773400">
      <w:pPr>
        <w:pStyle w:val="TOC5"/>
        <w:rPr>
          <w:rFonts w:asciiTheme="minorHAnsi" w:eastAsiaTheme="minorEastAsia" w:hAnsiTheme="minorHAnsi" w:cstheme="minorBidi"/>
          <w:sz w:val="22"/>
          <w:szCs w:val="22"/>
          <w:lang w:val="en-US" w:eastAsia="zh-CN"/>
        </w:rPr>
      </w:pPr>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_Toc85696248 \h </w:instrText>
      </w:r>
      <w:r>
        <w:fldChar w:fldCharType="separate"/>
      </w:r>
      <w:r>
        <w:t>15</w:t>
      </w:r>
      <w:r>
        <w:fldChar w:fldCharType="end"/>
      </w:r>
    </w:p>
    <w:p w14:paraId="7487AC15" w14:textId="47B6E140" w:rsidR="00773400" w:rsidRDefault="00773400">
      <w:pPr>
        <w:pStyle w:val="TOC5"/>
        <w:rPr>
          <w:rFonts w:asciiTheme="minorHAnsi" w:eastAsiaTheme="minorEastAsia" w:hAnsiTheme="minorHAnsi" w:cstheme="minorBidi"/>
          <w:sz w:val="22"/>
          <w:szCs w:val="22"/>
          <w:lang w:val="en-US" w:eastAsia="zh-CN"/>
        </w:rPr>
      </w:pPr>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_Toc85696249 \h </w:instrText>
      </w:r>
      <w:r>
        <w:fldChar w:fldCharType="separate"/>
      </w:r>
      <w:r>
        <w:t>16</w:t>
      </w:r>
      <w:r>
        <w:fldChar w:fldCharType="end"/>
      </w:r>
    </w:p>
    <w:p w14:paraId="13E1A5F5" w14:textId="4D9EBED9" w:rsidR="00773400" w:rsidRDefault="00773400">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_Toc85696250 \h </w:instrText>
      </w:r>
      <w:r>
        <w:fldChar w:fldCharType="separate"/>
      </w:r>
      <w:r>
        <w:t>18</w:t>
      </w:r>
      <w:r>
        <w:fldChar w:fldCharType="end"/>
      </w:r>
    </w:p>
    <w:p w14:paraId="52A85316" w14:textId="4605734D" w:rsidR="00773400" w:rsidRDefault="00773400">
      <w:pPr>
        <w:pStyle w:val="TOC5"/>
        <w:rPr>
          <w:rFonts w:asciiTheme="minorHAnsi" w:eastAsiaTheme="minorEastAsia" w:hAnsiTheme="minorHAnsi" w:cstheme="minorBidi"/>
          <w:sz w:val="22"/>
          <w:szCs w:val="22"/>
          <w:lang w:val="en-US" w:eastAsia="zh-CN"/>
        </w:rPr>
      </w:pPr>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_Toc85696251 \h </w:instrText>
      </w:r>
      <w:r>
        <w:fldChar w:fldCharType="separate"/>
      </w:r>
      <w:r>
        <w:t>18</w:t>
      </w:r>
      <w:r>
        <w:fldChar w:fldCharType="end"/>
      </w:r>
    </w:p>
    <w:p w14:paraId="1E885DD8" w14:textId="1E633205" w:rsidR="00773400" w:rsidRDefault="00773400">
      <w:pPr>
        <w:pStyle w:val="TOC5"/>
        <w:rPr>
          <w:rFonts w:asciiTheme="minorHAnsi" w:eastAsiaTheme="minorEastAsia" w:hAnsiTheme="minorHAnsi" w:cstheme="minorBidi"/>
          <w:sz w:val="22"/>
          <w:szCs w:val="22"/>
          <w:lang w:val="en-US" w:eastAsia="zh-CN"/>
        </w:rPr>
      </w:pPr>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_Toc85696252 \h </w:instrText>
      </w:r>
      <w:r>
        <w:fldChar w:fldCharType="separate"/>
      </w:r>
      <w:r>
        <w:t>20</w:t>
      </w:r>
      <w:r>
        <w:fldChar w:fldCharType="end"/>
      </w:r>
    </w:p>
    <w:p w14:paraId="7084DBB1" w14:textId="53BBA5DE" w:rsidR="00773400" w:rsidRDefault="00773400">
      <w:pPr>
        <w:pStyle w:val="TOC4"/>
        <w:rPr>
          <w:rFonts w:asciiTheme="minorHAnsi" w:eastAsiaTheme="minorEastAsia" w:hAnsiTheme="minorHAnsi" w:cstheme="minorBidi"/>
          <w:sz w:val="22"/>
          <w:szCs w:val="22"/>
          <w:lang w:val="en-US" w:eastAsia="zh-CN"/>
        </w:rPr>
      </w:pPr>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_Toc85696253 \h </w:instrText>
      </w:r>
      <w:r>
        <w:fldChar w:fldCharType="separate"/>
      </w:r>
      <w:r>
        <w:t>21</w:t>
      </w:r>
      <w:r>
        <w:fldChar w:fldCharType="end"/>
      </w:r>
    </w:p>
    <w:p w14:paraId="33ED064B" w14:textId="6799AC6F" w:rsidR="00773400" w:rsidRDefault="00773400">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_Toc85696254 \h </w:instrText>
      </w:r>
      <w:r>
        <w:fldChar w:fldCharType="separate"/>
      </w:r>
      <w:r>
        <w:t>23</w:t>
      </w:r>
      <w:r>
        <w:fldChar w:fldCharType="end"/>
      </w:r>
    </w:p>
    <w:p w14:paraId="271741CA" w14:textId="57783DEB" w:rsidR="00773400" w:rsidRDefault="00773400">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_Toc85696255 \h </w:instrText>
      </w:r>
      <w:r>
        <w:fldChar w:fldCharType="separate"/>
      </w:r>
      <w:r>
        <w:t>23</w:t>
      </w:r>
      <w:r>
        <w:fldChar w:fldCharType="end"/>
      </w:r>
    </w:p>
    <w:p w14:paraId="4243B45B" w14:textId="52EDD26F" w:rsidR="00773400" w:rsidRDefault="00773400">
      <w:pPr>
        <w:pStyle w:val="TOC4"/>
        <w:rPr>
          <w:rFonts w:asciiTheme="minorHAnsi" w:eastAsiaTheme="minorEastAsia" w:hAnsiTheme="minorHAnsi" w:cstheme="minorBidi"/>
          <w:sz w:val="22"/>
          <w:szCs w:val="22"/>
          <w:lang w:val="en-US" w:eastAsia="zh-CN"/>
        </w:rPr>
      </w:pPr>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_Toc85696256 \h </w:instrText>
      </w:r>
      <w:r>
        <w:fldChar w:fldCharType="separate"/>
      </w:r>
      <w:r>
        <w:t>23</w:t>
      </w:r>
      <w:r>
        <w:fldChar w:fldCharType="end"/>
      </w:r>
    </w:p>
    <w:p w14:paraId="3A6AD5F5" w14:textId="3905C097" w:rsidR="00773400" w:rsidRDefault="00773400">
      <w:pPr>
        <w:pStyle w:val="TOC4"/>
        <w:rPr>
          <w:rFonts w:asciiTheme="minorHAnsi" w:eastAsiaTheme="minorEastAsia" w:hAnsiTheme="minorHAnsi" w:cstheme="minorBidi"/>
          <w:sz w:val="22"/>
          <w:szCs w:val="22"/>
          <w:lang w:val="en-US" w:eastAsia="zh-CN"/>
        </w:rPr>
      </w:pPr>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_Toc85696257 \h </w:instrText>
      </w:r>
      <w:r>
        <w:fldChar w:fldCharType="separate"/>
      </w:r>
      <w:r>
        <w:t>24</w:t>
      </w:r>
      <w:r>
        <w:fldChar w:fldCharType="end"/>
      </w:r>
    </w:p>
    <w:p w14:paraId="2F9EFC1C" w14:textId="3C612D40" w:rsidR="00773400" w:rsidRDefault="00773400">
      <w:pPr>
        <w:pStyle w:val="TOC4"/>
        <w:rPr>
          <w:rFonts w:asciiTheme="minorHAnsi" w:eastAsiaTheme="minorEastAsia" w:hAnsiTheme="minorHAnsi" w:cstheme="minorBidi"/>
          <w:sz w:val="22"/>
          <w:szCs w:val="22"/>
          <w:lang w:val="en-US" w:eastAsia="zh-CN"/>
        </w:rPr>
      </w:pPr>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_Toc85696258 \h </w:instrText>
      </w:r>
      <w:r>
        <w:fldChar w:fldCharType="separate"/>
      </w:r>
      <w:r>
        <w:t>24</w:t>
      </w:r>
      <w:r>
        <w:fldChar w:fldCharType="end"/>
      </w:r>
    </w:p>
    <w:p w14:paraId="013A8B6D" w14:textId="1169B3E9" w:rsidR="00773400" w:rsidRDefault="00773400">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_Toc85696259 \h </w:instrText>
      </w:r>
      <w:r>
        <w:fldChar w:fldCharType="separate"/>
      </w:r>
      <w:r>
        <w:t>24</w:t>
      </w:r>
      <w:r>
        <w:fldChar w:fldCharType="end"/>
      </w:r>
    </w:p>
    <w:p w14:paraId="3E03927D" w14:textId="7B42284D" w:rsidR="00773400" w:rsidRDefault="00773400">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_Toc85696260 \h </w:instrText>
      </w:r>
      <w:r>
        <w:fldChar w:fldCharType="separate"/>
      </w:r>
      <w:r>
        <w:t>24</w:t>
      </w:r>
      <w:r>
        <w:fldChar w:fldCharType="end"/>
      </w:r>
    </w:p>
    <w:p w14:paraId="2A17A09A" w14:textId="489008AC" w:rsidR="00773400" w:rsidRDefault="00773400">
      <w:pPr>
        <w:pStyle w:val="TOC4"/>
        <w:rPr>
          <w:rFonts w:asciiTheme="minorHAnsi" w:eastAsiaTheme="minorEastAsia" w:hAnsiTheme="minorHAnsi" w:cstheme="minorBidi"/>
          <w:sz w:val="22"/>
          <w:szCs w:val="22"/>
          <w:lang w:val="en-US" w:eastAsia="zh-CN"/>
        </w:rPr>
      </w:pPr>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_Toc85696261 \h </w:instrText>
      </w:r>
      <w:r>
        <w:fldChar w:fldCharType="separate"/>
      </w:r>
      <w:r>
        <w:t>24</w:t>
      </w:r>
      <w:r>
        <w:fldChar w:fldCharType="end"/>
      </w:r>
    </w:p>
    <w:p w14:paraId="6778F50E" w14:textId="10ABCCB5" w:rsidR="00773400" w:rsidRDefault="00773400">
      <w:pPr>
        <w:pStyle w:val="TOC4"/>
        <w:rPr>
          <w:rFonts w:asciiTheme="minorHAnsi" w:eastAsiaTheme="minorEastAsia" w:hAnsiTheme="minorHAnsi" w:cstheme="minorBidi"/>
          <w:sz w:val="22"/>
          <w:szCs w:val="22"/>
          <w:lang w:val="en-US" w:eastAsia="zh-CN"/>
        </w:rPr>
      </w:pPr>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_Toc85696262 \h </w:instrText>
      </w:r>
      <w:r>
        <w:fldChar w:fldCharType="separate"/>
      </w:r>
      <w:r>
        <w:t>24</w:t>
      </w:r>
      <w:r>
        <w:fldChar w:fldCharType="end"/>
      </w:r>
    </w:p>
    <w:p w14:paraId="265E145F" w14:textId="36692456" w:rsidR="00773400" w:rsidRDefault="00773400">
      <w:pPr>
        <w:pStyle w:val="TOC4"/>
        <w:rPr>
          <w:rFonts w:asciiTheme="minorHAnsi" w:eastAsiaTheme="minorEastAsia" w:hAnsiTheme="minorHAnsi" w:cstheme="minorBidi"/>
          <w:sz w:val="22"/>
          <w:szCs w:val="22"/>
          <w:lang w:val="en-US" w:eastAsia="zh-CN"/>
        </w:rPr>
      </w:pPr>
      <w:r>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_Toc85696263 \h </w:instrText>
      </w:r>
      <w:r>
        <w:fldChar w:fldCharType="separate"/>
      </w:r>
      <w:r>
        <w:t>25</w:t>
      </w:r>
      <w:r>
        <w:fldChar w:fldCharType="end"/>
      </w:r>
    </w:p>
    <w:p w14:paraId="024044C7" w14:textId="296FC201" w:rsidR="00773400" w:rsidRDefault="00773400">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_Toc85696264 \h </w:instrText>
      </w:r>
      <w:r>
        <w:fldChar w:fldCharType="separate"/>
      </w:r>
      <w:r>
        <w:t>25</w:t>
      </w:r>
      <w:r>
        <w:fldChar w:fldCharType="end"/>
      </w:r>
    </w:p>
    <w:p w14:paraId="769B259C" w14:textId="2B35B540" w:rsidR="00773400" w:rsidRDefault="00773400">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_Toc85696265 \h </w:instrText>
      </w:r>
      <w:r>
        <w:fldChar w:fldCharType="separate"/>
      </w:r>
      <w:r>
        <w:t>25</w:t>
      </w:r>
      <w:r>
        <w:fldChar w:fldCharType="end"/>
      </w:r>
    </w:p>
    <w:p w14:paraId="38FECF08" w14:textId="77A1F6B2" w:rsidR="00773400" w:rsidRDefault="00773400">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_Toc85696266 \h </w:instrText>
      </w:r>
      <w:r>
        <w:fldChar w:fldCharType="separate"/>
      </w:r>
      <w:r>
        <w:t>25</w:t>
      </w:r>
      <w:r>
        <w:fldChar w:fldCharType="end"/>
      </w:r>
    </w:p>
    <w:p w14:paraId="22592BF7" w14:textId="0A5743D4" w:rsidR="00773400" w:rsidRDefault="00773400">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_Toc85696267 \h </w:instrText>
      </w:r>
      <w:r>
        <w:fldChar w:fldCharType="separate"/>
      </w:r>
      <w:r>
        <w:t>25</w:t>
      </w:r>
      <w:r>
        <w:fldChar w:fldCharType="end"/>
      </w:r>
    </w:p>
    <w:p w14:paraId="51F87633" w14:textId="605A3BAC" w:rsidR="00773400" w:rsidRDefault="00773400">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_Toc85696268 \h </w:instrText>
      </w:r>
      <w:r>
        <w:fldChar w:fldCharType="separate"/>
      </w:r>
      <w:r>
        <w:t>25</w:t>
      </w:r>
      <w:r>
        <w:fldChar w:fldCharType="end"/>
      </w:r>
    </w:p>
    <w:p w14:paraId="43DB69B4" w14:textId="534A0961" w:rsidR="00773400" w:rsidRDefault="00773400">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_Toc85696269 \h </w:instrText>
      </w:r>
      <w:r>
        <w:fldChar w:fldCharType="separate"/>
      </w:r>
      <w:r>
        <w:t>25</w:t>
      </w:r>
      <w:r>
        <w:fldChar w:fldCharType="end"/>
      </w:r>
    </w:p>
    <w:p w14:paraId="5372FCCD" w14:textId="12E03154" w:rsidR="00773400" w:rsidRDefault="00773400">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_Toc85696270 \h </w:instrText>
      </w:r>
      <w:r>
        <w:fldChar w:fldCharType="separate"/>
      </w:r>
      <w:r>
        <w:t>26</w:t>
      </w:r>
      <w:r>
        <w:fldChar w:fldCharType="end"/>
      </w:r>
    </w:p>
    <w:p w14:paraId="7D591937" w14:textId="54A75701" w:rsidR="00773400" w:rsidRDefault="00773400">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_Toc85696271 \h </w:instrText>
      </w:r>
      <w:r>
        <w:fldChar w:fldCharType="separate"/>
      </w:r>
      <w:r>
        <w:t>26</w:t>
      </w:r>
      <w:r>
        <w:fldChar w:fldCharType="end"/>
      </w:r>
    </w:p>
    <w:p w14:paraId="5E293D87" w14:textId="1A47892E" w:rsidR="00773400" w:rsidRDefault="00773400">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_Toc85696272 \h </w:instrText>
      </w:r>
      <w:r>
        <w:fldChar w:fldCharType="separate"/>
      </w:r>
      <w:r>
        <w:t>27</w:t>
      </w:r>
      <w:r>
        <w:fldChar w:fldCharType="end"/>
      </w:r>
    </w:p>
    <w:p w14:paraId="6F2A4945" w14:textId="62A3F0DC" w:rsidR="00773400" w:rsidRDefault="00773400">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_Toc85696273 \h </w:instrText>
      </w:r>
      <w:r>
        <w:fldChar w:fldCharType="separate"/>
      </w:r>
      <w:r>
        <w:t>30</w:t>
      </w:r>
      <w:r>
        <w:fldChar w:fldCharType="end"/>
      </w:r>
    </w:p>
    <w:p w14:paraId="4449C51E" w14:textId="795CB76A" w:rsidR="00773400" w:rsidRDefault="00773400">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_Toc85696274 \h </w:instrText>
      </w:r>
      <w:r>
        <w:fldChar w:fldCharType="separate"/>
      </w:r>
      <w:r>
        <w:t>30</w:t>
      </w:r>
      <w:r>
        <w:fldChar w:fldCharType="end"/>
      </w:r>
    </w:p>
    <w:p w14:paraId="5D1BDCD9" w14:textId="3F5678FE" w:rsidR="00773400" w:rsidRDefault="00773400">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_Toc85696275 \h </w:instrText>
      </w:r>
      <w:r>
        <w:fldChar w:fldCharType="separate"/>
      </w:r>
      <w:r>
        <w:t>30</w:t>
      </w:r>
      <w:r>
        <w:fldChar w:fldCharType="end"/>
      </w:r>
    </w:p>
    <w:p w14:paraId="10F45F94" w14:textId="42419435" w:rsidR="00773400" w:rsidRDefault="00773400">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_Toc85696276 \h </w:instrText>
      </w:r>
      <w:r>
        <w:fldChar w:fldCharType="separate"/>
      </w:r>
      <w:r>
        <w:t>31</w:t>
      </w:r>
      <w:r>
        <w:fldChar w:fldCharType="end"/>
      </w:r>
    </w:p>
    <w:p w14:paraId="0A037614" w14:textId="6CB17CED" w:rsidR="00773400" w:rsidRDefault="00773400">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_Toc85696277 \h </w:instrText>
      </w:r>
      <w:r>
        <w:fldChar w:fldCharType="separate"/>
      </w:r>
      <w:r>
        <w:t>31</w:t>
      </w:r>
      <w:r>
        <w:fldChar w:fldCharType="end"/>
      </w:r>
    </w:p>
    <w:p w14:paraId="41D5916A" w14:textId="2C093C3C" w:rsidR="00773400" w:rsidRDefault="00773400">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_Toc85696278 \h </w:instrText>
      </w:r>
      <w:r>
        <w:fldChar w:fldCharType="separate"/>
      </w:r>
      <w:r>
        <w:t>31</w:t>
      </w:r>
      <w:r>
        <w:fldChar w:fldCharType="end"/>
      </w:r>
    </w:p>
    <w:p w14:paraId="39387988" w14:textId="6E53A392" w:rsidR="00773400" w:rsidRDefault="00773400">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_Toc85696279 \h </w:instrText>
      </w:r>
      <w:r>
        <w:fldChar w:fldCharType="separate"/>
      </w:r>
      <w:r>
        <w:t>31</w:t>
      </w:r>
      <w:r>
        <w:fldChar w:fldCharType="end"/>
      </w:r>
    </w:p>
    <w:p w14:paraId="469B3112" w14:textId="47460544" w:rsidR="00773400" w:rsidRDefault="00773400">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_Toc85696280 \h </w:instrText>
      </w:r>
      <w:r>
        <w:fldChar w:fldCharType="separate"/>
      </w:r>
      <w:r>
        <w:t>31</w:t>
      </w:r>
      <w:r>
        <w:fldChar w:fldCharType="end"/>
      </w:r>
    </w:p>
    <w:p w14:paraId="4AB65123" w14:textId="5BA4A0EC" w:rsidR="00773400" w:rsidRDefault="00773400">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_Toc85696281 \h </w:instrText>
      </w:r>
      <w:r>
        <w:fldChar w:fldCharType="separate"/>
      </w:r>
      <w:r>
        <w:t>31</w:t>
      </w:r>
      <w:r>
        <w:fldChar w:fldCharType="end"/>
      </w:r>
    </w:p>
    <w:p w14:paraId="4F537E23" w14:textId="4CEF59C7" w:rsidR="00773400" w:rsidRDefault="00773400">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_Toc85696282 \h </w:instrText>
      </w:r>
      <w:r>
        <w:fldChar w:fldCharType="separate"/>
      </w:r>
      <w:r>
        <w:t>31</w:t>
      </w:r>
      <w:r>
        <w:fldChar w:fldCharType="end"/>
      </w:r>
    </w:p>
    <w:p w14:paraId="511AD70F" w14:textId="646F773D" w:rsidR="00773400" w:rsidRDefault="00773400">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_Toc85696283 \h </w:instrText>
      </w:r>
      <w:r>
        <w:fldChar w:fldCharType="separate"/>
      </w:r>
      <w:r>
        <w:t>33</w:t>
      </w:r>
      <w:r>
        <w:fldChar w:fldCharType="end"/>
      </w:r>
    </w:p>
    <w:p w14:paraId="0DB94C32" w14:textId="56F9CB81" w:rsidR="00773400" w:rsidRDefault="00773400">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_Toc85696284 \h </w:instrText>
      </w:r>
      <w:r>
        <w:fldChar w:fldCharType="separate"/>
      </w:r>
      <w:r>
        <w:t>35</w:t>
      </w:r>
      <w:r>
        <w:fldChar w:fldCharType="end"/>
      </w:r>
    </w:p>
    <w:p w14:paraId="18ACC34D" w14:textId="70EEA249" w:rsidR="00773400" w:rsidRDefault="00773400">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_Toc85696285 \h </w:instrText>
      </w:r>
      <w:r>
        <w:fldChar w:fldCharType="separate"/>
      </w:r>
      <w:r>
        <w:t>35</w:t>
      </w:r>
      <w:r>
        <w:fldChar w:fldCharType="end"/>
      </w:r>
    </w:p>
    <w:p w14:paraId="36CD3019" w14:textId="663E4B54" w:rsidR="00773400" w:rsidRDefault="00773400">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_Toc85696286 \h </w:instrText>
      </w:r>
      <w:r>
        <w:fldChar w:fldCharType="separate"/>
      </w:r>
      <w:r>
        <w:t>36</w:t>
      </w:r>
      <w:r>
        <w:fldChar w:fldCharType="end"/>
      </w:r>
    </w:p>
    <w:p w14:paraId="78BB01BA" w14:textId="6C2C452B" w:rsidR="00773400" w:rsidRDefault="00773400">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_Toc85696287 \h </w:instrText>
      </w:r>
      <w:r>
        <w:fldChar w:fldCharType="separate"/>
      </w:r>
      <w:r>
        <w:t>36</w:t>
      </w:r>
      <w:r>
        <w:fldChar w:fldCharType="end"/>
      </w:r>
    </w:p>
    <w:p w14:paraId="393E23D2" w14:textId="6B3B156B" w:rsidR="00773400" w:rsidRDefault="00773400">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_Toc85696288 \h </w:instrText>
      </w:r>
      <w:r>
        <w:fldChar w:fldCharType="separate"/>
      </w:r>
      <w:r>
        <w:t>36</w:t>
      </w:r>
      <w:r>
        <w:fldChar w:fldCharType="end"/>
      </w:r>
    </w:p>
    <w:p w14:paraId="1FF114D2" w14:textId="1E739B06" w:rsidR="00773400" w:rsidRDefault="00773400">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_Toc85696289 \h </w:instrText>
      </w:r>
      <w:r>
        <w:fldChar w:fldCharType="separate"/>
      </w:r>
      <w:r>
        <w:t>36</w:t>
      </w:r>
      <w:r>
        <w:fldChar w:fldCharType="end"/>
      </w:r>
    </w:p>
    <w:p w14:paraId="7EB8747B" w14:textId="47E863A2" w:rsidR="00773400" w:rsidRDefault="00773400">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_Toc85696290 \h </w:instrText>
      </w:r>
      <w:r>
        <w:fldChar w:fldCharType="separate"/>
      </w:r>
      <w:r>
        <w:t>36</w:t>
      </w:r>
      <w:r>
        <w:fldChar w:fldCharType="end"/>
      </w:r>
    </w:p>
    <w:p w14:paraId="05599BBB" w14:textId="7814D504" w:rsidR="00773400" w:rsidRDefault="00773400">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_Toc85696291 \h </w:instrText>
      </w:r>
      <w:r>
        <w:fldChar w:fldCharType="separate"/>
      </w:r>
      <w:r>
        <w:t>37</w:t>
      </w:r>
      <w:r>
        <w:fldChar w:fldCharType="end"/>
      </w:r>
    </w:p>
    <w:p w14:paraId="59B810F3" w14:textId="7D9A2B73" w:rsidR="00773400" w:rsidRDefault="00773400">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_Toc85696292 \h </w:instrText>
      </w:r>
      <w:r>
        <w:fldChar w:fldCharType="separate"/>
      </w:r>
      <w:r>
        <w:t>37</w:t>
      </w:r>
      <w:r>
        <w:fldChar w:fldCharType="end"/>
      </w:r>
    </w:p>
    <w:p w14:paraId="056F2714" w14:textId="7CE0B1D7" w:rsidR="00773400" w:rsidRDefault="00773400">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_Toc85696293 \h </w:instrText>
      </w:r>
      <w:r>
        <w:fldChar w:fldCharType="separate"/>
      </w:r>
      <w:r>
        <w:t>37</w:t>
      </w:r>
      <w:r>
        <w:fldChar w:fldCharType="end"/>
      </w:r>
    </w:p>
    <w:p w14:paraId="143AD3DB" w14:textId="5B2040E5" w:rsidR="00773400" w:rsidRDefault="00773400">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_Toc85696294 \h </w:instrText>
      </w:r>
      <w:r>
        <w:fldChar w:fldCharType="separate"/>
      </w:r>
      <w:r>
        <w:t>38</w:t>
      </w:r>
      <w:r>
        <w:fldChar w:fldCharType="end"/>
      </w:r>
    </w:p>
    <w:p w14:paraId="2FDE24C5" w14:textId="774897BF" w:rsidR="00773400" w:rsidRDefault="00773400">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_Toc85696295 \h </w:instrText>
      </w:r>
      <w:r>
        <w:fldChar w:fldCharType="separate"/>
      </w:r>
      <w:r>
        <w:t>39</w:t>
      </w:r>
      <w:r>
        <w:fldChar w:fldCharType="end"/>
      </w:r>
    </w:p>
    <w:p w14:paraId="7835537C" w14:textId="06066B19" w:rsidR="00773400" w:rsidRDefault="00773400">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_Toc85696296 \h </w:instrText>
      </w:r>
      <w:r>
        <w:fldChar w:fldCharType="separate"/>
      </w:r>
      <w:r>
        <w:t>40</w:t>
      </w:r>
      <w:r>
        <w:fldChar w:fldCharType="end"/>
      </w:r>
    </w:p>
    <w:p w14:paraId="30D0A58C" w14:textId="4AC842BF" w:rsidR="00773400" w:rsidRDefault="00773400">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_Toc85696297 \h </w:instrText>
      </w:r>
      <w:r>
        <w:fldChar w:fldCharType="separate"/>
      </w:r>
      <w:r>
        <w:t>42</w:t>
      </w:r>
      <w:r>
        <w:fldChar w:fldCharType="end"/>
      </w:r>
    </w:p>
    <w:p w14:paraId="4F6BBC1B" w14:textId="49433A68" w:rsidR="00773400" w:rsidRDefault="00773400">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_Toc85696298 \h </w:instrText>
      </w:r>
      <w:r>
        <w:fldChar w:fldCharType="separate"/>
      </w:r>
      <w:r>
        <w:t>42</w:t>
      </w:r>
      <w:r>
        <w:fldChar w:fldCharType="end"/>
      </w:r>
    </w:p>
    <w:p w14:paraId="731C4640" w14:textId="1BFB3102" w:rsidR="00773400" w:rsidRDefault="00773400">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_Toc85696299 \h </w:instrText>
      </w:r>
      <w:r>
        <w:fldChar w:fldCharType="separate"/>
      </w:r>
      <w:r>
        <w:t>43</w:t>
      </w:r>
      <w:r>
        <w:fldChar w:fldCharType="end"/>
      </w:r>
    </w:p>
    <w:p w14:paraId="1EBFFB6A" w14:textId="68B1CA0F" w:rsidR="00773400" w:rsidRDefault="00773400">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_Toc85696300 \h </w:instrText>
      </w:r>
      <w:r>
        <w:fldChar w:fldCharType="separate"/>
      </w:r>
      <w:r>
        <w:t>45</w:t>
      </w:r>
      <w:r>
        <w:fldChar w:fldCharType="end"/>
      </w:r>
    </w:p>
    <w:p w14:paraId="461CD638" w14:textId="38A84FBB" w:rsidR="00773400" w:rsidRDefault="00773400">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 xml:space="preserve">Possible solutions for </w:t>
      </w:r>
      <w:r w:rsidRPr="001F6C65">
        <w:rPr>
          <w:lang w:val="en-US"/>
        </w:rPr>
        <w:t xml:space="preserve">ACR management events subscription </w:t>
      </w:r>
      <w:r>
        <w:t>charging</w:t>
      </w:r>
      <w:r>
        <w:tab/>
      </w:r>
      <w:r>
        <w:fldChar w:fldCharType="begin"/>
      </w:r>
      <w:r>
        <w:instrText xml:space="preserve"> PAGEREF _Toc85696301 \h </w:instrText>
      </w:r>
      <w:r>
        <w:fldChar w:fldCharType="separate"/>
      </w:r>
      <w:r>
        <w:t>47</w:t>
      </w:r>
      <w:r>
        <w:fldChar w:fldCharType="end"/>
      </w:r>
    </w:p>
    <w:p w14:paraId="5B52EB79" w14:textId="476EB609" w:rsidR="00773400" w:rsidRDefault="00773400">
      <w:pPr>
        <w:pStyle w:val="TOC4"/>
        <w:rPr>
          <w:rFonts w:asciiTheme="minorHAnsi" w:eastAsiaTheme="minorEastAsia" w:hAnsiTheme="minorHAnsi" w:cstheme="minorBidi"/>
          <w:sz w:val="22"/>
          <w:szCs w:val="22"/>
          <w:lang w:val="en-US" w:eastAsia="zh-CN"/>
        </w:rPr>
      </w:pPr>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_Toc85696302 \h </w:instrText>
      </w:r>
      <w:r>
        <w:fldChar w:fldCharType="separate"/>
      </w:r>
      <w:r>
        <w:t>48</w:t>
      </w:r>
      <w:r>
        <w:fldChar w:fldCharType="end"/>
      </w:r>
    </w:p>
    <w:p w14:paraId="17206597" w14:textId="75FE4751" w:rsidR="00773400" w:rsidRDefault="00773400">
      <w:pPr>
        <w:pStyle w:val="TOC4"/>
        <w:rPr>
          <w:rFonts w:asciiTheme="minorHAnsi" w:eastAsiaTheme="minorEastAsia" w:hAnsiTheme="minorHAnsi" w:cstheme="minorBidi"/>
          <w:sz w:val="22"/>
          <w:szCs w:val="22"/>
          <w:lang w:val="en-US" w:eastAsia="zh-CN"/>
        </w:rPr>
      </w:pPr>
      <w:r>
        <w:t>7.4.4.9</w:t>
      </w:r>
      <w:r>
        <w:rPr>
          <w:rFonts w:asciiTheme="minorHAnsi" w:eastAsiaTheme="minorEastAsia" w:hAnsiTheme="minorHAnsi" w:cstheme="minorBidi"/>
          <w:sz w:val="22"/>
          <w:szCs w:val="22"/>
          <w:lang w:val="en-US" w:eastAsia="zh-CN"/>
        </w:rPr>
        <w:tab/>
      </w:r>
      <w:r>
        <w:t>Possible solutions for aggregated charging</w:t>
      </w:r>
      <w:r>
        <w:tab/>
      </w:r>
      <w:r>
        <w:fldChar w:fldCharType="begin"/>
      </w:r>
      <w:r>
        <w:instrText xml:space="preserve"> PAGEREF _Toc85696303 \h </w:instrText>
      </w:r>
      <w:r>
        <w:fldChar w:fldCharType="separate"/>
      </w:r>
      <w:r>
        <w:t>51</w:t>
      </w:r>
      <w:r>
        <w:fldChar w:fldCharType="end"/>
      </w:r>
    </w:p>
    <w:p w14:paraId="50E60328" w14:textId="54ACD652" w:rsidR="00773400" w:rsidRDefault="00773400">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_Toc85696304 \h </w:instrText>
      </w:r>
      <w:r>
        <w:fldChar w:fldCharType="separate"/>
      </w:r>
      <w:r>
        <w:t>53</w:t>
      </w:r>
      <w:r>
        <w:fldChar w:fldCharType="end"/>
      </w:r>
    </w:p>
    <w:p w14:paraId="2314034E" w14:textId="219D4DC3" w:rsidR="00773400" w:rsidRDefault="00773400">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_Toc85696305 \h </w:instrText>
      </w:r>
      <w:r>
        <w:fldChar w:fldCharType="separate"/>
      </w:r>
      <w:r>
        <w:t>53</w:t>
      </w:r>
      <w:r>
        <w:fldChar w:fldCharType="end"/>
      </w:r>
    </w:p>
    <w:p w14:paraId="51CF7EC8" w14:textId="79FA99A8" w:rsidR="00773400" w:rsidRDefault="00773400">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_Toc85696306 \h </w:instrText>
      </w:r>
      <w:r>
        <w:fldChar w:fldCharType="separate"/>
      </w:r>
      <w:r>
        <w:t>53</w:t>
      </w:r>
      <w:r>
        <w:fldChar w:fldCharType="end"/>
      </w:r>
    </w:p>
    <w:p w14:paraId="203FA862" w14:textId="06453CE1" w:rsidR="00773400" w:rsidRDefault="00773400">
      <w:pPr>
        <w:pStyle w:val="TOC4"/>
        <w:rPr>
          <w:rFonts w:asciiTheme="minorHAnsi" w:eastAsiaTheme="minorEastAsia" w:hAnsiTheme="minorHAnsi" w:cstheme="minorBidi"/>
          <w:sz w:val="22"/>
          <w:szCs w:val="22"/>
          <w:lang w:val="en-US" w:eastAsia="zh-CN"/>
        </w:rPr>
      </w:pPr>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_Toc85696307 \h </w:instrText>
      </w:r>
      <w:r>
        <w:fldChar w:fldCharType="separate"/>
      </w:r>
      <w:r>
        <w:t>53</w:t>
      </w:r>
      <w:r>
        <w:fldChar w:fldCharType="end"/>
      </w:r>
    </w:p>
    <w:p w14:paraId="452B7664" w14:textId="6873D378" w:rsidR="00773400" w:rsidRDefault="00773400">
      <w:pPr>
        <w:pStyle w:val="TOC4"/>
        <w:rPr>
          <w:rFonts w:asciiTheme="minorHAnsi" w:eastAsiaTheme="minorEastAsia" w:hAnsiTheme="minorHAnsi" w:cstheme="minorBidi"/>
          <w:sz w:val="22"/>
          <w:szCs w:val="22"/>
          <w:lang w:val="en-US" w:eastAsia="zh-CN"/>
        </w:rPr>
      </w:pPr>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_Toc85696308 \h </w:instrText>
      </w:r>
      <w:r>
        <w:fldChar w:fldCharType="separate"/>
      </w:r>
      <w:r>
        <w:t>53</w:t>
      </w:r>
      <w:r>
        <w:fldChar w:fldCharType="end"/>
      </w:r>
    </w:p>
    <w:p w14:paraId="2F69BC69" w14:textId="11DEE505" w:rsidR="00773400" w:rsidRDefault="00773400">
      <w:pPr>
        <w:pStyle w:val="TOC4"/>
        <w:rPr>
          <w:rFonts w:asciiTheme="minorHAnsi" w:eastAsiaTheme="minorEastAsia" w:hAnsiTheme="minorHAnsi" w:cstheme="minorBidi"/>
          <w:sz w:val="22"/>
          <w:szCs w:val="22"/>
          <w:lang w:val="en-US" w:eastAsia="zh-CN"/>
        </w:rPr>
      </w:pPr>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_Toc85696309 \h </w:instrText>
      </w:r>
      <w:r>
        <w:fldChar w:fldCharType="separate"/>
      </w:r>
      <w:r>
        <w:t>53</w:t>
      </w:r>
      <w:r>
        <w:fldChar w:fldCharType="end"/>
      </w:r>
    </w:p>
    <w:p w14:paraId="066DD912" w14:textId="0CF07FA6" w:rsidR="00773400" w:rsidRDefault="00773400">
      <w:pPr>
        <w:pStyle w:val="TOC4"/>
        <w:rPr>
          <w:rFonts w:asciiTheme="minorHAnsi" w:eastAsiaTheme="minorEastAsia" w:hAnsiTheme="minorHAnsi" w:cstheme="minorBidi"/>
          <w:sz w:val="22"/>
          <w:szCs w:val="22"/>
          <w:lang w:val="en-US" w:eastAsia="zh-CN"/>
        </w:rPr>
      </w:pPr>
      <w:r>
        <w:t>7.4.5.6</w:t>
      </w:r>
      <w:r>
        <w:rPr>
          <w:rFonts w:asciiTheme="minorHAnsi" w:eastAsiaTheme="minorEastAsia" w:hAnsiTheme="minorHAnsi" w:cstheme="minorBidi"/>
          <w:sz w:val="22"/>
          <w:szCs w:val="22"/>
          <w:lang w:val="en-US" w:eastAsia="zh-CN"/>
        </w:rPr>
        <w:tab/>
      </w:r>
      <w:r>
        <w:t xml:space="preserve">Evaluation of possible solutions for </w:t>
      </w:r>
      <w:r w:rsidRPr="001F6C65">
        <w:rPr>
          <w:lang w:val="en-US"/>
        </w:rPr>
        <w:t>ACR management events subscription charging</w:t>
      </w:r>
      <w:r>
        <w:tab/>
      </w:r>
      <w:r>
        <w:fldChar w:fldCharType="begin"/>
      </w:r>
      <w:r>
        <w:instrText xml:space="preserve"> PAGEREF _Toc85696310 \h </w:instrText>
      </w:r>
      <w:r>
        <w:fldChar w:fldCharType="separate"/>
      </w:r>
      <w:r>
        <w:t>54</w:t>
      </w:r>
      <w:r>
        <w:fldChar w:fldCharType="end"/>
      </w:r>
    </w:p>
    <w:p w14:paraId="3F2D419C" w14:textId="2659F33D" w:rsidR="00773400" w:rsidRDefault="00773400">
      <w:pPr>
        <w:pStyle w:val="TOC4"/>
        <w:rPr>
          <w:rFonts w:asciiTheme="minorHAnsi" w:eastAsiaTheme="minorEastAsia" w:hAnsiTheme="minorHAnsi" w:cstheme="minorBidi"/>
          <w:sz w:val="22"/>
          <w:szCs w:val="22"/>
          <w:lang w:val="en-US" w:eastAsia="zh-CN"/>
        </w:rPr>
      </w:pPr>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_Toc85696311 \h </w:instrText>
      </w:r>
      <w:r>
        <w:fldChar w:fldCharType="separate"/>
      </w:r>
      <w:r>
        <w:t>54</w:t>
      </w:r>
      <w:r>
        <w:fldChar w:fldCharType="end"/>
      </w:r>
    </w:p>
    <w:p w14:paraId="463ACEBF" w14:textId="4FFA8B0A" w:rsidR="00773400" w:rsidRDefault="00773400">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_Toc85696312 \h </w:instrText>
      </w:r>
      <w:r>
        <w:fldChar w:fldCharType="separate"/>
      </w:r>
      <w:r>
        <w:t>54</w:t>
      </w:r>
      <w:r>
        <w:fldChar w:fldCharType="end"/>
      </w:r>
    </w:p>
    <w:p w14:paraId="591A3D64" w14:textId="2FC4A359" w:rsidR="00773400" w:rsidRDefault="00773400">
      <w:pPr>
        <w:pStyle w:val="TOC4"/>
        <w:rPr>
          <w:rFonts w:asciiTheme="minorHAnsi" w:eastAsiaTheme="minorEastAsia" w:hAnsiTheme="minorHAnsi" w:cstheme="minorBidi"/>
          <w:sz w:val="22"/>
          <w:szCs w:val="22"/>
          <w:lang w:val="en-US" w:eastAsia="zh-CN"/>
        </w:rPr>
      </w:pPr>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_Toc85696313 \h </w:instrText>
      </w:r>
      <w:r>
        <w:fldChar w:fldCharType="separate"/>
      </w:r>
      <w:r>
        <w:t>54</w:t>
      </w:r>
      <w:r>
        <w:fldChar w:fldCharType="end"/>
      </w:r>
    </w:p>
    <w:p w14:paraId="5EB21485" w14:textId="0996E1B8" w:rsidR="00773400" w:rsidRDefault="00773400">
      <w:pPr>
        <w:pStyle w:val="TOC4"/>
        <w:rPr>
          <w:rFonts w:asciiTheme="minorHAnsi" w:eastAsiaTheme="minorEastAsia" w:hAnsiTheme="minorHAnsi" w:cstheme="minorBidi"/>
          <w:sz w:val="22"/>
          <w:szCs w:val="22"/>
          <w:lang w:val="en-US" w:eastAsia="zh-CN"/>
        </w:rPr>
      </w:pPr>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_Toc85696314 \h </w:instrText>
      </w:r>
      <w:r>
        <w:fldChar w:fldCharType="separate"/>
      </w:r>
      <w:r>
        <w:t>54</w:t>
      </w:r>
      <w:r>
        <w:fldChar w:fldCharType="end"/>
      </w:r>
    </w:p>
    <w:p w14:paraId="70CA216F" w14:textId="2D9291D8" w:rsidR="00773400" w:rsidRDefault="00773400">
      <w:pPr>
        <w:pStyle w:val="TOC4"/>
        <w:rPr>
          <w:rFonts w:asciiTheme="minorHAnsi" w:eastAsiaTheme="minorEastAsia" w:hAnsiTheme="minorHAnsi" w:cstheme="minorBidi"/>
          <w:sz w:val="22"/>
          <w:szCs w:val="22"/>
          <w:lang w:val="en-US" w:eastAsia="zh-CN"/>
        </w:rPr>
      </w:pPr>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_Toc85696315 \h </w:instrText>
      </w:r>
      <w:r>
        <w:fldChar w:fldCharType="separate"/>
      </w:r>
      <w:r>
        <w:t>54</w:t>
      </w:r>
      <w:r>
        <w:fldChar w:fldCharType="end"/>
      </w:r>
    </w:p>
    <w:p w14:paraId="1571877A" w14:textId="6A001AC2" w:rsidR="00773400" w:rsidRDefault="00773400">
      <w:pPr>
        <w:pStyle w:val="TOC4"/>
        <w:rPr>
          <w:rFonts w:asciiTheme="minorHAnsi" w:eastAsiaTheme="minorEastAsia" w:hAnsiTheme="minorHAnsi" w:cstheme="minorBidi"/>
          <w:sz w:val="22"/>
          <w:szCs w:val="22"/>
          <w:lang w:val="en-US" w:eastAsia="zh-CN"/>
        </w:rPr>
      </w:pPr>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_Toc85696316 \h </w:instrText>
      </w:r>
      <w:r>
        <w:fldChar w:fldCharType="separate"/>
      </w:r>
      <w:r>
        <w:t>54</w:t>
      </w:r>
      <w:r>
        <w:fldChar w:fldCharType="end"/>
      </w:r>
    </w:p>
    <w:p w14:paraId="3F671961" w14:textId="0E42D142" w:rsidR="00773400" w:rsidRDefault="00773400">
      <w:pPr>
        <w:pStyle w:val="TOC4"/>
        <w:rPr>
          <w:rFonts w:asciiTheme="minorHAnsi" w:eastAsiaTheme="minorEastAsia" w:hAnsiTheme="minorHAnsi" w:cstheme="minorBidi"/>
          <w:sz w:val="22"/>
          <w:szCs w:val="22"/>
          <w:lang w:val="en-US" w:eastAsia="zh-CN"/>
        </w:rPr>
      </w:pPr>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_Toc85696317 \h </w:instrText>
      </w:r>
      <w:r>
        <w:fldChar w:fldCharType="separate"/>
      </w:r>
      <w:r>
        <w:t>54</w:t>
      </w:r>
      <w:r>
        <w:fldChar w:fldCharType="end"/>
      </w:r>
    </w:p>
    <w:p w14:paraId="714571B5" w14:textId="261103BC" w:rsidR="00773400" w:rsidRDefault="00773400">
      <w:pPr>
        <w:pStyle w:val="TOC4"/>
        <w:rPr>
          <w:rFonts w:asciiTheme="minorHAnsi" w:eastAsiaTheme="minorEastAsia" w:hAnsiTheme="minorHAnsi" w:cstheme="minorBidi"/>
          <w:sz w:val="22"/>
          <w:szCs w:val="22"/>
          <w:lang w:val="en-US" w:eastAsia="zh-CN"/>
        </w:rPr>
      </w:pPr>
      <w:r>
        <w:t>7.4.6.6</w:t>
      </w:r>
      <w:r>
        <w:rPr>
          <w:rFonts w:asciiTheme="minorHAnsi" w:eastAsiaTheme="minorEastAsia" w:hAnsiTheme="minorHAnsi" w:cstheme="minorBidi"/>
          <w:sz w:val="22"/>
          <w:szCs w:val="22"/>
          <w:lang w:val="en-US" w:eastAsia="zh-CN"/>
        </w:rPr>
        <w:tab/>
      </w:r>
      <w:r>
        <w:t xml:space="preserve">Conclusion of possible solutions for </w:t>
      </w:r>
      <w:r w:rsidRPr="001F6C65">
        <w:rPr>
          <w:lang w:val="en-US"/>
        </w:rPr>
        <w:t>ACR management events subscription charging</w:t>
      </w:r>
      <w:r>
        <w:tab/>
      </w:r>
      <w:r>
        <w:fldChar w:fldCharType="begin"/>
      </w:r>
      <w:r>
        <w:instrText xml:space="preserve"> PAGEREF _Toc85696318 \h </w:instrText>
      </w:r>
      <w:r>
        <w:fldChar w:fldCharType="separate"/>
      </w:r>
      <w:r>
        <w:t>54</w:t>
      </w:r>
      <w:r>
        <w:fldChar w:fldCharType="end"/>
      </w:r>
    </w:p>
    <w:p w14:paraId="102813EF" w14:textId="417A4A49" w:rsidR="00773400" w:rsidRDefault="00773400">
      <w:pPr>
        <w:pStyle w:val="TOC4"/>
        <w:rPr>
          <w:rFonts w:asciiTheme="minorHAnsi" w:eastAsiaTheme="minorEastAsia" w:hAnsiTheme="minorHAnsi" w:cstheme="minorBidi"/>
          <w:sz w:val="22"/>
          <w:szCs w:val="22"/>
          <w:lang w:val="en-US" w:eastAsia="zh-CN"/>
        </w:rPr>
      </w:pPr>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_Toc85696319 \h </w:instrText>
      </w:r>
      <w:r>
        <w:fldChar w:fldCharType="separate"/>
      </w:r>
      <w:r>
        <w:t>55</w:t>
      </w:r>
      <w:r>
        <w:fldChar w:fldCharType="end"/>
      </w:r>
    </w:p>
    <w:p w14:paraId="6C916FF1" w14:textId="4C1C0D2D" w:rsidR="00773400" w:rsidRDefault="00773400">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_Toc85696320 \h </w:instrText>
      </w:r>
      <w:r>
        <w:fldChar w:fldCharType="separate"/>
      </w:r>
      <w:r>
        <w:t>55</w:t>
      </w:r>
      <w:r>
        <w:fldChar w:fldCharType="end"/>
      </w:r>
    </w:p>
    <w:p w14:paraId="228072A1" w14:textId="3EBD36E8" w:rsidR="00773400" w:rsidRDefault="00773400">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_Toc85696321 \h </w:instrText>
      </w:r>
      <w:r>
        <w:fldChar w:fldCharType="separate"/>
      </w:r>
      <w:r>
        <w:t>56</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5696218"/>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5696219"/>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5696220"/>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29" w:name="_Toc85696221"/>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5696222"/>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85696223"/>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5696224"/>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5696225"/>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5696226"/>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5696227"/>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5696228"/>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B46E518" w14:textId="77777777" w:rsidR="00E40BC3" w:rsidRDefault="00E40BC3" w:rsidP="00E40BC3">
      <w:pPr>
        <w:pStyle w:val="Heading3"/>
      </w:pPr>
      <w:bookmarkStart w:id="63" w:name="_Toc85696229"/>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79CF952B" w14:textId="302DCD5A" w:rsidR="00E40BC3" w:rsidRPr="00530BDA" w:rsidRDefault="00E40BC3" w:rsidP="00E40BC3">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the architecture defined in TS 23.501 [3] per clause 6.1.2 of the present document applies</w:t>
      </w:r>
      <w:r>
        <w:t>.</w:t>
      </w:r>
    </w:p>
    <w:p w14:paraId="2B9A8F74" w14:textId="77777777" w:rsidR="00E40BC3" w:rsidRDefault="00E40BC3" w:rsidP="00E40BC3">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5696230"/>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74" w:name="_Toc85696231"/>
      <w:r>
        <w:t>6.1.3</w:t>
      </w:r>
      <w:r>
        <w:tab/>
        <w:t>Ar</w:t>
      </w:r>
      <w:r w:rsidRPr="007802F3">
        <w:t>chitecture</w:t>
      </w:r>
      <w:r>
        <w:t xml:space="preserve"> </w:t>
      </w:r>
      <w:r w:rsidRPr="007802F3">
        <w:t>for enabling edge applications</w:t>
      </w:r>
      <w:bookmarkEnd w:id="74"/>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198.75pt" o:ole="">
            <v:imagedata r:id="rId17" o:title=""/>
          </v:shape>
          <o:OLEObject Type="Embed" ProgID="Visio.Drawing.15" ShapeID="_x0000_i1025" DrawAspect="Content" ObjectID="_1697610406" r:id="rId18"/>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5" w:name="_Toc85696232"/>
      <w:r>
        <w:t>6</w:t>
      </w:r>
      <w:r w:rsidRPr="00520DE9">
        <w:t>.</w:t>
      </w:r>
      <w:r>
        <w:t>2</w:t>
      </w:r>
      <w:r w:rsidRPr="00520DE9">
        <w:tab/>
      </w:r>
      <w:r>
        <w:t xml:space="preserve">Potential </w:t>
      </w:r>
      <w:r w:rsidRPr="00424394">
        <w:rPr>
          <w:lang w:bidi="ar-IQ"/>
        </w:rPr>
        <w:t>converged charging architecture</w:t>
      </w:r>
      <w:r>
        <w:rPr>
          <w:lang w:bidi="ar-IQ"/>
        </w:rPr>
        <w:t>s for edge computing</w:t>
      </w:r>
      <w:bookmarkEnd w:id="75"/>
    </w:p>
    <w:p w14:paraId="4EEA7526" w14:textId="77777777" w:rsidR="00E40BC3" w:rsidRDefault="00E40BC3" w:rsidP="00E40BC3">
      <w:pPr>
        <w:pStyle w:val="Heading3"/>
      </w:pPr>
      <w:bookmarkStart w:id="76" w:name="_Toc85696233"/>
      <w:r>
        <w:rPr>
          <w:lang w:bidi="ar-IQ"/>
        </w:rPr>
        <w:t>6.2.1</w:t>
      </w:r>
      <w:r>
        <w:rPr>
          <w:lang w:bidi="ar-IQ"/>
        </w:rPr>
        <w:tab/>
      </w:r>
      <w:r>
        <w:t>General</w:t>
      </w:r>
      <w:bookmarkEnd w:id="76"/>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85696234"/>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85696235"/>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85696236"/>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85696237"/>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85696238"/>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85696239"/>
      <w:r>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85696240"/>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85696241"/>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85696242"/>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85696243"/>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85696244"/>
      <w:r>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85696245"/>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0" w:name="_Toc85696246"/>
      <w:r>
        <w:t>7.1.4</w:t>
      </w:r>
      <w:r>
        <w:tab/>
        <w:t>Possible solutions</w:t>
      </w:r>
      <w:bookmarkEnd w:id="90"/>
    </w:p>
    <w:p w14:paraId="76F2748B" w14:textId="77777777" w:rsidR="00646B0B" w:rsidRDefault="00646B0B" w:rsidP="00646B0B">
      <w:pPr>
        <w:pStyle w:val="Heading4"/>
      </w:pPr>
      <w:bookmarkStart w:id="91" w:name="_Toc85696247"/>
      <w:r>
        <w:t>7.1.4.1</w:t>
      </w:r>
      <w:r>
        <w:tab/>
        <w:t>Possible solutions for subscriber based charging</w:t>
      </w:r>
      <w:bookmarkEnd w:id="91"/>
    </w:p>
    <w:p w14:paraId="4E6DEC8F" w14:textId="77777777" w:rsidR="00646B0B" w:rsidRPr="006E32A0" w:rsidRDefault="00646B0B" w:rsidP="00646B0B">
      <w:pPr>
        <w:pStyle w:val="Heading5"/>
      </w:pPr>
      <w:bookmarkStart w:id="92" w:name="_Toc85696248"/>
      <w:r>
        <w:t>7.1.4.1.1</w:t>
      </w:r>
      <w:r>
        <w:tab/>
        <w:t>Possible solutions for MNO charging subscriber for 5GS usage for accessing edge application</w:t>
      </w:r>
      <w:bookmarkEnd w:id="92"/>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3" w:name="_Toc85696249"/>
      <w:r>
        <w:t>7.1.4.1.2</w:t>
      </w:r>
      <w:r>
        <w:tab/>
        <w:t>Possible solutions for MNO charging subscriber for 5GS usage for edge computing based on monitored QoS</w:t>
      </w:r>
      <w:bookmarkEnd w:id="93"/>
    </w:p>
    <w:p w14:paraId="3A00B1F9" w14:textId="77777777" w:rsidR="000B030F" w:rsidRDefault="000B030F" w:rsidP="000B030F">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 for URLLC service on Edge Computing in the usage report</w:t>
      </w:r>
      <w:r>
        <w:t>, as described below.</w:t>
      </w:r>
    </w:p>
    <w:p w14:paraId="47B86B02" w14:textId="77777777" w:rsidR="000B030F" w:rsidRPr="002A255A" w:rsidRDefault="000B030F" w:rsidP="000B030F">
      <w:pPr>
        <w:rPr>
          <w:b/>
          <w:bCs/>
        </w:rPr>
      </w:pPr>
      <w:r w:rsidRPr="000F4EE1">
        <w:rPr>
          <w:b/>
          <w:bCs/>
        </w:rPr>
        <w:t>Solution #</w:t>
      </w:r>
      <w:r>
        <w:rPr>
          <w:b/>
          <w:bCs/>
        </w:rPr>
        <w:t>1g</w:t>
      </w:r>
      <w:r w:rsidRPr="00BC26F3">
        <w:t>:</w:t>
      </w:r>
      <w:r w:rsidRPr="000F4EE1">
        <w:rPr>
          <w:b/>
          <w:bCs/>
        </w:rPr>
        <w:t xml:space="preserve"> </w:t>
      </w:r>
      <w:r>
        <w:rPr>
          <w:b/>
          <w:bCs/>
        </w:rPr>
        <w:t>Including the monitored QoS result in the usage report</w:t>
      </w:r>
    </w:p>
    <w:p w14:paraId="08EE057F" w14:textId="77777777" w:rsidR="000B030F" w:rsidRDefault="000B030F" w:rsidP="000B030F">
      <w:pPr>
        <w:jc w:val="center"/>
      </w:pPr>
      <w:r>
        <w:object w:dxaOrig="6072" w:dyaOrig="11616" w14:anchorId="631A9BA8">
          <v:shape id="_x0000_i1026" type="#_x0000_t75" style="width:268.5pt;height:513.75pt" o:ole="">
            <v:imagedata r:id="rId19" o:title=""/>
          </v:shape>
          <o:OLEObject Type="Embed" ProgID="Visio.Drawing.15" ShapeID="_x0000_i1026" DrawAspect="Content" ObjectID="_1697610407" r:id="rId20"/>
        </w:object>
      </w:r>
    </w:p>
    <w:p w14:paraId="2E557D7A" w14:textId="77777777" w:rsidR="000B030F" w:rsidRDefault="000B030F" w:rsidP="000B030F">
      <w:pPr>
        <w:keepLines/>
        <w:spacing w:after="240"/>
        <w:jc w:val="center"/>
      </w:pPr>
      <w:r w:rsidRPr="00424394">
        <w:rPr>
          <w:rFonts w:ascii="Arial" w:hAnsi="Arial"/>
          <w:b/>
        </w:rPr>
        <w:t>Figure</w:t>
      </w:r>
      <w:r>
        <w:rPr>
          <w:rFonts w:ascii="Arial" w:hAnsi="Arial"/>
          <w:b/>
        </w:rPr>
        <w:t xml:space="preserve"> </w:t>
      </w:r>
      <w:r w:rsidRPr="00121A5D">
        <w:rPr>
          <w:rFonts w:ascii="Arial" w:hAnsi="Arial"/>
          <w:b/>
        </w:rPr>
        <w:t>7.1.4.</w:t>
      </w:r>
      <w:r>
        <w:rPr>
          <w:rFonts w:ascii="Arial" w:hAnsi="Arial"/>
          <w:b/>
        </w:rPr>
        <w:t>1.</w:t>
      </w:r>
      <w:r w:rsidRPr="00121A5D">
        <w:rPr>
          <w:rFonts w:ascii="Arial" w:hAnsi="Arial"/>
          <w:b/>
        </w:rPr>
        <w:t>2-</w:t>
      </w:r>
      <w:r>
        <w:rPr>
          <w:rFonts w:ascii="Arial" w:hAnsi="Arial"/>
          <w:b/>
        </w:rPr>
        <w:t>1</w:t>
      </w:r>
      <w:r w:rsidRPr="00424394">
        <w:rPr>
          <w:rFonts w:ascii="Arial" w:hAnsi="Arial"/>
          <w:b/>
        </w:rPr>
        <w:t xml:space="preserve">: </w:t>
      </w:r>
      <w:r>
        <w:rPr>
          <w:rFonts w:ascii="Arial" w:hAnsi="Arial"/>
          <w:b/>
        </w:rPr>
        <w:t>Subscriber charging for 5GS usage for edge computing based on monitored QoS</w:t>
      </w:r>
    </w:p>
    <w:p w14:paraId="20BB8ED5" w14:textId="77777777" w:rsidR="000B030F" w:rsidRDefault="000B030F" w:rsidP="000B030F">
      <w:r>
        <w:t>The CHF of MNO is configured with quota and reporting threshold for subscriber charging for usage of 5GS capabilities supporting edge computing.</w:t>
      </w:r>
    </w:p>
    <w:p w14:paraId="56634F3A" w14:textId="77777777" w:rsidR="000B030F" w:rsidRPr="00A06DE9" w:rsidRDefault="000B030F" w:rsidP="000B030F">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3AE359B5" w14:textId="77777777" w:rsidR="000B030F" w:rsidRPr="00A06DE9" w:rsidRDefault="000B030F" w:rsidP="000B030F">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p>
    <w:p w14:paraId="3EF55556" w14:textId="77777777" w:rsidR="000B030F" w:rsidRPr="00A06DE9" w:rsidRDefault="000B030F" w:rsidP="000B030F">
      <w:pPr>
        <w:pStyle w:val="B10"/>
        <w:ind w:left="630" w:hanging="360"/>
      </w:pPr>
      <w:r>
        <w:rPr>
          <w:b/>
        </w:rPr>
        <w:t>3</w:t>
      </w:r>
      <w:r w:rsidRPr="00A06DE9">
        <w:rPr>
          <w:b/>
        </w:rPr>
        <w:t>)</w:t>
      </w:r>
      <w:r w:rsidRPr="00A06DE9">
        <w:rPr>
          <w:b/>
        </w:rPr>
        <w:tab/>
        <w:t>Account, Rating, Reservation Control:</w:t>
      </w:r>
      <w:r w:rsidRPr="00A06DE9">
        <w:t xml:space="preserve"> the CHF checks if corresponding funds can be reserved on the </w:t>
      </w:r>
      <w:r>
        <w:t>edge application’s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p>
    <w:p w14:paraId="64D7A340" w14:textId="77777777" w:rsidR="000B030F" w:rsidRPr="00A06DE9" w:rsidRDefault="000B030F" w:rsidP="000B030F">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3F9EB461" w14:textId="77777777" w:rsidR="000B030F" w:rsidRPr="00FE6B87" w:rsidRDefault="000B030F" w:rsidP="000B030F">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r>
        <w:t xml:space="preserve"> for each Rating Group</w:t>
      </w:r>
      <w:r w:rsidRPr="00FE6B87">
        <w:t>.</w:t>
      </w:r>
    </w:p>
    <w:p w14:paraId="467AB6D1" w14:textId="77777777" w:rsidR="000B030F" w:rsidRDefault="000B030F" w:rsidP="000B030F">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if the monitored QoS result for URLLC service on Edge Computing is requested for charging. </w:t>
      </w:r>
    </w:p>
    <w:p w14:paraId="6CC45800" w14:textId="77777777" w:rsidR="000B030F" w:rsidRPr="00A06DE9" w:rsidRDefault="000B030F" w:rsidP="000B030F">
      <w:pPr>
        <w:pStyle w:val="NO"/>
        <w:ind w:hanging="505"/>
      </w:pPr>
      <w:r>
        <w:t>NOTE: how to request the monitored QoS results for charging is not addressed in the present document</w:t>
      </w:r>
      <w:r w:rsidRPr="00A06DE9">
        <w:t>.</w:t>
      </w:r>
    </w:p>
    <w:p w14:paraId="4370DD4E" w14:textId="77777777" w:rsidR="000B030F" w:rsidRPr="00A06DE9" w:rsidRDefault="000B030F" w:rsidP="000B030F">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5BE6C2FD" w14:textId="77777777" w:rsidR="000B030F" w:rsidRPr="00A06DE9" w:rsidRDefault="000B030F" w:rsidP="000B030F">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3ED352F4" w14:textId="77777777" w:rsidR="000B030F" w:rsidRPr="00A06DE9" w:rsidRDefault="000B030F" w:rsidP="000B030F">
      <w:pPr>
        <w:pStyle w:val="B10"/>
        <w:ind w:left="630" w:hanging="360"/>
      </w:pPr>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p>
    <w:p w14:paraId="4C223BD2" w14:textId="77777777" w:rsidR="000B030F" w:rsidRPr="00A06DE9" w:rsidRDefault="000B030F" w:rsidP="000B030F">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85DD7AE" w14:textId="77777777" w:rsidR="000B030F" w:rsidRPr="00A06DE9" w:rsidRDefault="000B030F" w:rsidP="000B030F">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232819BC" w14:textId="77777777" w:rsidR="000B030F" w:rsidRPr="00A06DE9" w:rsidRDefault="000B030F" w:rsidP="000B030F">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p>
    <w:p w14:paraId="54700DDF" w14:textId="77777777" w:rsidR="000B030F" w:rsidRPr="00A06DE9" w:rsidRDefault="000B030F" w:rsidP="000B030F">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69D11646" w14:textId="77777777" w:rsidR="000B030F" w:rsidRPr="00A06DE9" w:rsidRDefault="000B030F" w:rsidP="000B030F">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15507BB6" w14:textId="77777777" w:rsidR="000B030F" w:rsidRPr="00A06DE9" w:rsidRDefault="000B030F" w:rsidP="000B030F">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p>
    <w:p w14:paraId="4BA6A765" w14:textId="77777777" w:rsidR="000B030F" w:rsidRPr="00A06DE9" w:rsidRDefault="000B030F" w:rsidP="000B030F">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5370A2F5" w14:textId="77777777" w:rsidR="000B030F" w:rsidRPr="00A06DE9" w:rsidRDefault="000B030F" w:rsidP="000B030F">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r>
        <w:t xml:space="preserve"> for each Rating Group</w:t>
      </w:r>
      <w:r w:rsidRPr="00A06DE9">
        <w:t>.</w:t>
      </w:r>
    </w:p>
    <w:p w14:paraId="4FCAFEC1" w14:textId="232885F8" w:rsidR="00646B0B" w:rsidRDefault="000B030F" w:rsidP="000B030F">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5D420077" w14:textId="33A07BC2" w:rsidR="00646B0B" w:rsidRDefault="00646B0B" w:rsidP="00646B0B">
      <w:pPr>
        <w:pStyle w:val="Heading4"/>
      </w:pPr>
      <w:bookmarkStart w:id="94" w:name="_Toc85696250"/>
      <w:r>
        <w:t>7.1.4.2</w:t>
      </w:r>
      <w:r>
        <w:tab/>
        <w:t>Possible solutions for inter-provider based charging</w:t>
      </w:r>
      <w:bookmarkEnd w:id="94"/>
    </w:p>
    <w:p w14:paraId="4818B045" w14:textId="77777777" w:rsidR="00646B0B" w:rsidRPr="00C802FD" w:rsidRDefault="00646B0B" w:rsidP="00646B0B">
      <w:pPr>
        <w:pStyle w:val="Heading5"/>
      </w:pPr>
      <w:bookmarkStart w:id="95" w:name="_Toc85696251"/>
      <w:r>
        <w:t>7.1.4.2.1</w:t>
      </w:r>
      <w:r>
        <w:tab/>
        <w:t>Possible solutions for inter-provider charging for 5GS capabilities usage</w:t>
      </w:r>
      <w:bookmarkEnd w:id="95"/>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27" type="#_x0000_t75" style="width:322.5pt;height:162pt" o:ole="">
            <v:imagedata r:id="rId21" o:title=""/>
          </v:shape>
          <o:OLEObject Type="Embed" ProgID="Visio.Drawing.15" ShapeID="_x0000_i1027" DrawAspect="Content" ObjectID="_1697610408" r:id="rId22"/>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28" type="#_x0000_t75" style="width:335.25pt;height:572.25pt" o:ole="">
            <v:imagedata r:id="rId23" o:title=""/>
          </v:shape>
          <o:OLEObject Type="Embed" ProgID="Visio.Drawing.11" ShapeID="_x0000_i1028" DrawAspect="Content" ObjectID="_1697610409" r:id="rId24"/>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6" w:name="_Toc85696252"/>
      <w:r>
        <w:t>7.1.4.2.2</w:t>
      </w:r>
      <w:r>
        <w:tab/>
        <w:t>Possible solutions for inter-provider charging for 5GS capabilities usage</w:t>
      </w:r>
      <w:r w:rsidRPr="00900293">
        <w:t xml:space="preserve"> </w:t>
      </w:r>
      <w:r>
        <w:t>based on monitored QoS</w:t>
      </w:r>
      <w:bookmarkEnd w:id="96"/>
    </w:p>
    <w:p w14:paraId="14D665C6" w14:textId="77777777" w:rsidR="00E66EEF" w:rsidRPr="000F4EE1" w:rsidRDefault="00E66EEF" w:rsidP="00E66EEF">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p>
    <w:p w14:paraId="000B0732" w14:textId="77777777" w:rsidR="00E66EEF" w:rsidRDefault="00E66EEF" w:rsidP="00E66EEF">
      <w:r>
        <w:t>In this solution, the charging mechanism between SMF and CHF for 5GS capabilities usage</w:t>
      </w:r>
      <w:r w:rsidRPr="00900293">
        <w:t xml:space="preserve"> </w:t>
      </w:r>
      <w:r>
        <w:t>supporting edge computing based on monitored QoS is the same as Solution #1g, in addition, the CHF aggregates the reported units with monitored QoS results from SMF(s) at a pre-configured interval for each edge application and/or EDN, and reports the aggregated usage to Billing domain via CGF.</w:t>
      </w:r>
    </w:p>
    <w:p w14:paraId="421FA75C" w14:textId="77777777" w:rsidR="00E66EEF" w:rsidRPr="000F4EE1" w:rsidRDefault="00E66EEF" w:rsidP="00E66EEF">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p>
    <w:p w14:paraId="6F2EDC1D" w14:textId="44ABA0AE" w:rsidR="00646B0B" w:rsidRDefault="00E66EEF" w:rsidP="00646B0B">
      <w:r>
        <w:t>In this solution, the charging mechanism between SMF and CHF for 5GS capabilities usage</w:t>
      </w:r>
      <w:r w:rsidRPr="00900293">
        <w:t xml:space="preserve"> </w:t>
      </w:r>
      <w:r>
        <w:t>supporting edge computing based on monitored QoS is the same as Solution #1g, and CHF reports the usage with monitored QoS results in the CDRs per UE.</w:t>
      </w:r>
      <w:r w:rsidRPr="00E43264">
        <w:t xml:space="preserve"> </w:t>
      </w:r>
      <w:r>
        <w:t>It would be the billing domain that then aggregates the usage based on the received CDRs and edge application indication in these CDRs.</w:t>
      </w:r>
    </w:p>
    <w:p w14:paraId="0B3D7EE9" w14:textId="7410CBBD" w:rsidR="00073851" w:rsidRDefault="00073851" w:rsidP="00290F64">
      <w:pPr>
        <w:pStyle w:val="Heading4"/>
      </w:pPr>
      <w:bookmarkStart w:id="97" w:name="_Toc85696253"/>
      <w:r>
        <w:t>7.1.4.</w:t>
      </w:r>
      <w:r w:rsidR="00290F64">
        <w:t>3</w:t>
      </w:r>
      <w:r>
        <w:tab/>
        <w:t xml:space="preserve">Possible solutions for edge </w:t>
      </w:r>
      <w:r>
        <w:rPr>
          <w:lang w:eastAsia="ko-KR"/>
        </w:rPr>
        <w:t>application</w:t>
      </w:r>
      <w:r>
        <w:t xml:space="preserve"> access charging via EAS</w:t>
      </w:r>
      <w:bookmarkEnd w:id="97"/>
    </w:p>
    <w:p w14:paraId="513A5BE1" w14:textId="2AF0F86B" w:rsidR="00073851" w:rsidRDefault="00073851" w:rsidP="00073851">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46E39929" w14:textId="77777777" w:rsidR="00073851" w:rsidRDefault="00073851" w:rsidP="00073851">
      <w:pPr>
        <w:rPr>
          <w:lang w:eastAsia="zh-CN"/>
        </w:rPr>
      </w:pPr>
      <w:r>
        <w:rPr>
          <w:rFonts w:hint="eastAsia"/>
          <w:lang w:eastAsia="zh-CN"/>
        </w:rPr>
        <w:t>Th</w:t>
      </w:r>
      <w:r>
        <w:rPr>
          <w:lang w:eastAsia="zh-CN"/>
        </w:rPr>
        <w:t xml:space="preserve">e EAS </w:t>
      </w:r>
      <w:r>
        <w:t>is implemented</w:t>
      </w:r>
      <w:r>
        <w:rPr>
          <w:lang w:eastAsia="zh-CN"/>
        </w:rPr>
        <w:t xml:space="preserve"> by the MNO.</w:t>
      </w:r>
    </w:p>
    <w:p w14:paraId="24778C3E" w14:textId="77777777" w:rsidR="00073851" w:rsidRDefault="00073851" w:rsidP="00073851">
      <w:pPr>
        <w:jc w:val="center"/>
      </w:pPr>
      <w:r>
        <w:object w:dxaOrig="7218" w:dyaOrig="2580" w14:anchorId="1409A391">
          <v:shape id="_x0000_i1029" type="#_x0000_t75" style="width:372.75pt;height:133.5pt" o:ole="">
            <v:imagedata r:id="rId25" o:title=""/>
          </v:shape>
          <o:OLEObject Type="Embed" ProgID="Visio.Drawing.11" ShapeID="_x0000_i1029" DrawAspect="Content" ObjectID="_1697610410" r:id="rId26"/>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030" type="#_x0000_t75" style="width:372pt;height:616.5pt" o:ole="">
            <v:imagedata r:id="rId27" o:title=""/>
          </v:shape>
          <o:OLEObject Type="Embed" ProgID="Visio.Drawing.11" ShapeID="_x0000_i1030" DrawAspect="Content" ObjectID="_1697610411" r:id="rId28"/>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98" w:name="_Toc85696254"/>
      <w:bookmarkStart w:id="99" w:name="_Toc50104652"/>
      <w:r>
        <w:t>7.1.5</w:t>
      </w:r>
      <w:r>
        <w:tab/>
        <w:t>Evaluation</w:t>
      </w:r>
      <w:bookmarkEnd w:id="98"/>
    </w:p>
    <w:p w14:paraId="60A8BF76" w14:textId="324CDB2B" w:rsidR="00646B0B" w:rsidRDefault="00646B0B" w:rsidP="00646B0B">
      <w:pPr>
        <w:pStyle w:val="Heading4"/>
      </w:pPr>
      <w:bookmarkStart w:id="100" w:name="_Toc85696255"/>
      <w:r>
        <w:t>7.1.5.1</w:t>
      </w:r>
      <w:r>
        <w:tab/>
        <w:t>Evaluation of possible solutions for MNO charging subscriber for 5GS usage for accessing edge application</w:t>
      </w:r>
      <w:bookmarkEnd w:id="100"/>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1" w:name="_Toc85696256"/>
      <w:r>
        <w:t>7.1.5.2</w:t>
      </w:r>
      <w:r>
        <w:tab/>
        <w:t>Evaluation of possible solutions for MNO charging subscriber for 5GS usage for edge computing based on monitored QoS</w:t>
      </w:r>
      <w:bookmarkEnd w:id="101"/>
    </w:p>
    <w:p w14:paraId="32A402CC" w14:textId="77777777" w:rsidR="004E4F10" w:rsidRDefault="004E4F10" w:rsidP="004E4F10">
      <w:r w:rsidRPr="00BC093B">
        <w:t>Thi</w:t>
      </w:r>
      <w:r>
        <w:t>s clause evaluates the following solution for MNO charging subscriber for 5GS usage for edge computing based on monitored QoS:</w:t>
      </w:r>
    </w:p>
    <w:p w14:paraId="590C1E14" w14:textId="77777777" w:rsidR="004E4F10" w:rsidRDefault="004E4F10" w:rsidP="004E4F10">
      <w:pPr>
        <w:rPr>
          <w:lang w:bidi="ar-IQ"/>
        </w:rPr>
      </w:pPr>
      <w:r w:rsidRPr="009263E1">
        <w:rPr>
          <w:b/>
          <w:bCs/>
        </w:rPr>
        <w:t>Solution #1</w:t>
      </w:r>
      <w:r>
        <w:rPr>
          <w:b/>
          <w:bCs/>
        </w:rPr>
        <w:t>g</w:t>
      </w:r>
      <w:r>
        <w:t xml:space="preserve">: </w:t>
      </w:r>
      <w:r>
        <w:rPr>
          <w:b/>
          <w:bCs/>
        </w:rPr>
        <w:t>Including the monitored QoS result in the usage report</w:t>
      </w:r>
      <w:r>
        <w:rPr>
          <w:lang w:bidi="ar-IQ"/>
        </w:rPr>
        <w:t xml:space="preserve">. </w:t>
      </w:r>
    </w:p>
    <w:p w14:paraId="6917879B" w14:textId="40EADA87" w:rsidR="00646B0B" w:rsidRDefault="004E4F10" w:rsidP="004E4F10">
      <w:pPr>
        <w:rPr>
          <w:lang w:bidi="ar-IQ"/>
        </w:rPr>
      </w:pPr>
      <w:r>
        <w:rPr>
          <w:lang w:bidi="ar-IQ"/>
        </w:rPr>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p>
    <w:p w14:paraId="46BA23A5" w14:textId="77777777" w:rsidR="00646B0B" w:rsidRDefault="00646B0B" w:rsidP="00646B0B">
      <w:pPr>
        <w:pStyle w:val="Heading4"/>
      </w:pPr>
      <w:bookmarkStart w:id="102" w:name="_Toc85696257"/>
      <w:r>
        <w:t>7.1.5.3</w:t>
      </w:r>
      <w:r>
        <w:tab/>
        <w:t>Evaluation of possible solutions for inter-provider charging for 5GS capabilities usage</w:t>
      </w:r>
      <w:bookmarkEnd w:id="10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3" w:name="_Toc85696258"/>
      <w:r>
        <w:t>7.1.5.4</w:t>
      </w:r>
      <w:r>
        <w:tab/>
        <w:t>Evaluation of possible solutions for inter-provider charging for 5GS capabilities usage</w:t>
      </w:r>
      <w:r w:rsidRPr="00900293">
        <w:t xml:space="preserve"> </w:t>
      </w:r>
      <w:r>
        <w:t>based on monitored QoS</w:t>
      </w:r>
      <w:bookmarkEnd w:id="103"/>
    </w:p>
    <w:p w14:paraId="46009406" w14:textId="77777777" w:rsidR="004E4F10" w:rsidRDefault="004E4F10" w:rsidP="004E4F10">
      <w:r w:rsidRPr="00BC093B">
        <w:t>Thi</w:t>
      </w:r>
      <w:r>
        <w:t>s clause evaluates the following solutions for inter-provider charging for 5GS capabilities usage:</w:t>
      </w:r>
    </w:p>
    <w:p w14:paraId="1F3B83B9" w14:textId="77777777" w:rsidR="004E4F10" w:rsidRPr="00B65235" w:rsidRDefault="004E4F10" w:rsidP="004E4F10">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p>
    <w:p w14:paraId="49390601" w14:textId="77777777" w:rsidR="004E4F10" w:rsidRDefault="004E4F10" w:rsidP="004E4F10">
      <w:pPr>
        <w:rPr>
          <w:lang w:bidi="ar-IQ"/>
        </w:rPr>
      </w:pPr>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p>
    <w:p w14:paraId="2BA83E3D" w14:textId="77777777" w:rsidR="004E4F10" w:rsidRPr="00B65235" w:rsidRDefault="004E4F10" w:rsidP="004E4F10">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p>
    <w:p w14:paraId="5E1ED447" w14:textId="706876E2" w:rsidR="00646B0B" w:rsidRDefault="004E4F10" w:rsidP="004E4F10">
      <w:pPr>
        <w:rPr>
          <w:lang w:bidi="ar-IQ"/>
        </w:rPr>
      </w:pPr>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p>
    <w:p w14:paraId="5FC28A19" w14:textId="77777777" w:rsidR="00646B0B" w:rsidRDefault="00646B0B" w:rsidP="00646B0B">
      <w:pPr>
        <w:pStyle w:val="Heading3"/>
      </w:pPr>
      <w:bookmarkStart w:id="104" w:name="_Toc85696259"/>
      <w:r>
        <w:t>7.1.6</w:t>
      </w:r>
      <w:r>
        <w:tab/>
        <w:t>Conclusion</w:t>
      </w:r>
      <w:bookmarkEnd w:id="104"/>
    </w:p>
    <w:p w14:paraId="4538C6E9" w14:textId="4980C315" w:rsidR="00646B0B" w:rsidRDefault="00646B0B" w:rsidP="00646B0B">
      <w:pPr>
        <w:pStyle w:val="Heading4"/>
      </w:pPr>
      <w:bookmarkStart w:id="105" w:name="_Toc85696260"/>
      <w:r>
        <w:t>7.1.6.1</w:t>
      </w:r>
      <w:r>
        <w:tab/>
        <w:t>Conclusion of possible solutions for MNO charging subscriber for 5GS usage for accessing edge application</w:t>
      </w:r>
      <w:bookmarkEnd w:id="105"/>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6" w:name="_Toc85696261"/>
      <w:r>
        <w:t>7.1.6.2</w:t>
      </w:r>
      <w:r>
        <w:tab/>
        <w:t>Conclusion of possible solutions for MNO charging subscriber for 5GS usage for edge computing based on monitored QoS</w:t>
      </w:r>
      <w:bookmarkEnd w:id="106"/>
    </w:p>
    <w:p w14:paraId="328762A7" w14:textId="0A54BD59" w:rsidR="00646B0B" w:rsidRPr="001E3029" w:rsidRDefault="004E4F10" w:rsidP="004E4F10">
      <w:r>
        <w:t xml:space="preserve">Based on the evaluation in clause 7.1.5.2, the </w:t>
      </w:r>
      <w:r w:rsidRPr="009263E1">
        <w:rPr>
          <w:b/>
          <w:bCs/>
        </w:rPr>
        <w:t>Solution #1</w:t>
      </w:r>
      <w:r>
        <w:rPr>
          <w:b/>
          <w:bCs/>
        </w:rPr>
        <w:t xml:space="preserve">g </w:t>
      </w:r>
      <w:r w:rsidRPr="00F7230C">
        <w:t xml:space="preserve">is </w:t>
      </w:r>
      <w:r>
        <w:t>feasible for MNO charging subscriber for 5GS usage for edge computing based on monitored QoS.</w:t>
      </w:r>
    </w:p>
    <w:p w14:paraId="0EE0786A" w14:textId="77777777" w:rsidR="00646B0B" w:rsidRDefault="00646B0B" w:rsidP="00646B0B">
      <w:pPr>
        <w:pStyle w:val="Heading4"/>
      </w:pPr>
      <w:bookmarkStart w:id="107" w:name="_Toc85696262"/>
      <w:r>
        <w:t>7.1.6.3</w:t>
      </w:r>
      <w:r>
        <w:tab/>
        <w:t>Conclusion of possible solutions for inter-provider charging for 5GS capabilities usage</w:t>
      </w:r>
      <w:bookmarkEnd w:id="107"/>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08" w:name="_Toc85696263"/>
      <w:r>
        <w:t>7.1.6.4</w:t>
      </w:r>
      <w:r>
        <w:tab/>
        <w:t>Conclusion of possible solutions for inter-provider charging for 5GS capabilities usage</w:t>
      </w:r>
      <w:r w:rsidRPr="00900293">
        <w:t xml:space="preserve"> </w:t>
      </w:r>
      <w:r>
        <w:t>based on monitored QoS</w:t>
      </w:r>
      <w:bookmarkEnd w:id="108"/>
    </w:p>
    <w:p w14:paraId="35126A76" w14:textId="345F467C" w:rsidR="00646B0B" w:rsidRPr="001E3029" w:rsidRDefault="004E4F10" w:rsidP="004E4F10">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p>
    <w:p w14:paraId="69598730" w14:textId="57708958" w:rsidR="00684BD1" w:rsidRDefault="00684BD1" w:rsidP="00684BD1">
      <w:pPr>
        <w:pStyle w:val="Heading2"/>
        <w:overflowPunct w:val="0"/>
        <w:autoSpaceDE w:val="0"/>
        <w:autoSpaceDN w:val="0"/>
        <w:adjustRightInd w:val="0"/>
        <w:textAlignment w:val="baseline"/>
      </w:pPr>
      <w:bookmarkStart w:id="109" w:name="_Toc85696264"/>
      <w:r>
        <w:t>7.</w:t>
      </w:r>
      <w:r w:rsidR="00DF344F">
        <w:t>2</w:t>
      </w:r>
      <w:r>
        <w:tab/>
      </w:r>
      <w:r w:rsidR="00432063" w:rsidRPr="00541E72">
        <w:t>Edge enabling infrastructure resource charging</w:t>
      </w:r>
      <w:bookmarkEnd w:id="109"/>
    </w:p>
    <w:p w14:paraId="2AA43633" w14:textId="3BEF4FB4" w:rsidR="00684BD1" w:rsidRDefault="00684BD1" w:rsidP="00684BD1">
      <w:pPr>
        <w:pStyle w:val="Heading3"/>
      </w:pPr>
      <w:bookmarkStart w:id="110" w:name="_Toc85696265"/>
      <w:bookmarkStart w:id="111" w:name="_Hlk54949046"/>
      <w:r>
        <w:t>7.</w:t>
      </w:r>
      <w:r w:rsidR="00DF344F">
        <w:t>2</w:t>
      </w:r>
      <w:r>
        <w:t>.1</w:t>
      </w:r>
      <w:r>
        <w:tab/>
        <w:t>Use case</w:t>
      </w:r>
      <w:r w:rsidR="00432063">
        <w:t>s</w:t>
      </w:r>
      <w:bookmarkEnd w:id="110"/>
    </w:p>
    <w:p w14:paraId="34670322" w14:textId="5E20B93D" w:rsidR="00CC195A" w:rsidRDefault="00CC195A" w:rsidP="00CC195A">
      <w:pPr>
        <w:pStyle w:val="Heading4"/>
      </w:pPr>
      <w:bookmarkStart w:id="112" w:name="_Toc85696266"/>
      <w:r>
        <w:t>7.2.1.1</w:t>
      </w:r>
      <w:r>
        <w:tab/>
        <w:t xml:space="preserve">Use case #2a: </w:t>
      </w:r>
      <w:r w:rsidRPr="00541E72">
        <w:t xml:space="preserve">Edge enabling infrastructure resource </w:t>
      </w:r>
      <w:r>
        <w:t xml:space="preserve">usage </w:t>
      </w:r>
      <w:r w:rsidRPr="00541E72">
        <w:t>charging</w:t>
      </w:r>
      <w:bookmarkEnd w:id="112"/>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3" w:name="_Toc85696267"/>
      <w:r>
        <w:t>7.2.1.2</w:t>
      </w:r>
      <w:r>
        <w:tab/>
        <w:t xml:space="preserve">Use case #2b: </w:t>
      </w:r>
      <w:r w:rsidRPr="00541E72">
        <w:t xml:space="preserve">Edge enabling infrastructure resource </w:t>
      </w:r>
      <w:r>
        <w:t xml:space="preserve">performance </w:t>
      </w:r>
      <w:r w:rsidRPr="00541E72">
        <w:t>charging</w:t>
      </w:r>
      <w:bookmarkEnd w:id="113"/>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4" w:name="_Toc85696268"/>
      <w:r>
        <w:t>7.</w:t>
      </w:r>
      <w:r w:rsidR="00DF344F">
        <w:t>2</w:t>
      </w:r>
      <w:r>
        <w:t>.2</w:t>
      </w:r>
      <w:r>
        <w:tab/>
        <w:t>Potential charging requirements</w:t>
      </w:r>
      <w:bookmarkEnd w:id="114"/>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5" w:name="_Toc85696269"/>
      <w:r>
        <w:t>7.</w:t>
      </w:r>
      <w:r w:rsidR="00DF344F">
        <w:t>2</w:t>
      </w:r>
      <w:r>
        <w:t>.3</w:t>
      </w:r>
      <w:r>
        <w:tab/>
        <w:t>Key issues</w:t>
      </w:r>
      <w:bookmarkEnd w:id="115"/>
    </w:p>
    <w:bookmarkEnd w:id="111"/>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16" w:name="_Toc85696270"/>
      <w:r>
        <w:t>7.2.4</w:t>
      </w:r>
      <w:r>
        <w:tab/>
        <w:t>Possible solutions</w:t>
      </w:r>
      <w:bookmarkEnd w:id="116"/>
    </w:p>
    <w:p w14:paraId="40823DF6" w14:textId="77777777" w:rsidR="00963979" w:rsidRDefault="00963979" w:rsidP="00963979">
      <w:pPr>
        <w:pStyle w:val="Heading4"/>
      </w:pPr>
      <w:bookmarkStart w:id="117" w:name="_Toc85696271"/>
      <w:r>
        <w:t>7.2.4.1</w:t>
      </w:r>
      <w:r>
        <w:tab/>
        <w:t>Potential charging architectures</w:t>
      </w:r>
      <w:bookmarkEnd w:id="117"/>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031" type="#_x0000_t75" style="width:327.75pt;height:375.75pt" o:ole="">
            <v:imagedata r:id="rId29" o:title=""/>
          </v:shape>
          <o:OLEObject Type="Embed" ProgID="Visio.Drawing.15" ShapeID="_x0000_i1031" DrawAspect="Content" ObjectID="_1697610412" r:id="rId30"/>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032" type="#_x0000_t75" style="width:376.5pt;height:323.25pt" o:ole="">
            <v:imagedata r:id="rId31" o:title=""/>
          </v:shape>
          <o:OLEObject Type="Embed" ProgID="Visio.Drawing.15" ShapeID="_x0000_i1032" DrawAspect="Content" ObjectID="_1697610413" r:id="rId32"/>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18" w:name="_Toc85696272"/>
      <w:r>
        <w:t>7.2.4.2</w:t>
      </w:r>
      <w:r>
        <w:tab/>
        <w:t xml:space="preserve">Possible solutions for </w:t>
      </w:r>
      <w:r w:rsidRPr="00222A04">
        <w:t>edge enabling infrastructure resource</w:t>
      </w:r>
      <w:r w:rsidRPr="00222A04" w:rsidDel="00222A04">
        <w:t xml:space="preserve"> </w:t>
      </w:r>
      <w:r>
        <w:t>usage charging</w:t>
      </w:r>
      <w:bookmarkEnd w:id="118"/>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033" type="#_x0000_t75" style="width:374.25pt;height:226.5pt" o:ole="">
            <v:imagedata r:id="rId33" o:title=""/>
          </v:shape>
          <o:OLEObject Type="Embed" ProgID="Visio.Drawing.15" ShapeID="_x0000_i1033" DrawAspect="Content" ObjectID="_1697610414" r:id="rId34"/>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034" type="#_x0000_t75" style="width:412.5pt;height:381pt" o:ole="">
            <v:imagedata r:id="rId35" o:title=""/>
          </v:shape>
          <o:OLEObject Type="Embed" ProgID="Visio.Drawing.15" ShapeID="_x0000_i1034" DrawAspect="Content" ObjectID="_1697610415" r:id="rId36"/>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19" w:name="_Toc85696273"/>
      <w:r>
        <w:t>7.2.4.3</w:t>
      </w:r>
      <w:r>
        <w:tab/>
        <w:t xml:space="preserve">Possible solutions for edge </w:t>
      </w:r>
      <w:r w:rsidRPr="00222A04">
        <w:t>enabling infrastructure resource</w:t>
      </w:r>
      <w:r w:rsidRPr="00222A04" w:rsidDel="00222A04">
        <w:t xml:space="preserve"> </w:t>
      </w:r>
      <w:r>
        <w:t>performance charging</w:t>
      </w:r>
      <w:bookmarkEnd w:id="119"/>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0" w:name="_Toc85696274"/>
      <w:r>
        <w:t>7.2.5</w:t>
      </w:r>
      <w:r>
        <w:tab/>
        <w:t>Evaluation</w:t>
      </w:r>
      <w:bookmarkEnd w:id="120"/>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121" w:name="_Toc85696275"/>
      <w:r>
        <w:t>7.2.6</w:t>
      </w:r>
      <w:r>
        <w:tab/>
        <w:t>Conclusion</w:t>
      </w:r>
      <w:bookmarkEnd w:id="121"/>
    </w:p>
    <w:p w14:paraId="4057E4E2" w14:textId="77777777" w:rsidR="00963979" w:rsidRDefault="00963979" w:rsidP="00963979">
      <w:r>
        <w:t>Based on the evaluation in clause 7.2.5,</w:t>
      </w:r>
    </w:p>
    <w:p w14:paraId="06F4807B" w14:textId="77777777" w:rsidR="00963979" w:rsidRDefault="00963979" w:rsidP="00963979">
      <w:pPr>
        <w:ind w:left="630" w:hanging="270"/>
      </w:pPr>
      <w:r>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2" w:name="_Toc85696276"/>
      <w:r>
        <w:t>7.3</w:t>
      </w:r>
      <w:r>
        <w:tab/>
        <w:t>Charging for edge application server deployment</w:t>
      </w:r>
      <w:bookmarkEnd w:id="122"/>
    </w:p>
    <w:p w14:paraId="1D5EE42D" w14:textId="5C2560BD" w:rsidR="006B3755" w:rsidRDefault="006B3755" w:rsidP="006B3755">
      <w:pPr>
        <w:pStyle w:val="Heading3"/>
      </w:pPr>
      <w:bookmarkStart w:id="123" w:name="_Toc85696277"/>
      <w:r>
        <w:t>7.3.1</w:t>
      </w:r>
      <w:r>
        <w:tab/>
        <w:t>Use case</w:t>
      </w:r>
      <w:bookmarkEnd w:id="123"/>
    </w:p>
    <w:p w14:paraId="33F1CDDF" w14:textId="77777777" w:rsidR="00CD45E8" w:rsidRPr="00222A04" w:rsidRDefault="00CD45E8" w:rsidP="00CD45E8">
      <w:pPr>
        <w:pStyle w:val="Heading4"/>
      </w:pPr>
      <w:bookmarkStart w:id="124" w:name="_Toc85696278"/>
      <w:r>
        <w:t>7.3.1.1</w:t>
      </w:r>
      <w:r>
        <w:tab/>
        <w:t xml:space="preserve">Use case #3a: </w:t>
      </w:r>
      <w:r w:rsidRPr="00541E72">
        <w:t xml:space="preserve">Edge enabling </w:t>
      </w:r>
      <w:r>
        <w:t>application server deployment charging</w:t>
      </w:r>
      <w:bookmarkEnd w:id="12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5" w:name="_Toc85696279"/>
      <w:r>
        <w:t>7.3.2</w:t>
      </w:r>
      <w:r>
        <w:tab/>
        <w:t>Potential charging requirements</w:t>
      </w:r>
      <w:bookmarkEnd w:id="125"/>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126" w:name="_Toc85696280"/>
      <w:r>
        <w:t>7.3.3</w:t>
      </w:r>
      <w:r>
        <w:tab/>
        <w:t>Key issues</w:t>
      </w:r>
      <w:bookmarkEnd w:id="12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27" w:name="_Toc85696281"/>
      <w:r>
        <w:t>7.3.4</w:t>
      </w:r>
      <w:r>
        <w:tab/>
        <w:t>Possible solutions</w:t>
      </w:r>
      <w:bookmarkEnd w:id="127"/>
    </w:p>
    <w:p w14:paraId="705F7AC1" w14:textId="77777777" w:rsidR="005E1C35" w:rsidRDefault="005E1C35" w:rsidP="005E1C35">
      <w:pPr>
        <w:pStyle w:val="Heading4"/>
      </w:pPr>
      <w:bookmarkStart w:id="128" w:name="_Toc85696282"/>
      <w:r>
        <w:t>7.3.4.1</w:t>
      </w:r>
      <w:r>
        <w:tab/>
        <w:t>Potential charging architectures</w:t>
      </w:r>
      <w:bookmarkEnd w:id="128"/>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035" type="#_x0000_t75" style="width:329.25pt;height:376.5pt" o:ole="">
            <v:imagedata r:id="rId29" o:title=""/>
          </v:shape>
          <o:OLEObject Type="Embed" ProgID="Visio.Drawing.15" ShapeID="_x0000_i1035" DrawAspect="Content" ObjectID="_1697610416" r:id="rId37"/>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036" type="#_x0000_t75" style="width:376.5pt;height:323.25pt" o:ole="">
            <v:imagedata r:id="rId31" o:title=""/>
          </v:shape>
          <o:OLEObject Type="Embed" ProgID="Visio.Drawing.15" ShapeID="_x0000_i1036" DrawAspect="Content" ObjectID="_1697610417" r:id="rId38"/>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29" w:name="_Toc85696283"/>
      <w:r>
        <w:t>7.3.4.2</w:t>
      </w:r>
      <w:r>
        <w:tab/>
        <w:t>Possible solutions for EAS deployment charging</w:t>
      </w:r>
      <w:bookmarkEnd w:id="129"/>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037" type="#_x0000_t75" style="width:351pt;height:297pt" o:ole="">
            <v:imagedata r:id="rId39" o:title=""/>
          </v:shape>
          <o:OLEObject Type="Embed" ProgID="Visio.Drawing.15" ShapeID="_x0000_i1037" DrawAspect="Content" ObjectID="_1697610418" r:id="rId40"/>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038" type="#_x0000_t75" style="width:421.5pt;height:265.5pt" o:ole="">
            <v:imagedata r:id="rId41" o:title=""/>
          </v:shape>
          <o:OLEObject Type="Embed" ProgID="Visio.Drawing.15" ShapeID="_x0000_i1038" DrawAspect="Content" ObjectID="_1697610419" r:id="rId42"/>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0" w:name="_Toc85696284"/>
      <w:r>
        <w:t>7.3.5</w:t>
      </w:r>
      <w:r>
        <w:tab/>
        <w:t>Evaluation</w:t>
      </w:r>
      <w:bookmarkEnd w:id="130"/>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131" w:name="_Toc85696285"/>
      <w:r>
        <w:t>7.3.6</w:t>
      </w:r>
      <w:r>
        <w:tab/>
        <w:t>Conclusion</w:t>
      </w:r>
      <w:bookmarkEnd w:id="131"/>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2" w:name="_Toc85696286"/>
      <w:bookmarkEnd w:id="99"/>
      <w:r>
        <w:t>7.4</w:t>
      </w:r>
      <w:r>
        <w:tab/>
        <w:t>Charging for edge enabling services usage</w:t>
      </w:r>
      <w:bookmarkEnd w:id="132"/>
    </w:p>
    <w:p w14:paraId="647B9024" w14:textId="6A587541" w:rsidR="008B2A00" w:rsidRDefault="008B2A00" w:rsidP="008B2A00">
      <w:pPr>
        <w:pStyle w:val="Heading3"/>
      </w:pPr>
      <w:bookmarkStart w:id="133" w:name="_Toc85696287"/>
      <w:bookmarkStart w:id="134" w:name="_Toc50104653"/>
      <w:r>
        <w:t>7.4.1</w:t>
      </w:r>
      <w:r>
        <w:tab/>
        <w:t>Use case</w:t>
      </w:r>
      <w:bookmarkEnd w:id="133"/>
    </w:p>
    <w:p w14:paraId="385AD0E0" w14:textId="18904E77" w:rsidR="008B2A00" w:rsidRDefault="008B2A00" w:rsidP="008B2A00">
      <w:pPr>
        <w:pStyle w:val="Heading4"/>
      </w:pPr>
      <w:bookmarkStart w:id="135" w:name="OLE_LINK25"/>
      <w:bookmarkStart w:id="136" w:name="OLE_LINK21"/>
      <w:bookmarkStart w:id="137" w:name="_Toc85696288"/>
      <w:r>
        <w:t>7.4.1.1</w:t>
      </w:r>
      <w:r>
        <w:tab/>
        <w:t>Use case #</w:t>
      </w:r>
      <w:r w:rsidR="00FD6D38">
        <w:t>4a</w:t>
      </w:r>
      <w:r>
        <w:t>: ECSP charging ASP for</w:t>
      </w:r>
      <w:bookmarkEnd w:id="135"/>
      <w:r>
        <w:t xml:space="preserve"> </w:t>
      </w:r>
      <w:bookmarkStart w:id="138" w:name="OLE_LINK20"/>
      <w:r>
        <w:t xml:space="preserve">indirect </w:t>
      </w:r>
      <w:r w:rsidRPr="005A70BA">
        <w:t>3</w:t>
      </w:r>
      <w:bookmarkStart w:id="139" w:name="OLE_LINK18"/>
      <w:r w:rsidRPr="005A70BA">
        <w:t>GPP Core network</w:t>
      </w:r>
      <w:bookmarkEnd w:id="138"/>
      <w:r w:rsidRPr="005A70BA">
        <w:t xml:space="preserve"> capabilities</w:t>
      </w:r>
      <w:bookmarkEnd w:id="139"/>
      <w:r>
        <w:t xml:space="preserve"> usage</w:t>
      </w:r>
      <w:bookmarkStart w:id="140" w:name="OLE_LINK10"/>
      <w:bookmarkEnd w:id="136"/>
      <w:bookmarkEnd w:id="13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1" w:name="OLE_LINK17"/>
      <w:r>
        <w:rPr>
          <w:color w:val="000000"/>
        </w:rPr>
        <w:t>3GPP Core network</w:t>
      </w:r>
      <w:bookmarkEnd w:id="141"/>
      <w:r>
        <w:rPr>
          <w:color w:val="000000"/>
        </w:rPr>
        <w:t xml:space="preserve"> capabilities.</w:t>
      </w:r>
      <w:r>
        <w:t xml:space="preserve"> </w:t>
      </w:r>
      <w:bookmarkEnd w:id="14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42" w:name="OLE_LINK27"/>
    </w:p>
    <w:p w14:paraId="51C2AF0E" w14:textId="67AA9084" w:rsidR="008B2A00" w:rsidRDefault="008B2A00" w:rsidP="008B2A00">
      <w:pPr>
        <w:pStyle w:val="Heading4"/>
      </w:pPr>
      <w:bookmarkStart w:id="143" w:name="_Toc85696289"/>
      <w:bookmarkEnd w:id="142"/>
      <w:r>
        <w:t>7.4.1.2</w:t>
      </w:r>
      <w:r>
        <w:tab/>
        <w:t>Use case #</w:t>
      </w:r>
      <w:r w:rsidR="00FD6D38">
        <w:t>4b</w:t>
      </w:r>
      <w:r>
        <w:t>: ECSP charging ASP for edge enabling services provided by ECSP</w:t>
      </w:r>
      <w:bookmarkEnd w:id="143"/>
    </w:p>
    <w:p w14:paraId="34C2906A" w14:textId="77777777" w:rsidR="008B2A00" w:rsidRDefault="008B2A00" w:rsidP="008B2A00">
      <w:pPr>
        <w:keepNext/>
      </w:pPr>
      <w:bookmarkStart w:id="14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44"/>
      <w:r>
        <w:rPr>
          <w:lang w:val="en-US"/>
        </w:rPr>
        <w:t>.</w:t>
      </w:r>
    </w:p>
    <w:p w14:paraId="5C494188" w14:textId="77777777" w:rsidR="000943E9" w:rsidRDefault="000943E9" w:rsidP="000943E9">
      <w:pPr>
        <w:pStyle w:val="Heading3"/>
      </w:pPr>
      <w:bookmarkStart w:id="145" w:name="_Toc50104654"/>
      <w:bookmarkStart w:id="146" w:name="_Toc85696290"/>
      <w:bookmarkEnd w:id="134"/>
      <w:r>
        <w:t>7.4.2</w:t>
      </w:r>
      <w:r>
        <w:tab/>
        <w:t>Potential charging requirements</w:t>
      </w:r>
      <w:bookmarkEnd w:id="145"/>
      <w:bookmarkEnd w:id="14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4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48" w:name="_Toc50104655"/>
      <w:bookmarkStart w:id="149" w:name="_Toc85696291"/>
      <w:bookmarkEnd w:id="147"/>
      <w:r>
        <w:t>7.4.3</w:t>
      </w:r>
      <w:r>
        <w:tab/>
        <w:t>Key issues</w:t>
      </w:r>
      <w:bookmarkEnd w:id="148"/>
      <w:bookmarkEnd w:id="149"/>
    </w:p>
    <w:p w14:paraId="1CC7E9C4" w14:textId="77777777" w:rsidR="000C3E28" w:rsidRPr="0036726F" w:rsidRDefault="000C3E28" w:rsidP="00BC26F3">
      <w:pPr>
        <w:keepNext/>
      </w:pPr>
      <w:bookmarkStart w:id="150" w:name="_Hlk72479172"/>
      <w:bookmarkStart w:id="151" w:name="_Hlk72479199"/>
      <w:bookmarkStart w:id="152" w:name="_Toc50104656"/>
      <w:r w:rsidRPr="0036726F">
        <w:t>The following key issues are identified:</w:t>
      </w:r>
    </w:p>
    <w:bookmarkEnd w:id="150"/>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3" w:name="_Toc85696292"/>
      <w:bookmarkEnd w:id="151"/>
      <w:bookmarkEnd w:id="152"/>
      <w:r>
        <w:t>7.4.4</w:t>
      </w:r>
      <w:r>
        <w:tab/>
        <w:t>Possible solutions</w:t>
      </w:r>
      <w:bookmarkEnd w:id="153"/>
    </w:p>
    <w:p w14:paraId="27DAA730" w14:textId="77777777" w:rsidR="002C4182" w:rsidRDefault="002C4182" w:rsidP="002C4182">
      <w:pPr>
        <w:pStyle w:val="Heading4"/>
      </w:pPr>
      <w:bookmarkStart w:id="154" w:name="_Toc85696293"/>
      <w:r>
        <w:t>7.4.4.1</w:t>
      </w:r>
      <w:r>
        <w:tab/>
        <w:t>Potential charging architectures</w:t>
      </w:r>
      <w:bookmarkEnd w:id="154"/>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039" type="#_x0000_t75" style="width:327.75pt;height:375.75pt" o:ole="">
            <v:imagedata r:id="rId43" o:title=""/>
          </v:shape>
          <o:OLEObject Type="Embed" ProgID="Visio.Drawing.15" ShapeID="_x0000_i1039" DrawAspect="Content" ObjectID="_1697610420" r:id="rId44"/>
        </w:object>
      </w:r>
    </w:p>
    <w:p w14:paraId="0F67ABF0" w14:textId="244ACAF8" w:rsidR="00A44EBB" w:rsidRDefault="002C4182" w:rsidP="002C4182">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69D53A02" w14:textId="77777777" w:rsidR="002C4182" w:rsidRDefault="002C4182" w:rsidP="002C4182">
      <w:pPr>
        <w:pStyle w:val="Heading4"/>
      </w:pPr>
      <w:bookmarkStart w:id="155" w:name="_Toc85696294"/>
      <w:r>
        <w:t>7.4.4.2</w:t>
      </w:r>
      <w:r>
        <w:tab/>
        <w:t>Possible solutions for EAS registration charging</w:t>
      </w:r>
      <w:bookmarkEnd w:id="155"/>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040" type="#_x0000_t75" style="width:390.75pt;height:152.25pt" o:ole="">
            <v:imagedata r:id="rId45" o:title=""/>
          </v:shape>
          <o:OLEObject Type="Embed" ProgID="Visio.Drawing.15" ShapeID="_x0000_i1040" DrawAspect="Content" ObjectID="_1697610421" r:id="rId46"/>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041" type="#_x0000_t75" style="width:384pt;height:148.5pt" o:ole="">
            <v:imagedata r:id="rId47" o:title=""/>
          </v:shape>
          <o:OLEObject Type="Embed" ProgID="Visio.Drawing.15" ShapeID="_x0000_i1041" DrawAspect="Content" ObjectID="_1697610422" r:id="rId48"/>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56" w:name="_Toc85696295"/>
      <w:r>
        <w:t>7.4.4.3</w:t>
      </w:r>
      <w:r>
        <w:tab/>
        <w:t>Possible solutions for EAS discovery charging</w:t>
      </w:r>
      <w:bookmarkEnd w:id="156"/>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042" type="#_x0000_t75" style="width:373.5pt;height:2in" o:ole="">
            <v:imagedata r:id="rId49" o:title=""/>
          </v:shape>
          <o:OLEObject Type="Embed" ProgID="Visio.Drawing.15" ShapeID="_x0000_i1042" DrawAspect="Content" ObjectID="_1697610423" r:id="rId50"/>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043" type="#_x0000_t75" style="width:394.5pt;height:153pt" o:ole="">
            <v:imagedata r:id="rId51" o:title=""/>
          </v:shape>
          <o:OLEObject Type="Embed" ProgID="Visio.Drawing.15" ShapeID="_x0000_i1043" DrawAspect="Content" ObjectID="_1697610424" r:id="rId52"/>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57" w:name="_Toc85696296"/>
      <w:r>
        <w:t>7.4.4.4</w:t>
      </w:r>
      <w:r>
        <w:tab/>
        <w:t>Possible solutions for EAS application context transfer charging</w:t>
      </w:r>
      <w:bookmarkEnd w:id="157"/>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044" type="#_x0000_t75" style="width:416.25pt;height:168pt" o:ole="">
            <v:imagedata r:id="rId53" o:title=""/>
          </v:shape>
          <o:OLEObject Type="Embed" ProgID="Visio.Drawing.15" ShapeID="_x0000_i1044" DrawAspect="Content" ObjectID="_1697610425" r:id="rId54"/>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045" type="#_x0000_t75" style="width:473.25pt;height:191.25pt" o:ole="">
            <v:imagedata r:id="rId55" o:title=""/>
          </v:shape>
          <o:OLEObject Type="Embed" ProgID="Visio.Drawing.15" ShapeID="_x0000_i1045" DrawAspect="Content" ObjectID="_1697610426" r:id="rId56"/>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046" type="#_x0000_t75" style="width:409.5pt;height:231pt" o:ole="">
            <v:imagedata r:id="rId57" o:title=""/>
          </v:shape>
          <o:OLEObject Type="Embed" ProgID="Visio.Drawing.15" ShapeID="_x0000_i1046" DrawAspect="Content" ObjectID="_1697610427" r:id="rId58"/>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58" w:name="_Toc85696297"/>
      <w:r>
        <w:t>7.4.4.5</w:t>
      </w:r>
      <w:r>
        <w:tab/>
        <w:t>Possible solutions for UE location</w:t>
      </w:r>
      <w:r w:rsidRPr="00997B80">
        <w:t xml:space="preserve"> </w:t>
      </w:r>
      <w:r>
        <w:t>obtaining charging</w:t>
      </w:r>
      <w:bookmarkEnd w:id="158"/>
    </w:p>
    <w:p w14:paraId="6C824227" w14:textId="77777777" w:rsidR="002C4182" w:rsidRPr="00FC1DF7" w:rsidRDefault="002C4182" w:rsidP="002C4182">
      <w:pPr>
        <w:pStyle w:val="Heading5"/>
      </w:pPr>
      <w:bookmarkStart w:id="159" w:name="_Toc85696298"/>
      <w:r>
        <w:t>7.4.4.5.1</w:t>
      </w:r>
      <w:r>
        <w:tab/>
        <w:t>One-time UE location request</w:t>
      </w:r>
      <w:bookmarkEnd w:id="159"/>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047" type="#_x0000_t75" style="width:337.5pt;height:3in" o:ole="">
            <v:imagedata r:id="rId59" o:title=""/>
          </v:shape>
          <o:OLEObject Type="Embed" ProgID="Visio.Drawing.15" ShapeID="_x0000_i1047" DrawAspect="Content" ObjectID="_1697610428" r:id="rId60"/>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048" type="#_x0000_t75" style="width:337.5pt;height:3in" o:ole="">
            <v:imagedata r:id="rId61" o:title=""/>
          </v:shape>
          <o:OLEObject Type="Embed" ProgID="Visio.Drawing.15" ShapeID="_x0000_i1048" DrawAspect="Content" ObjectID="_1697610429" r:id="rId62"/>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0" w:name="_Toc85696299"/>
      <w:r>
        <w:t>7.4.4.5.2</w:t>
      </w:r>
      <w:r>
        <w:tab/>
        <w:t>UE location subscription and notification</w:t>
      </w:r>
      <w:bookmarkEnd w:id="160"/>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049" type="#_x0000_t75" style="width:321pt;height:201pt" o:ole="">
            <v:imagedata r:id="rId63" o:title=""/>
          </v:shape>
          <o:OLEObject Type="Embed" ProgID="Visio.Drawing.15" ShapeID="_x0000_i1049" DrawAspect="Content" ObjectID="_1697610430" r:id="rId64"/>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050" type="#_x0000_t75" style="width:329.25pt;height:207pt" o:ole="">
            <v:imagedata r:id="rId65" o:title=""/>
          </v:shape>
          <o:OLEObject Type="Embed" ProgID="Visio.Drawing.15" ShapeID="_x0000_i1050" DrawAspect="Content" ObjectID="_1697610431" r:id="rId66"/>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051" type="#_x0000_t75" style="width:322.5pt;height:167.25pt" o:ole="">
            <v:imagedata r:id="rId67" o:title=""/>
          </v:shape>
          <o:OLEObject Type="Embed" ProgID="Visio.Drawing.15" ShapeID="_x0000_i1051" DrawAspect="Content" ObjectID="_1697610432" r:id="rId68"/>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1" w:name="_Toc85696300"/>
      <w:r>
        <w:t>7.4.4.6</w:t>
      </w:r>
      <w:r>
        <w:tab/>
        <w:t xml:space="preserve">Possible solutions for </w:t>
      </w:r>
      <w:r w:rsidRPr="00A72489">
        <w:t>Application Client information</w:t>
      </w:r>
      <w:r>
        <w:t xml:space="preserve"> subscription and notification charging</w:t>
      </w:r>
      <w:bookmarkEnd w:id="161"/>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052" type="#_x0000_t75" style="width:322.5pt;height:161.25pt" o:ole="">
            <v:imagedata r:id="rId69" o:title=""/>
          </v:shape>
          <o:OLEObject Type="Embed" ProgID="Visio.Drawing.15" ShapeID="_x0000_i1052" DrawAspect="Content" ObjectID="_1697610433" r:id="rId70"/>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053" type="#_x0000_t75" style="width:326.25pt;height:162pt" o:ole="">
            <v:imagedata r:id="rId71" o:title=""/>
          </v:shape>
          <o:OLEObject Type="Embed" ProgID="Visio.Drawing.15" ShapeID="_x0000_i1053" DrawAspect="Content" ObjectID="_1697610434" r:id="rId72"/>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054" type="#_x0000_t75" style="width:356.25pt;height:135.75pt" o:ole="">
            <v:imagedata r:id="rId73" o:title=""/>
          </v:shape>
          <o:OLEObject Type="Embed" ProgID="Visio.Drawing.15" ShapeID="_x0000_i1054" DrawAspect="Content" ObjectID="_1697610435" r:id="rId74"/>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2" w:name="_Toc85696301"/>
      <w:r>
        <w:t>7.4.4.7</w:t>
      </w:r>
      <w:r>
        <w:tab/>
        <w:t xml:space="preserve">Possible solutions for </w:t>
      </w:r>
      <w:r>
        <w:rPr>
          <w:lang w:val="en-US"/>
        </w:rPr>
        <w:t xml:space="preserve">ACR management events subscription </w:t>
      </w:r>
      <w:r>
        <w:t>charging</w:t>
      </w:r>
      <w:bookmarkEnd w:id="162"/>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055" type="#_x0000_t75" style="width:318pt;height:204pt" o:ole="">
            <v:imagedata r:id="rId75" o:title=""/>
          </v:shape>
          <o:OLEObject Type="Embed" ProgID="Visio.Drawing.15" ShapeID="_x0000_i1055" DrawAspect="Content" ObjectID="_1697610436" r:id="rId76"/>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056" type="#_x0000_t75" style="width:321pt;height:207pt" o:ole="">
            <v:imagedata r:id="rId77" o:title=""/>
          </v:shape>
          <o:OLEObject Type="Embed" ProgID="Visio.Drawing.15" ShapeID="_x0000_i1056" DrawAspect="Content" ObjectID="_1697610437" r:id="rId78"/>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3" w:name="_Toc85696302"/>
      <w:r>
        <w:t>7.4.4.</w:t>
      </w:r>
      <w:r w:rsidR="002F3785">
        <w:t>8</w:t>
      </w:r>
      <w:r>
        <w:tab/>
        <w:t>Possible solutions for charging for Session with QoS</w:t>
      </w:r>
      <w:bookmarkEnd w:id="163"/>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057" type="#_x0000_t75" style="width:336.75pt;height:189.75pt" o:ole="">
            <v:imagedata r:id="rId79" o:title=""/>
          </v:shape>
          <o:OLEObject Type="Embed" ProgID="Visio.Drawing.15" ShapeID="_x0000_i1057" DrawAspect="Content" ObjectID="_1697610438" r:id="rId80"/>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058" type="#_x0000_t75" style="width:334.5pt;height:186.75pt" o:ole="">
            <v:imagedata r:id="rId81" o:title=""/>
          </v:shape>
          <o:OLEObject Type="Embed" ProgID="Visio.Drawing.15" ShapeID="_x0000_i1058" DrawAspect="Content" ObjectID="_1697610439" r:id="rId82"/>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059" type="#_x0000_t75" style="width:335.25pt;height:178.5pt" o:ole="">
            <v:imagedata r:id="rId83" o:title=""/>
          </v:shape>
          <o:OLEObject Type="Embed" ProgID="Visio.Drawing.15" ShapeID="_x0000_i1059" DrawAspect="Content" ObjectID="_1697610440" r:id="rId84"/>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060" type="#_x0000_t75" style="width:342pt;height:190.5pt" o:ole="">
            <v:imagedata r:id="rId85" o:title=""/>
          </v:shape>
          <o:OLEObject Type="Embed" ProgID="Visio.Drawing.15" ShapeID="_x0000_i1060" DrawAspect="Content" ObjectID="_1697610441" r:id="rId86"/>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061" type="#_x0000_t75" style="width:348pt;height:162pt" o:ole="">
            <v:imagedata r:id="rId87" o:title=""/>
          </v:shape>
          <o:OLEObject Type="Embed" ProgID="Visio.Drawing.15" ShapeID="_x0000_i1061" DrawAspect="Content" ObjectID="_1697610442" r:id="rId88"/>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AE5D0B" w:rsidR="00A44EBB" w:rsidRDefault="00A44EBB" w:rsidP="004C03A2">
      <w:pPr>
        <w:pStyle w:val="Heading4"/>
      </w:pPr>
      <w:bookmarkStart w:id="164" w:name="_Toc66166084"/>
      <w:bookmarkStart w:id="165" w:name="_Toc85696303"/>
      <w:r>
        <w:t>7.4.4.</w:t>
      </w:r>
      <w:r w:rsidR="004C03A2">
        <w:t>9</w:t>
      </w:r>
      <w:r>
        <w:tab/>
      </w:r>
      <w:bookmarkEnd w:id="164"/>
      <w:r w:rsidR="0081167B">
        <w:t>Possible solutions for aggregated charging</w:t>
      </w:r>
      <w:bookmarkEnd w:id="165"/>
    </w:p>
    <w:p w14:paraId="52569D09" w14:textId="0DCA798B" w:rsidR="004C03A2" w:rsidRDefault="004C03A2" w:rsidP="004C03A2">
      <w:r>
        <w:t>The possible solution to support the key issue #4x are based on the following potential converged charging architecture.</w:t>
      </w:r>
    </w:p>
    <w:p w14:paraId="5FD3531D" w14:textId="79F9A6AE" w:rsidR="004C03A2" w:rsidRDefault="0061672E" w:rsidP="004C03A2">
      <w:pPr>
        <w:jc w:val="center"/>
      </w:pPr>
      <w:r>
        <w:object w:dxaOrig="8011" w:dyaOrig="4441" w14:anchorId="4732BAC2">
          <v:shape id="_x0000_i1062" type="#_x0000_t75" style="width:354.75pt;height:196.5pt" o:ole="">
            <v:imagedata r:id="rId89" o:title=""/>
          </v:shape>
          <o:OLEObject Type="Embed" ProgID="Visio.Drawing.15" ShapeID="_x0000_i1062" DrawAspect="Content" ObjectID="_1697610443" r:id="rId90"/>
        </w:object>
      </w:r>
    </w:p>
    <w:p w14:paraId="49285687" w14:textId="368BA8CE" w:rsidR="004C03A2" w:rsidRDefault="004C03A2" w:rsidP="004C03A2">
      <w:pPr>
        <w:keepLines/>
        <w:spacing w:after="240"/>
        <w:jc w:val="center"/>
        <w:rPr>
          <w:rFonts w:ascii="Arial" w:hAnsi="Arial"/>
          <w:b/>
        </w:rPr>
      </w:pPr>
      <w:r>
        <w:rPr>
          <w:rFonts w:ascii="Arial" w:hAnsi="Arial"/>
          <w:b/>
        </w:rPr>
        <w:t>Figure 7.4.4.</w:t>
      </w:r>
      <w:r w:rsidR="0061672E">
        <w:rPr>
          <w:rFonts w:ascii="Arial" w:hAnsi="Arial"/>
          <w:b/>
        </w:rPr>
        <w:t>9</w:t>
      </w:r>
      <w:r>
        <w:rPr>
          <w:rFonts w:ascii="Arial" w:hAnsi="Arial"/>
          <w:b/>
        </w:rPr>
        <w:t>-1: Converged charging architecture with ECS supporting CEF</w:t>
      </w:r>
    </w:p>
    <w:p w14:paraId="2B8C4E76" w14:textId="79FEDF4C" w:rsidR="004C03A2" w:rsidRPr="00E810FB" w:rsidRDefault="004C03A2" w:rsidP="004C03A2">
      <w:r w:rsidRPr="00E810FB">
        <w:t xml:space="preserve">In this architecture, </w:t>
      </w:r>
      <w:r w:rsidRPr="00E810FB">
        <w:rPr>
          <w:lang w:eastAsia="zh-CN"/>
        </w:rPr>
        <w:t>the CEF could be integrated with the ECS as depicted in Figure 7.4.4.</w:t>
      </w:r>
      <w:r w:rsidR="009020F8">
        <w:rPr>
          <w:lang w:eastAsia="zh-CN"/>
        </w:rPr>
        <w:t>9</w:t>
      </w:r>
      <w:r w:rsidRPr="00E810FB">
        <w:rPr>
          <w:lang w:eastAsia="zh-CN"/>
        </w:rPr>
        <w:t>-1</w:t>
      </w:r>
      <w:r w:rsidRPr="00E810FB">
        <w:t>, the ECS:</w:t>
      </w:r>
    </w:p>
    <w:p w14:paraId="40AAE167" w14:textId="77777777" w:rsidR="004C03A2" w:rsidRPr="00E810FB" w:rsidRDefault="004C03A2" w:rsidP="004C03A2">
      <w:pPr>
        <w:ind w:left="284" w:hanging="284"/>
      </w:pPr>
      <w:r w:rsidRPr="00E810FB">
        <w:t>-</w:t>
      </w:r>
      <w:r w:rsidRPr="00E810FB">
        <w:tab/>
        <w:t xml:space="preserve">subscribes notification from the EES to receive required information for charging. </w:t>
      </w:r>
    </w:p>
    <w:p w14:paraId="769612C4" w14:textId="77777777" w:rsidR="004C03A2" w:rsidRPr="00E810FB" w:rsidRDefault="004C03A2" w:rsidP="004C03A2">
      <w:pPr>
        <w:pStyle w:val="B2"/>
        <w:ind w:left="284"/>
        <w:rPr>
          <w:highlight w:val="yellow"/>
        </w:rPr>
      </w:pPr>
      <w:r w:rsidRPr="00E810FB">
        <w:t>-</w:t>
      </w:r>
      <w:r w:rsidRPr="00E810FB">
        <w:tab/>
        <w:t>aggregate the information for charging received from the EES.</w:t>
      </w:r>
      <w:r w:rsidRPr="00E810FB">
        <w:rPr>
          <w:highlight w:val="yellow"/>
        </w:rPr>
        <w:t xml:space="preserve"> </w:t>
      </w:r>
    </w:p>
    <w:p w14:paraId="765AEE0C" w14:textId="77777777" w:rsidR="004C03A2" w:rsidRPr="00E810FB" w:rsidRDefault="004C03A2" w:rsidP="004C03A2">
      <w:pPr>
        <w:pStyle w:val="B2"/>
        <w:ind w:left="284"/>
      </w:pPr>
      <w:r w:rsidRPr="00E810FB">
        <w:t>-</w:t>
      </w:r>
      <w:r w:rsidRPr="00E810FB">
        <w:tab/>
        <w:t xml:space="preserve">generates charging event when the trigger conditions are met. </w:t>
      </w:r>
    </w:p>
    <w:p w14:paraId="196B4483" w14:textId="77777777" w:rsidR="004C03A2" w:rsidRPr="00E810FB" w:rsidRDefault="004C03A2" w:rsidP="004C03A2">
      <w:pPr>
        <w:pStyle w:val="B2"/>
        <w:ind w:left="284"/>
        <w:rPr>
          <w:lang w:eastAsia="zh-CN"/>
        </w:rPr>
      </w:pPr>
      <w:r w:rsidRPr="00E810FB">
        <w:rPr>
          <w:lang w:eastAsia="zh-CN"/>
        </w:rPr>
        <w:t>Alternatively, the CEF could be deployed as standalone functionality and the CEF</w:t>
      </w:r>
      <w:r w:rsidRPr="00E810FB">
        <w:rPr>
          <w:rFonts w:hint="eastAsia"/>
          <w:lang w:eastAsia="zh-CN"/>
        </w:rPr>
        <w:t>:</w:t>
      </w:r>
    </w:p>
    <w:p w14:paraId="43301CB2" w14:textId="77777777" w:rsidR="004C03A2" w:rsidRPr="00E810FB" w:rsidRDefault="004C03A2" w:rsidP="004C03A2">
      <w:pPr>
        <w:ind w:left="284" w:hanging="284"/>
      </w:pPr>
      <w:r w:rsidRPr="00E810FB">
        <w:t>-</w:t>
      </w:r>
      <w:r w:rsidRPr="00E810FB">
        <w:tab/>
        <w:t xml:space="preserve">subscribes notification from the EES to receive required information for charging. </w:t>
      </w:r>
    </w:p>
    <w:p w14:paraId="27C9C0F7" w14:textId="77777777" w:rsidR="004C03A2" w:rsidRPr="00E810FB" w:rsidRDefault="004C03A2" w:rsidP="004C03A2">
      <w:pPr>
        <w:pStyle w:val="B2"/>
        <w:ind w:left="284"/>
        <w:rPr>
          <w:highlight w:val="yellow"/>
        </w:rPr>
      </w:pPr>
      <w:r w:rsidRPr="00E810FB">
        <w:t>-</w:t>
      </w:r>
      <w:r w:rsidRPr="00E810FB">
        <w:tab/>
        <w:t>aggregate the information for charging received from the EES.</w:t>
      </w:r>
      <w:r w:rsidRPr="00E810FB">
        <w:rPr>
          <w:highlight w:val="yellow"/>
        </w:rPr>
        <w:t xml:space="preserve"> </w:t>
      </w:r>
    </w:p>
    <w:p w14:paraId="524FC60E" w14:textId="4BA79365" w:rsidR="004C03A2" w:rsidRDefault="004C03A2" w:rsidP="004C03A2">
      <w:pPr>
        <w:pStyle w:val="B2"/>
        <w:ind w:left="284"/>
      </w:pPr>
      <w:r w:rsidRPr="00E810FB">
        <w:t>-</w:t>
      </w:r>
      <w:r w:rsidRPr="00E810FB">
        <w:tab/>
        <w:t xml:space="preserve">generates charging event when the trigger conditions are met. </w:t>
      </w:r>
    </w:p>
    <w:p w14:paraId="05F3E184" w14:textId="69C22363" w:rsidR="004C03A2" w:rsidRPr="00F15AB5" w:rsidRDefault="004C03A2" w:rsidP="004C03A2">
      <w:pPr>
        <w:rPr>
          <w:lang w:eastAsia="zh-CN"/>
        </w:rPr>
      </w:pPr>
      <w:r w:rsidRPr="00BC5F02">
        <w:rPr>
          <w:lang w:eastAsia="zh-CN"/>
        </w:rPr>
        <w:t>Editor’ note: The architecture figure should follow up the decision of the common CEF issues.</w:t>
      </w:r>
    </w:p>
    <w:p w14:paraId="01A92117" w14:textId="04297718" w:rsidR="004C03A2" w:rsidRDefault="004C03A2" w:rsidP="004C03A2">
      <w:r>
        <w:t>The possible solutions to support</w:t>
      </w:r>
      <w:r w:rsidRPr="00383256">
        <w:rPr>
          <w:b/>
          <w:bCs/>
        </w:rPr>
        <w:t xml:space="preserve"> </w:t>
      </w:r>
      <w:r>
        <w:t>key issue #4</w:t>
      </w:r>
      <w:r w:rsidR="00856CF8">
        <w:t>x</w:t>
      </w:r>
      <w:r>
        <w:t xml:space="preserve"> is illustrated in the Figure 7.4.4.</w:t>
      </w:r>
      <w:r w:rsidR="00856CF8">
        <w:t>9</w:t>
      </w:r>
      <w:r w:rsidRPr="00E810FB">
        <w:t>-</w:t>
      </w:r>
      <w:r w:rsidR="00856CF8">
        <w:t>2</w:t>
      </w:r>
      <w:r w:rsidRPr="00E810FB">
        <w:t xml:space="preserve">. </w:t>
      </w:r>
      <w:r w:rsidRPr="00E810FB">
        <w:rPr>
          <w:lang w:eastAsia="zh-CN"/>
        </w:rPr>
        <w:t>In this solution,</w:t>
      </w:r>
      <w:r w:rsidRPr="00E810FB">
        <w:t xml:space="preserve"> </w:t>
      </w:r>
      <w:r w:rsidRPr="00E810FB">
        <w:rPr>
          <w:lang w:eastAsia="zh-CN"/>
        </w:rPr>
        <w:t xml:space="preserve">the CEF is integrated with the ECS. </w:t>
      </w:r>
      <w:r>
        <w:t xml:space="preserve"> </w:t>
      </w:r>
    </w:p>
    <w:p w14:paraId="50672D78" w14:textId="24969A89" w:rsidR="004C03A2" w:rsidRDefault="00856CF8" w:rsidP="004C03A2">
      <w:pPr>
        <w:jc w:val="center"/>
      </w:pPr>
      <w:r>
        <w:object w:dxaOrig="9225" w:dyaOrig="5715" w14:anchorId="00337D32">
          <v:shape id="_x0000_i1063" type="#_x0000_t75" style="width:384pt;height:238.5pt" o:ole="">
            <v:imagedata r:id="rId91" o:title=""/>
          </v:shape>
          <o:OLEObject Type="Embed" ProgID="Visio.Drawing.15" ShapeID="_x0000_i1063" DrawAspect="Content" ObjectID="_1697610444" r:id="rId92"/>
        </w:object>
      </w:r>
    </w:p>
    <w:p w14:paraId="214844B1" w14:textId="3B018601" w:rsidR="004C03A2" w:rsidRDefault="004C03A2" w:rsidP="004C03A2">
      <w:pPr>
        <w:keepLines/>
        <w:spacing w:after="240"/>
        <w:jc w:val="center"/>
      </w:pPr>
      <w:r>
        <w:rPr>
          <w:rFonts w:ascii="Arial" w:hAnsi="Arial"/>
          <w:b/>
        </w:rPr>
        <w:t>Figure 7.4.4.</w:t>
      </w:r>
      <w:r w:rsidR="00856CF8">
        <w:rPr>
          <w:rFonts w:ascii="Arial" w:hAnsi="Arial"/>
          <w:b/>
        </w:rPr>
        <w:t>9</w:t>
      </w:r>
      <w:r>
        <w:rPr>
          <w:rFonts w:ascii="Arial" w:hAnsi="Arial"/>
          <w:b/>
        </w:rPr>
        <w:t>-</w:t>
      </w:r>
      <w:r w:rsidR="00856CF8">
        <w:rPr>
          <w:rFonts w:ascii="Arial" w:hAnsi="Arial"/>
          <w:b/>
        </w:rPr>
        <w:t>2</w:t>
      </w:r>
      <w:r>
        <w:rPr>
          <w:rFonts w:ascii="Arial" w:hAnsi="Arial"/>
          <w:b/>
        </w:rPr>
        <w:t>: A</w:t>
      </w:r>
      <w:r w:rsidRPr="00C40DBD">
        <w:rPr>
          <w:rFonts w:ascii="Arial" w:hAnsi="Arial"/>
          <w:b/>
        </w:rPr>
        <w:t xml:space="preserve">ggregated </w:t>
      </w:r>
      <w:r>
        <w:rPr>
          <w:rFonts w:ascii="Arial" w:hAnsi="Arial"/>
          <w:b/>
        </w:rPr>
        <w:t>charging for edge enabling services</w:t>
      </w:r>
    </w:p>
    <w:p w14:paraId="6C7FEF0C" w14:textId="77777777" w:rsidR="004C03A2" w:rsidRDefault="004C03A2" w:rsidP="004C03A2">
      <w:pPr>
        <w:numPr>
          <w:ilvl w:val="0"/>
          <w:numId w:val="32"/>
        </w:numPr>
      </w:pPr>
      <w:r>
        <w:t xml:space="preserve">The ECS subscribes notification from the EES to receive </w:t>
      </w:r>
      <w:r w:rsidRPr="00CC1CDE">
        <w:t>required information</w:t>
      </w:r>
      <w:r>
        <w:t xml:space="preserve"> for charging</w:t>
      </w:r>
      <w:r w:rsidRPr="00CC1CDE">
        <w:t>.</w:t>
      </w:r>
      <w:r>
        <w:t xml:space="preserve"> The </w:t>
      </w:r>
      <w:r w:rsidRPr="00CC1CDE">
        <w:t>subscri</w:t>
      </w:r>
      <w:r>
        <w:t>ption request</w:t>
      </w:r>
      <w:r w:rsidRPr="009E0DE1">
        <w:t xml:space="preserve"> </w:t>
      </w:r>
      <w:r>
        <w:t xml:space="preserve">may include EAS ID and a reporting rule of </w:t>
      </w:r>
      <w:r w:rsidRPr="009E0DE1">
        <w:t>how a certain measurement shall be reported</w:t>
      </w:r>
      <w:r>
        <w:t xml:space="preserve"> (e.g., when detecting a service</w:t>
      </w:r>
      <w:r>
        <w:rPr>
          <w:rFonts w:hint="eastAsia"/>
          <w:lang w:eastAsia="zh-CN"/>
        </w:rPr>
        <w:t>/</w:t>
      </w:r>
      <w:r>
        <w:rPr>
          <w:lang w:eastAsia="zh-CN"/>
        </w:rPr>
        <w:t>event</w:t>
      </w:r>
      <w:r>
        <w:t xml:space="preserve"> had been invoked by the EAS for N times).</w:t>
      </w:r>
    </w:p>
    <w:p w14:paraId="03029AC5" w14:textId="77777777" w:rsidR="004C03A2" w:rsidRDefault="004C03A2" w:rsidP="004C03A2">
      <w:pPr>
        <w:numPr>
          <w:ilvl w:val="0"/>
          <w:numId w:val="32"/>
        </w:numPr>
        <w:rPr>
          <w:lang w:eastAsia="zh-CN"/>
        </w:rPr>
      </w:pPr>
      <w:r>
        <w:rPr>
          <w:lang w:eastAsia="zh-CN"/>
        </w:rPr>
        <w:t>The EAS invokes edge enabling service as defined in clause 7.4.1.</w:t>
      </w:r>
    </w:p>
    <w:p w14:paraId="15F83157" w14:textId="77777777" w:rsidR="004C03A2" w:rsidRDefault="004C03A2" w:rsidP="004C03A2">
      <w:pPr>
        <w:numPr>
          <w:ilvl w:val="0"/>
          <w:numId w:val="32"/>
        </w:numPr>
        <w:rPr>
          <w:lang w:eastAsia="zh-CN"/>
        </w:rPr>
      </w:pPr>
      <w:r>
        <w:t>The EES sends notification to the ECS when the reporting rule is met.</w:t>
      </w:r>
    </w:p>
    <w:p w14:paraId="6D898BCE" w14:textId="77AA3814" w:rsidR="004C03A2" w:rsidRDefault="004C03A2" w:rsidP="004C03A2">
      <w:pPr>
        <w:numPr>
          <w:ilvl w:val="0"/>
          <w:numId w:val="32"/>
        </w:numPr>
        <w:rPr>
          <w:lang w:eastAsia="zh-CN"/>
        </w:rPr>
      </w:pPr>
      <w:r>
        <w:t>The ECS aggregates the information for charging (e.g.</w:t>
      </w:r>
      <w:r w:rsidR="009020F8">
        <w:t>,</w:t>
      </w:r>
      <w:r w:rsidRPr="007725DE">
        <w:rPr>
          <w:lang w:bidi="ar-IQ"/>
        </w:rPr>
        <w:t xml:space="preserve"> </w:t>
      </w:r>
      <w:r>
        <w:rPr>
          <w:lang w:bidi="ar-IQ"/>
        </w:rPr>
        <w:t xml:space="preserve">amount of </w:t>
      </w:r>
      <w:r>
        <w:t xml:space="preserve">event) reported by one or multiple EES. </w:t>
      </w:r>
    </w:p>
    <w:p w14:paraId="50C54D54" w14:textId="77777777" w:rsidR="004C03A2" w:rsidRDefault="004C03A2" w:rsidP="004C03A2">
      <w:r>
        <w:rPr>
          <w:rFonts w:hint="eastAsia"/>
          <w:lang w:eastAsia="zh-CN"/>
        </w:rPr>
        <w:t>5</w:t>
      </w:r>
      <w:r>
        <w:rPr>
          <w:lang w:eastAsia="zh-CN"/>
        </w:rPr>
        <w:t xml:space="preserve">.ch-a) </w:t>
      </w:r>
      <w:r w:rsidRPr="0036726F">
        <w:rPr>
          <w:b/>
        </w:rPr>
        <w:t>Charging Data Request [Event]:</w:t>
      </w:r>
      <w:r w:rsidRPr="0036726F">
        <w:t xml:space="preserve"> </w:t>
      </w:r>
      <w:r w:rsidRPr="00CC1CDE">
        <w:t xml:space="preserve">The </w:t>
      </w:r>
      <w:r>
        <w:t>ECS</w:t>
      </w:r>
      <w:r w:rsidRPr="00CC1CDE">
        <w:t xml:space="preserve"> generates charging </w:t>
      </w:r>
      <w:r>
        <w:t>information</w:t>
      </w:r>
      <w:r w:rsidRPr="00CC1CDE">
        <w:t xml:space="preserve"> related to the collected information and sends the charging data request </w:t>
      </w:r>
      <w:r>
        <w:t xml:space="preserve">to </w:t>
      </w:r>
      <w:r w:rsidRPr="00CC1CDE">
        <w:t>the CHF</w:t>
      </w:r>
      <w:r w:rsidRPr="006A548D">
        <w:t xml:space="preserve"> </w:t>
      </w:r>
      <w:r>
        <w:t>when the triggers condition is met</w:t>
      </w:r>
      <w:r w:rsidRPr="00CC1CDE">
        <w:t>.</w:t>
      </w:r>
      <w:r>
        <w:t xml:space="preserve"> </w:t>
      </w:r>
    </w:p>
    <w:p w14:paraId="3C347425" w14:textId="77777777" w:rsidR="004C03A2" w:rsidRDefault="004C03A2" w:rsidP="004C03A2">
      <w:r>
        <w:rPr>
          <w:rFonts w:hint="eastAsia"/>
          <w:lang w:eastAsia="zh-CN"/>
        </w:rPr>
        <w:t>5</w:t>
      </w:r>
      <w:r>
        <w:rPr>
          <w:lang w:eastAsia="zh-CN"/>
        </w:rPr>
        <w:t xml:space="preserve">.ch-b) </w:t>
      </w:r>
      <w:r w:rsidRPr="0036726F">
        <w:rPr>
          <w:b/>
          <w:lang w:eastAsia="zh-CN"/>
        </w:rPr>
        <w:t>Create</w:t>
      </w:r>
      <w:r w:rsidRPr="0036726F">
        <w:rPr>
          <w:b/>
        </w:rPr>
        <w:t xml:space="preserve"> CDR:</w:t>
      </w:r>
      <w:r w:rsidRPr="0036726F">
        <w:t xml:space="preserve"> </w:t>
      </w:r>
      <w:r>
        <w:t>T</w:t>
      </w:r>
      <w:r w:rsidRPr="00CC1CDE">
        <w:t xml:space="preserve">he CHF </w:t>
      </w:r>
      <w:r>
        <w:t xml:space="preserve">stores received charging information, </w:t>
      </w:r>
      <w:r w:rsidRPr="00CC1CDE">
        <w:rPr>
          <w:rFonts w:hint="eastAsia"/>
          <w:lang w:eastAsia="zh-CN"/>
        </w:rPr>
        <w:t>creates</w:t>
      </w:r>
      <w:r w:rsidRPr="00CC1CDE">
        <w:t xml:space="preserve"> a CDR related to the event</w:t>
      </w:r>
      <w:r>
        <w:t>.</w:t>
      </w:r>
    </w:p>
    <w:p w14:paraId="4358871C" w14:textId="77777777" w:rsidR="004C03A2" w:rsidRDefault="004C03A2" w:rsidP="004C03A2">
      <w:r>
        <w:rPr>
          <w:rFonts w:hint="eastAsia"/>
          <w:lang w:eastAsia="zh-CN"/>
        </w:rPr>
        <w:t>5</w:t>
      </w:r>
      <w:r>
        <w:rPr>
          <w:lang w:eastAsia="zh-CN"/>
        </w:rPr>
        <w:t xml:space="preserve">.ch-c) </w:t>
      </w:r>
      <w:r w:rsidRPr="0036726F">
        <w:rPr>
          <w:b/>
        </w:rPr>
        <w:t>Charging Data Response [Event]:</w:t>
      </w:r>
      <w:r w:rsidRPr="0036726F">
        <w:t xml:space="preserve"> </w:t>
      </w:r>
      <w:r>
        <w:t xml:space="preserve"> The CHF sends the response to</w:t>
      </w:r>
      <w:r w:rsidRPr="00CC1CDE">
        <w:t xml:space="preserve"> the </w:t>
      </w:r>
      <w:r>
        <w:t>ECS</w:t>
      </w:r>
      <w:r w:rsidRPr="00CC1CDE">
        <w:t xml:space="preserve"> on the result of the request.</w:t>
      </w:r>
    </w:p>
    <w:p w14:paraId="68DECD8B" w14:textId="77777777" w:rsidR="002C4182" w:rsidRDefault="002C4182" w:rsidP="002C4182">
      <w:pPr>
        <w:pStyle w:val="Heading3"/>
      </w:pPr>
      <w:bookmarkStart w:id="166" w:name="_Toc85696304"/>
      <w:r>
        <w:t>7.4.5</w:t>
      </w:r>
      <w:r>
        <w:tab/>
        <w:t>Evaluation</w:t>
      </w:r>
      <w:bookmarkEnd w:id="166"/>
    </w:p>
    <w:p w14:paraId="46803E57" w14:textId="77777777" w:rsidR="002C4182" w:rsidRDefault="002C4182" w:rsidP="002C4182">
      <w:pPr>
        <w:pStyle w:val="Heading4"/>
      </w:pPr>
      <w:bookmarkStart w:id="167" w:name="_Toc85696305"/>
      <w:r>
        <w:t>7.4.5.1</w:t>
      </w:r>
      <w:r>
        <w:tab/>
        <w:t>Evaluation of possible solutions for EAS registration charging</w:t>
      </w:r>
      <w:bookmarkEnd w:id="167"/>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68" w:name="_Toc85696306"/>
      <w:r>
        <w:t>7.4.5.2</w:t>
      </w:r>
      <w:r>
        <w:tab/>
        <w:t>Evaluation of possible solutions for EAS discovery charging</w:t>
      </w:r>
      <w:bookmarkEnd w:id="168"/>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69" w:name="_Toc85696307"/>
      <w:r>
        <w:t>7.4.5.3</w:t>
      </w:r>
      <w:r>
        <w:tab/>
        <w:t>Evaluation of possible solutions for EAS application context transfer charging</w:t>
      </w:r>
      <w:bookmarkEnd w:id="169"/>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70" w:name="_Toc85696308"/>
      <w:r>
        <w:t>7.4.5.4</w:t>
      </w:r>
      <w:r>
        <w:tab/>
        <w:t>Evaluation of possible solutions for UE location obtaining charging</w:t>
      </w:r>
      <w:bookmarkEnd w:id="170"/>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71" w:name="_Toc85696309"/>
      <w:r>
        <w:t>7.4.5.5</w:t>
      </w:r>
      <w:r>
        <w:tab/>
        <w:t xml:space="preserve">Evaluation of possible solutions for </w:t>
      </w:r>
      <w:r w:rsidRPr="00A72489">
        <w:t>Application Client information</w:t>
      </w:r>
      <w:r>
        <w:t xml:space="preserve"> subscription and notification charging</w:t>
      </w:r>
      <w:bookmarkEnd w:id="171"/>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2" w:name="_Toc85696310"/>
      <w:r>
        <w:t>7.4.5.6</w:t>
      </w:r>
      <w:r>
        <w:tab/>
        <w:t xml:space="preserve">Evaluation of possible solutions for </w:t>
      </w:r>
      <w:r>
        <w:rPr>
          <w:lang w:val="en-US"/>
        </w:rPr>
        <w:t>ACR management events subscription charging</w:t>
      </w:r>
      <w:bookmarkEnd w:id="172"/>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3" w:name="_Toc85696311"/>
      <w:r>
        <w:t>7.4.5.7</w:t>
      </w:r>
      <w:r>
        <w:tab/>
        <w:t>Evaluation of possible solutions for Session with QoS charging</w:t>
      </w:r>
      <w:bookmarkEnd w:id="173"/>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9383A5B" w14:textId="77777777" w:rsidR="000943E9" w:rsidRPr="00F95EB6" w:rsidRDefault="000943E9" w:rsidP="000943E9"/>
    <w:p w14:paraId="021C1BB1" w14:textId="77777777" w:rsidR="002C4182" w:rsidRDefault="002C4182" w:rsidP="002C4182">
      <w:pPr>
        <w:pStyle w:val="Heading3"/>
      </w:pPr>
      <w:bookmarkStart w:id="174" w:name="_Toc85696312"/>
      <w:r>
        <w:t>7.4.6</w:t>
      </w:r>
      <w:r>
        <w:tab/>
        <w:t>Conclusion</w:t>
      </w:r>
      <w:bookmarkEnd w:id="174"/>
    </w:p>
    <w:p w14:paraId="0B5EFDAF" w14:textId="77777777" w:rsidR="002C4182" w:rsidRDefault="002C4182" w:rsidP="002C4182">
      <w:pPr>
        <w:pStyle w:val="Heading4"/>
      </w:pPr>
      <w:bookmarkStart w:id="175" w:name="_Toc85696313"/>
      <w:r>
        <w:t>7.4.6.1</w:t>
      </w:r>
      <w:r>
        <w:tab/>
        <w:t>Conclusion of possible solutions for EAS registration charging</w:t>
      </w:r>
      <w:bookmarkEnd w:id="175"/>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76" w:name="_Toc85696314"/>
      <w:r>
        <w:t>7.4.6.2</w:t>
      </w:r>
      <w:r>
        <w:tab/>
        <w:t>Conclusion of possible solutions for EAS discovery charging</w:t>
      </w:r>
      <w:bookmarkEnd w:id="176"/>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77" w:name="_Toc85696315"/>
      <w:r>
        <w:t>7.4.6.3</w:t>
      </w:r>
      <w:r>
        <w:tab/>
        <w:t>Conclusion of possible solutions for EAS application context transfer charging</w:t>
      </w:r>
      <w:bookmarkEnd w:id="177"/>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78" w:name="_Toc85696316"/>
      <w:r>
        <w:t>7.4.6.4</w:t>
      </w:r>
      <w:r>
        <w:tab/>
        <w:t>Conclusion of possible solutions for UE location obtaining charging</w:t>
      </w:r>
      <w:bookmarkEnd w:id="178"/>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79" w:name="_Toc85696317"/>
      <w:r>
        <w:t>7.4.6.5</w:t>
      </w:r>
      <w:r>
        <w:tab/>
        <w:t xml:space="preserve">Conclusion of possible solutions for </w:t>
      </w:r>
      <w:r w:rsidRPr="00A72489">
        <w:t>Application Client information</w:t>
      </w:r>
      <w:r>
        <w:t xml:space="preserve"> subscription and notification charging</w:t>
      </w:r>
      <w:bookmarkEnd w:id="179"/>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80" w:name="_Toc85696318"/>
      <w:r>
        <w:t>7.4.6.6</w:t>
      </w:r>
      <w:r>
        <w:tab/>
        <w:t xml:space="preserve">Conclusion of possible solutions for </w:t>
      </w:r>
      <w:r>
        <w:rPr>
          <w:lang w:val="en-US"/>
        </w:rPr>
        <w:t>ACR management events subscription charging</w:t>
      </w:r>
      <w:bookmarkEnd w:id="180"/>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81" w:name="_Toc85696319"/>
      <w:r>
        <w:t>7.4.6.7</w:t>
      </w:r>
      <w:r>
        <w:tab/>
        <w:t>Conclusion of possible solutions for Session with QoS charging</w:t>
      </w:r>
      <w:bookmarkEnd w:id="181"/>
    </w:p>
    <w:p w14:paraId="174054DB" w14:textId="0014380D" w:rsidR="002C4182" w:rsidRPr="00EB2A3A" w:rsidRDefault="002C4182" w:rsidP="002C4182">
      <w:pPr>
        <w:rPr>
          <w:b/>
          <w:bCs/>
        </w:rPr>
      </w:pPr>
      <w:r>
        <w:t xml:space="preserve">Based on the evaluation in clause 7.4.5.7, Based on the evaluation in clause 7.4.5.4, all the </w:t>
      </w:r>
      <w:r w:rsidRPr="00C65F7C">
        <w:rPr>
          <w:b/>
          <w:bCs/>
        </w:rPr>
        <w:t>Solution #</w:t>
      </w:r>
      <w:r>
        <w:rPr>
          <w:b/>
          <w:bCs/>
        </w:rPr>
        <w:t>4</w:t>
      </w:r>
      <w:r w:rsidR="005B403A">
        <w:rPr>
          <w:b/>
          <w:bCs/>
        </w:rPr>
        <w:t>r</w:t>
      </w:r>
      <w:r>
        <w:t xml:space="preserve">, </w:t>
      </w:r>
      <w:r w:rsidRPr="00C65F7C">
        <w:rPr>
          <w:b/>
          <w:bCs/>
        </w:rPr>
        <w:t>Solution #</w:t>
      </w:r>
      <w:r>
        <w:rPr>
          <w:b/>
          <w:bCs/>
        </w:rPr>
        <w:t>4</w:t>
      </w:r>
      <w:r w:rsidR="005B403A">
        <w:rPr>
          <w:b/>
          <w:bCs/>
        </w:rPr>
        <w:t>s</w:t>
      </w:r>
      <w:r>
        <w:t xml:space="preserve">, </w:t>
      </w:r>
      <w:r w:rsidRPr="00C65F7C">
        <w:rPr>
          <w:b/>
          <w:bCs/>
        </w:rPr>
        <w:t>Solution #</w:t>
      </w:r>
      <w:r>
        <w:rPr>
          <w:b/>
          <w:bCs/>
        </w:rPr>
        <w:t>4</w:t>
      </w:r>
      <w:r w:rsidR="005B403A">
        <w:rPr>
          <w:b/>
          <w:bCs/>
        </w:rPr>
        <w:t>t</w:t>
      </w:r>
      <w:r>
        <w:t xml:space="preserve">, </w:t>
      </w:r>
      <w:r w:rsidRPr="00C65F7C">
        <w:rPr>
          <w:b/>
          <w:bCs/>
        </w:rPr>
        <w:t>Solution #</w:t>
      </w:r>
      <w:r>
        <w:rPr>
          <w:b/>
          <w:bCs/>
        </w:rPr>
        <w:t>4</w:t>
      </w:r>
      <w:r w:rsidR="005B403A">
        <w:rPr>
          <w:b/>
          <w:bCs/>
        </w:rPr>
        <w:t>u</w:t>
      </w:r>
      <w:r>
        <w:rPr>
          <w:b/>
          <w:bCs/>
        </w:rPr>
        <w:t xml:space="preserve"> </w:t>
      </w:r>
      <w:r w:rsidRPr="006142B3">
        <w:t>and</w:t>
      </w:r>
      <w:r>
        <w:rPr>
          <w:b/>
          <w:bCs/>
        </w:rPr>
        <w:t xml:space="preserve"> </w:t>
      </w:r>
      <w:r w:rsidRPr="00C65F7C">
        <w:rPr>
          <w:b/>
          <w:bCs/>
        </w:rPr>
        <w:t>Solution #</w:t>
      </w:r>
      <w:r>
        <w:rPr>
          <w:b/>
          <w:bCs/>
        </w:rPr>
        <w:t>4</w:t>
      </w:r>
      <w:r w:rsidR="005B403A">
        <w:rPr>
          <w:b/>
          <w:bCs/>
        </w:rPr>
        <w:t>v</w:t>
      </w:r>
      <w:r>
        <w:rPr>
          <w:b/>
          <w:bCs/>
        </w:rPr>
        <w:t xml:space="preserve">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57A7067C" w14:textId="77777777" w:rsidR="00A76FDE" w:rsidRDefault="00A76FDE" w:rsidP="00A76FDE"/>
    <w:p w14:paraId="3DB0A1D5" w14:textId="1EB8C852" w:rsidR="00A76FDE" w:rsidRDefault="00C34F5A" w:rsidP="00A76FDE">
      <w:pPr>
        <w:pStyle w:val="Heading1"/>
      </w:pPr>
      <w:bookmarkStart w:id="182" w:name="_Toc85696320"/>
      <w:r>
        <w:t>8</w:t>
      </w:r>
      <w:r w:rsidR="00A76FDE">
        <w:tab/>
        <w:t>Conclusions and recommendations</w:t>
      </w:r>
      <w:bookmarkEnd w:id="182"/>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77777777" w:rsidR="00526D63" w:rsidRPr="001E3029" w:rsidRDefault="00526D63" w:rsidP="00526D63">
      <w:pPr>
        <w:pStyle w:val="EditorsNote"/>
        <w:rPr>
          <w:lang w:eastAsia="zh-CN"/>
        </w:rPr>
      </w:pPr>
      <w:r>
        <w:rPr>
          <w:lang w:eastAsia="zh-CN"/>
        </w:rPr>
        <w:t>Editor’s note: the conclusions are still yet to be completed and revisited before the TR is submitted for approval.</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83" w:name="_Toc72393857"/>
      <w:bookmarkStart w:id="184" w:name="_Toc85696321"/>
      <w:r w:rsidR="001A4891" w:rsidRPr="0036726F">
        <w:t xml:space="preserve">Annex </w:t>
      </w:r>
      <w:r w:rsidR="001A4891">
        <w:t>A</w:t>
      </w:r>
      <w:r w:rsidR="001A4891" w:rsidRPr="0036726F">
        <w:t xml:space="preserve"> (informative):</w:t>
      </w:r>
      <w:r w:rsidR="001A4891" w:rsidRPr="0036726F">
        <w:br/>
        <w:t>Change history</w:t>
      </w:r>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85" w:name="historyclause"/>
            <w:bookmarkEnd w:id="185"/>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c>
          <w:tcPr>
            <w:tcW w:w="800" w:type="dxa"/>
            <w:shd w:val="solid" w:color="FFFFFF" w:fill="auto"/>
          </w:tcPr>
          <w:p w14:paraId="254F0233" w14:textId="4567228D" w:rsidR="00741A1A"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631412E7" w14:textId="20A56446" w:rsidR="00741A1A"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1426007C" w14:textId="04049E3C" w:rsidR="00741A1A" w:rsidRDefault="00741A1A" w:rsidP="00741A1A">
            <w:pPr>
              <w:pStyle w:val="TAC"/>
              <w:rPr>
                <w:sz w:val="16"/>
                <w:szCs w:val="16"/>
              </w:rPr>
            </w:pPr>
            <w:r w:rsidRPr="00741A1A">
              <w:rPr>
                <w:sz w:val="16"/>
                <w:szCs w:val="16"/>
              </w:rPr>
              <w:t>S5-215599</w:t>
            </w:r>
          </w:p>
        </w:tc>
        <w:tc>
          <w:tcPr>
            <w:tcW w:w="425" w:type="dxa"/>
            <w:shd w:val="solid" w:color="FFFFFF" w:fill="auto"/>
          </w:tcPr>
          <w:p w14:paraId="10ED635A" w14:textId="40371E3E"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7E09200D" w14:textId="1D8FFE14"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3F1F80F1" w14:textId="3812F8AB"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36A27EE2" w14:textId="4351500E" w:rsidR="00741A1A" w:rsidRDefault="00741A1A" w:rsidP="00741A1A">
            <w:pPr>
              <w:pStyle w:val="TAL"/>
              <w:rPr>
                <w:sz w:val="16"/>
                <w:szCs w:val="16"/>
              </w:rPr>
            </w:pPr>
            <w:r>
              <w:rPr>
                <w:rFonts w:cs="Arial"/>
                <w:color w:val="312E25"/>
                <w:sz w:val="16"/>
                <w:szCs w:val="16"/>
              </w:rPr>
              <w:t>Add solutions on charging for 5GS usage based on monitored QoS</w:t>
            </w:r>
          </w:p>
        </w:tc>
        <w:tc>
          <w:tcPr>
            <w:tcW w:w="708" w:type="dxa"/>
            <w:shd w:val="solid" w:color="FFFFFF" w:fill="auto"/>
          </w:tcPr>
          <w:p w14:paraId="12EA7C12" w14:textId="3BD9B62A"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741A1A" w:rsidRPr="00A54A15" w14:paraId="1C722A84" w14:textId="77777777" w:rsidTr="00F23385">
        <w:tc>
          <w:tcPr>
            <w:tcW w:w="800" w:type="dxa"/>
            <w:shd w:val="solid" w:color="FFFFFF" w:fill="auto"/>
          </w:tcPr>
          <w:p w14:paraId="7033BE55" w14:textId="2A2E371C" w:rsidR="00741A1A" w:rsidRPr="00A54A15"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0C19C3D6" w14:textId="4A04FC72" w:rsidR="00741A1A" w:rsidRPr="00A54A15"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537A8D15" w14:textId="3C5581FF" w:rsidR="00741A1A" w:rsidRPr="00DE058F" w:rsidRDefault="00741A1A" w:rsidP="00741A1A">
            <w:pPr>
              <w:pStyle w:val="TAC"/>
              <w:rPr>
                <w:sz w:val="16"/>
                <w:szCs w:val="16"/>
              </w:rPr>
            </w:pPr>
            <w:r w:rsidRPr="00741A1A">
              <w:rPr>
                <w:sz w:val="16"/>
                <w:szCs w:val="16"/>
              </w:rPr>
              <w:t>S5-215593</w:t>
            </w:r>
          </w:p>
        </w:tc>
        <w:tc>
          <w:tcPr>
            <w:tcW w:w="425" w:type="dxa"/>
            <w:shd w:val="solid" w:color="FFFFFF" w:fill="auto"/>
          </w:tcPr>
          <w:p w14:paraId="1F833C24" w14:textId="3768F2A6"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08A6FEEF" w14:textId="50318A11"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098EBFBD" w14:textId="178A9E1F"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445E6FE1" w14:textId="3BAB2B48" w:rsidR="00741A1A" w:rsidRPr="00DE058F" w:rsidRDefault="00741A1A" w:rsidP="00741A1A">
            <w:pPr>
              <w:pStyle w:val="TAL"/>
              <w:rPr>
                <w:sz w:val="16"/>
                <w:szCs w:val="16"/>
              </w:rPr>
            </w:pPr>
            <w:r>
              <w:rPr>
                <w:rFonts w:cs="Arial"/>
                <w:color w:val="312E25"/>
                <w:sz w:val="16"/>
                <w:szCs w:val="16"/>
              </w:rPr>
              <w:t>Add ECS charging information aggregation and technical solution</w:t>
            </w:r>
          </w:p>
        </w:tc>
        <w:tc>
          <w:tcPr>
            <w:tcW w:w="708" w:type="dxa"/>
            <w:shd w:val="solid" w:color="FFFFFF" w:fill="auto"/>
          </w:tcPr>
          <w:p w14:paraId="75F6E9BF" w14:textId="3A2451C3"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bl>
    <w:p w14:paraId="0F4ECF3A" w14:textId="77777777" w:rsidR="003C3971" w:rsidRPr="00A54A15" w:rsidRDefault="003C3971" w:rsidP="003C3971"/>
    <w:sectPr w:rsidR="003C3971" w:rsidRPr="00A54A1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657FD5" w14:textId="77777777" w:rsidR="00875E3A" w:rsidRDefault="00875E3A">
      <w:r>
        <w:separator/>
      </w:r>
    </w:p>
  </w:endnote>
  <w:endnote w:type="continuationSeparator" w:id="0">
    <w:p w14:paraId="4C86F201" w14:textId="77777777" w:rsidR="00875E3A" w:rsidRDefault="00875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4E4199" w14:textId="77777777" w:rsidR="00875E3A" w:rsidRDefault="00875E3A">
      <w:r>
        <w:separator/>
      </w:r>
    </w:p>
  </w:footnote>
  <w:footnote w:type="continuationSeparator" w:id="0">
    <w:p w14:paraId="685134B8" w14:textId="77777777" w:rsidR="00875E3A" w:rsidRDefault="00875E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3C2BBC20"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53D">
      <w:rPr>
        <w:rFonts w:ascii="Arial" w:hAnsi="Arial" w:cs="Arial"/>
        <w:b/>
        <w:noProof/>
        <w:sz w:val="18"/>
        <w:szCs w:val="18"/>
      </w:rPr>
      <w:t>3GPP TR 28.815 V1.3.0 (2021-10)</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5BF44AB8"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53D">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30F"/>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1672E"/>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3F2B"/>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1167B"/>
    <w:rsid w:val="00821B14"/>
    <w:rsid w:val="00826E61"/>
    <w:rsid w:val="00830747"/>
    <w:rsid w:val="00835E72"/>
    <w:rsid w:val="00837B64"/>
    <w:rsid w:val="0085353D"/>
    <w:rsid w:val="00856CF8"/>
    <w:rsid w:val="008574CF"/>
    <w:rsid w:val="00871001"/>
    <w:rsid w:val="00873B7E"/>
    <w:rsid w:val="00875E3A"/>
    <w:rsid w:val="008768CA"/>
    <w:rsid w:val="0088050B"/>
    <w:rsid w:val="0088443E"/>
    <w:rsid w:val="0088589E"/>
    <w:rsid w:val="00892FDA"/>
    <w:rsid w:val="00896DE1"/>
    <w:rsid w:val="008A02EC"/>
    <w:rsid w:val="008A72A1"/>
    <w:rsid w:val="008B2A00"/>
    <w:rsid w:val="008B31C3"/>
    <w:rsid w:val="008B3767"/>
    <w:rsid w:val="008B441C"/>
    <w:rsid w:val="008B45C8"/>
    <w:rsid w:val="008C18DB"/>
    <w:rsid w:val="008C384C"/>
    <w:rsid w:val="008C4DF8"/>
    <w:rsid w:val="008D4C3F"/>
    <w:rsid w:val="008D7FE8"/>
    <w:rsid w:val="008E35D9"/>
    <w:rsid w:val="008E7625"/>
    <w:rsid w:val="008F2FC5"/>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67BF6"/>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15AA8"/>
    <w:rsid w:val="00B40C3E"/>
    <w:rsid w:val="00B41EB7"/>
    <w:rsid w:val="00B451AF"/>
    <w:rsid w:val="00B71CB9"/>
    <w:rsid w:val="00B74AC4"/>
    <w:rsid w:val="00B908F9"/>
    <w:rsid w:val="00B93086"/>
    <w:rsid w:val="00BA0AED"/>
    <w:rsid w:val="00BA19ED"/>
    <w:rsid w:val="00BA337B"/>
    <w:rsid w:val="00BA483A"/>
    <w:rsid w:val="00BA4B8D"/>
    <w:rsid w:val="00BA7743"/>
    <w:rsid w:val="00BB7A0A"/>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01CD"/>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oleObject" Target="embeddings/Microsoft_Visio_2003-2010_Drawing1.vsd"/><Relationship Id="rId39" Type="http://schemas.openxmlformats.org/officeDocument/2006/relationships/image" Target="media/image14.emf"/><Relationship Id="rId21" Type="http://schemas.openxmlformats.org/officeDocument/2006/relationships/image" Target="media/image6.emf"/><Relationship Id="rId34" Type="http://schemas.openxmlformats.org/officeDocument/2006/relationships/package" Target="embeddings/Microsoft_Visio_Drawing5.vsdx"/><Relationship Id="rId42" Type="http://schemas.openxmlformats.org/officeDocument/2006/relationships/package" Target="embeddings/Microsoft_Visio_Drawing10.vsdx"/><Relationship Id="rId47" Type="http://schemas.openxmlformats.org/officeDocument/2006/relationships/image" Target="media/image18.emf"/><Relationship Id="rId50" Type="http://schemas.openxmlformats.org/officeDocument/2006/relationships/package" Target="embeddings/Microsoft_Visio_Drawing14.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3.vsdx"/><Relationship Id="rId76" Type="http://schemas.openxmlformats.org/officeDocument/2006/relationships/package" Target="embeddings/Microsoft_Visio_Drawing27.vsdx"/><Relationship Id="rId84" Type="http://schemas.openxmlformats.org/officeDocument/2006/relationships/package" Target="embeddings/Microsoft_Visio_Drawing31.vsdx"/><Relationship Id="rId89" Type="http://schemas.openxmlformats.org/officeDocument/2006/relationships/image" Target="media/image39.emf"/><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5.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webSettings" Target="webSettings.xml"/><Relationship Id="rId24" Type="http://schemas.openxmlformats.org/officeDocument/2006/relationships/oleObject" Target="embeddings/Microsoft_Visio_2003-2010_Drawing.vsd"/><Relationship Id="rId32" Type="http://schemas.openxmlformats.org/officeDocument/2006/relationships/package" Target="embeddings/Microsoft_Visio_Drawing4.vsdx"/><Relationship Id="rId37" Type="http://schemas.openxmlformats.org/officeDocument/2006/relationships/package" Target="embeddings/Microsoft_Visio_Drawing7.vsdx"/><Relationship Id="rId40" Type="http://schemas.openxmlformats.org/officeDocument/2006/relationships/package" Target="embeddings/Microsoft_Visio_Drawing9.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8.vsdx"/><Relationship Id="rId66" Type="http://schemas.openxmlformats.org/officeDocument/2006/relationships/package" Target="embeddings/Microsoft_Visio_Drawing22.vsdx"/><Relationship Id="rId74" Type="http://schemas.openxmlformats.org/officeDocument/2006/relationships/package" Target="embeddings/Microsoft_Visio_Drawing26.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0.vsdx"/><Relationship Id="rId90" Type="http://schemas.openxmlformats.org/officeDocument/2006/relationships/package" Target="embeddings/Microsoft_Visio_Drawing34.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image" Target="media/image1.jpeg"/><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3.vsdx"/><Relationship Id="rId35" Type="http://schemas.openxmlformats.org/officeDocument/2006/relationships/image" Target="media/image13.emf"/><Relationship Id="rId43" Type="http://schemas.openxmlformats.org/officeDocument/2006/relationships/image" Target="media/image16.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64" Type="http://schemas.openxmlformats.org/officeDocument/2006/relationships/package" Target="embeddings/Microsoft_Visio_Drawing21.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5.vsdx"/><Relationship Id="rId80" Type="http://schemas.openxmlformats.org/officeDocument/2006/relationships/package" Target="embeddings/Microsoft_Visio_Drawing29.vsdx"/><Relationship Id="rId85" Type="http://schemas.openxmlformats.org/officeDocument/2006/relationships/image" Target="media/image37.emf"/><Relationship Id="rId93"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6.vsdx"/><Relationship Id="rId62" Type="http://schemas.openxmlformats.org/officeDocument/2006/relationships/package" Target="embeddings/Microsoft_Visio_Drawing20.vsdx"/><Relationship Id="rId70" Type="http://schemas.openxmlformats.org/officeDocument/2006/relationships/package" Target="embeddings/Microsoft_Visio_Drawing24.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3.vsdx"/><Relationship Id="rId91" Type="http://schemas.openxmlformats.org/officeDocument/2006/relationships/image" Target="media/image40.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6.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8.vsdx"/><Relationship Id="rId81" Type="http://schemas.openxmlformats.org/officeDocument/2006/relationships/image" Target="media/image35.emf"/><Relationship Id="rId86" Type="http://schemas.openxmlformats.org/officeDocument/2006/relationships/package" Target="embeddings/Microsoft_Visio_Drawing32.vsdx"/><Relationship Id="rId9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pe:Receivers xmlns:spe="http://schemas.microsoft.com/sharepoint/event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4.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5.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00E45EA-36B7-40F4-B9F9-36CAAE21ADB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56</Pages>
  <Words>14869</Words>
  <Characters>85405</Characters>
  <Application>Microsoft Office Word</Application>
  <DocSecurity>0</DocSecurity>
  <Lines>711</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32.422_CR0374_(Rel-17)_5GMDT</cp:lastModifiedBy>
  <cp:revision>2</cp:revision>
  <cp:lastPrinted>2019-02-25T14:05:00Z</cp:lastPrinted>
  <dcterms:created xsi:type="dcterms:W3CDTF">2021-11-05T08:39:00Z</dcterms:created>
  <dcterms:modified xsi:type="dcterms:W3CDTF">2021-11-05T08:39:00Z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