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D21B3A" w14:paraId="0A375138" w14:textId="77777777" w:rsidTr="000B1F17">
        <w:tc>
          <w:tcPr>
            <w:tcW w:w="10423" w:type="dxa"/>
            <w:gridSpan w:val="2"/>
            <w:shd w:val="clear" w:color="auto" w:fill="auto"/>
          </w:tcPr>
          <w:p w14:paraId="0A375137" w14:textId="42582E90" w:rsidR="004F0988" w:rsidRPr="00D21B3A" w:rsidRDefault="004F0988" w:rsidP="002057E4">
            <w:pPr>
              <w:pStyle w:val="ZA"/>
              <w:framePr w:w="0" w:hRule="auto" w:wrap="auto" w:vAnchor="margin" w:hAnchor="text" w:yAlign="inline"/>
            </w:pPr>
            <w:bookmarkStart w:id="0" w:name="page1"/>
            <w:r w:rsidRPr="00D21B3A">
              <w:rPr>
                <w:sz w:val="64"/>
              </w:rPr>
              <w:t xml:space="preserve">3GPP </w:t>
            </w:r>
            <w:bookmarkStart w:id="1" w:name="specType1"/>
            <w:r w:rsidR="0063543D" w:rsidRPr="00D21B3A">
              <w:rPr>
                <w:sz w:val="64"/>
              </w:rPr>
              <w:t>T</w:t>
            </w:r>
            <w:r w:rsidR="00FE4B58" w:rsidRPr="00D21B3A">
              <w:rPr>
                <w:sz w:val="64"/>
              </w:rPr>
              <w:t>S</w:t>
            </w:r>
            <w:bookmarkEnd w:id="1"/>
            <w:r w:rsidRPr="00D21B3A">
              <w:rPr>
                <w:sz w:val="64"/>
              </w:rPr>
              <w:t xml:space="preserve"> </w:t>
            </w:r>
            <w:bookmarkStart w:id="2" w:name="specNumber"/>
            <w:r w:rsidR="00432B2A" w:rsidRPr="00D21B3A">
              <w:rPr>
                <w:sz w:val="64"/>
              </w:rPr>
              <w:t>28</w:t>
            </w:r>
            <w:r w:rsidRPr="00D21B3A">
              <w:rPr>
                <w:sz w:val="64"/>
              </w:rPr>
              <w:t>.</w:t>
            </w:r>
            <w:bookmarkEnd w:id="2"/>
            <w:r w:rsidR="00FE4B58" w:rsidRPr="00D21B3A">
              <w:rPr>
                <w:sz w:val="64"/>
              </w:rPr>
              <w:t>557</w:t>
            </w:r>
            <w:r w:rsidRPr="00D21B3A">
              <w:rPr>
                <w:sz w:val="64"/>
              </w:rPr>
              <w:t xml:space="preserve"> </w:t>
            </w:r>
            <w:r w:rsidRPr="00D21B3A">
              <w:t>V</w:t>
            </w:r>
            <w:bookmarkStart w:id="3" w:name="specVersion"/>
            <w:r w:rsidR="00432B2A" w:rsidRPr="00D21B3A">
              <w:t>0</w:t>
            </w:r>
            <w:r w:rsidRPr="00D21B3A">
              <w:t>.</w:t>
            </w:r>
            <w:r w:rsidR="002057E4">
              <w:t>4</w:t>
            </w:r>
            <w:r w:rsidRPr="00D21B3A">
              <w:t>.</w:t>
            </w:r>
            <w:bookmarkEnd w:id="3"/>
            <w:r w:rsidR="00741D92">
              <w:t>1</w:t>
            </w:r>
            <w:r w:rsidRPr="00D21B3A">
              <w:t xml:space="preserve"> </w:t>
            </w:r>
            <w:r w:rsidRPr="00D21B3A">
              <w:rPr>
                <w:sz w:val="32"/>
              </w:rPr>
              <w:t>(</w:t>
            </w:r>
            <w:bookmarkStart w:id="4" w:name="issueDate"/>
            <w:r w:rsidR="00432B2A" w:rsidRPr="00D21B3A">
              <w:rPr>
                <w:sz w:val="32"/>
              </w:rPr>
              <w:t>202</w:t>
            </w:r>
            <w:r w:rsidR="009F50FF" w:rsidRPr="00D21B3A">
              <w:rPr>
                <w:sz w:val="32"/>
              </w:rPr>
              <w:t>1</w:t>
            </w:r>
            <w:r w:rsidRPr="00D21B3A">
              <w:rPr>
                <w:sz w:val="32"/>
              </w:rPr>
              <w:t>-</w:t>
            </w:r>
            <w:bookmarkEnd w:id="4"/>
            <w:r w:rsidR="009F50FF" w:rsidRPr="00D21B3A">
              <w:rPr>
                <w:sz w:val="32"/>
              </w:rPr>
              <w:t>0</w:t>
            </w:r>
            <w:r w:rsidR="002057E4">
              <w:rPr>
                <w:sz w:val="32"/>
              </w:rPr>
              <w:t>3</w:t>
            </w:r>
            <w:r w:rsidRPr="00D21B3A">
              <w:rPr>
                <w:sz w:val="32"/>
              </w:rPr>
              <w:t>)</w:t>
            </w:r>
          </w:p>
        </w:tc>
      </w:tr>
      <w:tr w:rsidR="004F0988" w:rsidRPr="00D21B3A" w14:paraId="0A37513B" w14:textId="77777777" w:rsidTr="000B1F17">
        <w:trPr>
          <w:trHeight w:hRule="exact" w:val="1134"/>
        </w:trPr>
        <w:tc>
          <w:tcPr>
            <w:tcW w:w="10423" w:type="dxa"/>
            <w:gridSpan w:val="2"/>
            <w:shd w:val="clear" w:color="auto" w:fill="auto"/>
          </w:tcPr>
          <w:p w14:paraId="0A375139" w14:textId="77777777" w:rsidR="004F0988" w:rsidRPr="00D21B3A" w:rsidRDefault="00432B2A" w:rsidP="00133525">
            <w:pPr>
              <w:pStyle w:val="ZB"/>
              <w:framePr w:w="0" w:hRule="auto" w:wrap="auto" w:vAnchor="margin" w:hAnchor="text" w:yAlign="inline"/>
            </w:pPr>
            <w:bookmarkStart w:id="5" w:name="spectype2"/>
            <w:r w:rsidRPr="00D21B3A">
              <w:t xml:space="preserve">Technical </w:t>
            </w:r>
            <w:r w:rsidR="00FE4B58" w:rsidRPr="00D21B3A">
              <w:t>Specification</w:t>
            </w:r>
            <w:bookmarkEnd w:id="5"/>
          </w:p>
          <w:p w14:paraId="0A37513A" w14:textId="77777777" w:rsidR="00BA4B8D" w:rsidRPr="00D21B3A" w:rsidRDefault="00F13360" w:rsidP="00BA4B8D">
            <w:pPr>
              <w:pStyle w:val="Guidance"/>
            </w:pPr>
            <w:r w:rsidRPr="00D21B3A">
              <w:t xml:space="preserve"> </w:t>
            </w:r>
            <w:r w:rsidR="00BA4B8D" w:rsidRPr="00D21B3A">
              <w:br/>
            </w:r>
            <w:r w:rsidR="00BA4B8D" w:rsidRPr="00D21B3A">
              <w:br/>
            </w:r>
          </w:p>
        </w:tc>
      </w:tr>
      <w:tr w:rsidR="004F0988" w:rsidRPr="00D21B3A" w14:paraId="0A375142" w14:textId="77777777" w:rsidTr="000B1F17">
        <w:trPr>
          <w:trHeight w:hRule="exact" w:val="3686"/>
        </w:trPr>
        <w:tc>
          <w:tcPr>
            <w:tcW w:w="10423" w:type="dxa"/>
            <w:gridSpan w:val="2"/>
            <w:shd w:val="clear" w:color="auto" w:fill="auto"/>
          </w:tcPr>
          <w:p w14:paraId="0A37513C" w14:textId="77777777" w:rsidR="004F0988" w:rsidRPr="00D21B3A" w:rsidRDefault="004F0988" w:rsidP="00133525">
            <w:pPr>
              <w:pStyle w:val="ZT"/>
              <w:framePr w:wrap="auto" w:hAnchor="text" w:yAlign="inline"/>
            </w:pPr>
            <w:r w:rsidRPr="00D21B3A">
              <w:t>3rd Generation Partnership Project;</w:t>
            </w:r>
          </w:p>
          <w:p w14:paraId="0A37513D" w14:textId="77777777" w:rsidR="004F0988" w:rsidRPr="00D21B3A" w:rsidRDefault="004F0988" w:rsidP="00133525">
            <w:pPr>
              <w:pStyle w:val="ZT"/>
              <w:framePr w:wrap="auto" w:hAnchor="text" w:yAlign="inline"/>
            </w:pPr>
            <w:r w:rsidRPr="00D21B3A">
              <w:t xml:space="preserve">Technical Specification Group </w:t>
            </w:r>
            <w:bookmarkStart w:id="6" w:name="specTitle"/>
            <w:r w:rsidR="00287BB0" w:rsidRPr="00287BB0">
              <w:t>Services and System Aspects</w:t>
            </w:r>
            <w:r w:rsidRPr="00D21B3A">
              <w:t>;</w:t>
            </w:r>
          </w:p>
          <w:p w14:paraId="0A37513E" w14:textId="77777777" w:rsidR="004F0988" w:rsidRPr="00D21B3A" w:rsidRDefault="00FE4B58" w:rsidP="00133525">
            <w:pPr>
              <w:pStyle w:val="ZT"/>
              <w:framePr w:wrap="auto" w:hAnchor="text" w:yAlign="inline"/>
            </w:pPr>
            <w:r w:rsidRPr="00D21B3A">
              <w:t>Management and orchestration</w:t>
            </w:r>
            <w:r w:rsidR="004F0988" w:rsidRPr="00D21B3A">
              <w:t>;</w:t>
            </w:r>
          </w:p>
          <w:p w14:paraId="0A37513F" w14:textId="77777777" w:rsidR="00FE4B58" w:rsidRPr="00D21B3A" w:rsidRDefault="00FE4B58" w:rsidP="00FE4B58">
            <w:pPr>
              <w:pStyle w:val="ZT"/>
              <w:framePr w:wrap="notBeside"/>
            </w:pPr>
            <w:r w:rsidRPr="00D21B3A">
              <w:t>Management of non-public networks;</w:t>
            </w:r>
          </w:p>
          <w:p w14:paraId="0A375140" w14:textId="77777777" w:rsidR="00FE4B58" w:rsidRPr="00D21B3A" w:rsidRDefault="00FE4B58" w:rsidP="00FE4B58">
            <w:pPr>
              <w:pStyle w:val="ZT"/>
              <w:framePr w:wrap="auto" w:hAnchor="text" w:yAlign="inline"/>
            </w:pPr>
            <w:r w:rsidRPr="00D21B3A">
              <w:t>Stage 1 and stage 2</w:t>
            </w:r>
            <w:bookmarkEnd w:id="6"/>
          </w:p>
          <w:p w14:paraId="0A375141" w14:textId="77777777" w:rsidR="004F0988" w:rsidRPr="00D21B3A" w:rsidRDefault="004F0988" w:rsidP="00FE4B58">
            <w:pPr>
              <w:pStyle w:val="ZT"/>
              <w:framePr w:wrap="auto" w:hAnchor="text" w:yAlign="inline"/>
              <w:rPr>
                <w:i/>
                <w:sz w:val="28"/>
              </w:rPr>
            </w:pPr>
            <w:r w:rsidRPr="00D21B3A">
              <w:t>(</w:t>
            </w:r>
            <w:r w:rsidRPr="00D21B3A">
              <w:rPr>
                <w:rStyle w:val="ZGSM"/>
              </w:rPr>
              <w:t xml:space="preserve">Release </w:t>
            </w:r>
            <w:bookmarkStart w:id="7" w:name="specRelease"/>
            <w:r w:rsidRPr="00D21B3A">
              <w:rPr>
                <w:rStyle w:val="ZGSM"/>
              </w:rPr>
              <w:t>17</w:t>
            </w:r>
            <w:bookmarkEnd w:id="7"/>
            <w:r w:rsidRPr="00D21B3A">
              <w:t>)</w:t>
            </w:r>
          </w:p>
        </w:tc>
      </w:tr>
      <w:tr w:rsidR="00BF128E" w:rsidRPr="00D21B3A" w14:paraId="0A375144" w14:textId="77777777" w:rsidTr="000B1F17">
        <w:tc>
          <w:tcPr>
            <w:tcW w:w="10423" w:type="dxa"/>
            <w:gridSpan w:val="2"/>
            <w:shd w:val="clear" w:color="auto" w:fill="auto"/>
          </w:tcPr>
          <w:p w14:paraId="0A375143" w14:textId="77777777" w:rsidR="00BF128E" w:rsidRPr="00D21B3A" w:rsidRDefault="00BF128E" w:rsidP="00133525">
            <w:pPr>
              <w:pStyle w:val="ZU"/>
              <w:framePr w:w="0" w:wrap="auto" w:vAnchor="margin" w:hAnchor="text" w:yAlign="inline"/>
              <w:tabs>
                <w:tab w:val="right" w:pos="10206"/>
              </w:tabs>
              <w:jc w:val="left"/>
              <w:rPr>
                <w:color w:val="0000FF"/>
              </w:rPr>
            </w:pPr>
            <w:r w:rsidRPr="00D21B3A">
              <w:rPr>
                <w:color w:val="0000FF"/>
              </w:rPr>
              <w:tab/>
            </w:r>
          </w:p>
        </w:tc>
      </w:tr>
      <w:tr w:rsidR="00D57972" w:rsidRPr="00D21B3A" w14:paraId="0A375147" w14:textId="77777777" w:rsidTr="000B1F17">
        <w:trPr>
          <w:trHeight w:hRule="exact" w:val="1531"/>
        </w:trPr>
        <w:tc>
          <w:tcPr>
            <w:tcW w:w="4883" w:type="dxa"/>
            <w:shd w:val="clear" w:color="auto" w:fill="auto"/>
          </w:tcPr>
          <w:p w14:paraId="0A375145" w14:textId="77777777" w:rsidR="00D57972" w:rsidRPr="00D21B3A" w:rsidRDefault="00741D92">
            <w:r>
              <w:rPr>
                <w:i/>
              </w:rPr>
              <w:pict w14:anchorId="0A375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1pt">
                  <v:imagedata r:id="rId9" o:title="5G-logo_175px"/>
                </v:shape>
              </w:pict>
            </w:r>
          </w:p>
        </w:tc>
        <w:tc>
          <w:tcPr>
            <w:tcW w:w="5540" w:type="dxa"/>
            <w:shd w:val="clear" w:color="auto" w:fill="auto"/>
          </w:tcPr>
          <w:p w14:paraId="0A375146" w14:textId="77777777" w:rsidR="00D57972" w:rsidRPr="00D21B3A" w:rsidRDefault="00741D92" w:rsidP="00133525">
            <w:pPr>
              <w:jc w:val="right"/>
            </w:pPr>
            <w:bookmarkStart w:id="8" w:name="logos"/>
            <w:r>
              <w:pict w14:anchorId="0A375321">
                <v:shape id="_x0000_i1026" type="#_x0000_t75" style="width:127.9pt;height:74.15pt">
                  <v:imagedata r:id="rId10" o:title="3GPP-logo_web"/>
                </v:shape>
              </w:pict>
            </w:r>
            <w:bookmarkEnd w:id="8"/>
          </w:p>
        </w:tc>
      </w:tr>
      <w:tr w:rsidR="00C074DD" w:rsidRPr="00D21B3A" w14:paraId="0A375149" w14:textId="77777777" w:rsidTr="000B1F17">
        <w:trPr>
          <w:trHeight w:hRule="exact" w:val="5783"/>
        </w:trPr>
        <w:tc>
          <w:tcPr>
            <w:tcW w:w="10423" w:type="dxa"/>
            <w:gridSpan w:val="2"/>
            <w:shd w:val="clear" w:color="auto" w:fill="auto"/>
          </w:tcPr>
          <w:p w14:paraId="0A375148" w14:textId="77777777" w:rsidR="00C074DD" w:rsidRPr="00D21B3A" w:rsidRDefault="00C074DD" w:rsidP="00C074DD">
            <w:pPr>
              <w:pStyle w:val="Guidance"/>
              <w:rPr>
                <w:b/>
              </w:rPr>
            </w:pPr>
          </w:p>
        </w:tc>
      </w:tr>
      <w:tr w:rsidR="00C074DD" w:rsidRPr="00D21B3A" w14:paraId="0A37514D" w14:textId="77777777" w:rsidTr="000B1F17">
        <w:trPr>
          <w:trHeight w:hRule="exact" w:val="964"/>
        </w:trPr>
        <w:tc>
          <w:tcPr>
            <w:tcW w:w="10423" w:type="dxa"/>
            <w:gridSpan w:val="2"/>
            <w:shd w:val="clear" w:color="auto" w:fill="auto"/>
          </w:tcPr>
          <w:p w14:paraId="0A37514A" w14:textId="77777777" w:rsidR="00C074DD" w:rsidRPr="00D21B3A" w:rsidRDefault="00C074DD" w:rsidP="00C074DD">
            <w:pPr>
              <w:rPr>
                <w:sz w:val="16"/>
              </w:rPr>
            </w:pPr>
            <w:bookmarkStart w:id="9" w:name="warningNotice"/>
            <w:r w:rsidRPr="00D21B3A">
              <w:rPr>
                <w:sz w:val="16"/>
              </w:rPr>
              <w:t>The present document has been developed within the 3rd Generation Partnership Project (3GPP</w:t>
            </w:r>
            <w:r w:rsidRPr="00D21B3A">
              <w:rPr>
                <w:sz w:val="16"/>
                <w:vertAlign w:val="superscript"/>
              </w:rPr>
              <w:t xml:space="preserve"> TM</w:t>
            </w:r>
            <w:r w:rsidRPr="00D21B3A">
              <w:rPr>
                <w:sz w:val="16"/>
              </w:rPr>
              <w:t>) and may be further elaborated for the purposes of 3GPP.</w:t>
            </w:r>
            <w:r w:rsidRPr="00D21B3A">
              <w:rPr>
                <w:sz w:val="16"/>
              </w:rPr>
              <w:br/>
              <w:t>The present document has not been subject to any approval process by the 3GPP</w:t>
            </w:r>
            <w:r w:rsidRPr="00D21B3A">
              <w:rPr>
                <w:sz w:val="16"/>
                <w:vertAlign w:val="superscript"/>
              </w:rPr>
              <w:t xml:space="preserve"> </w:t>
            </w:r>
            <w:r w:rsidRPr="00D21B3A">
              <w:rPr>
                <w:sz w:val="16"/>
              </w:rPr>
              <w:t>Organizational Partners and shall not be implemented.</w:t>
            </w:r>
            <w:r w:rsidRPr="00D21B3A">
              <w:rPr>
                <w:sz w:val="16"/>
              </w:rPr>
              <w:br/>
              <w:t>This Specification is provided for future development work within 3GPP</w:t>
            </w:r>
            <w:r w:rsidRPr="00D21B3A">
              <w:rPr>
                <w:sz w:val="16"/>
                <w:vertAlign w:val="superscript"/>
              </w:rPr>
              <w:t xml:space="preserve"> </w:t>
            </w:r>
            <w:r w:rsidRPr="00D21B3A">
              <w:rPr>
                <w:sz w:val="16"/>
              </w:rPr>
              <w:t>only. The Organizational Partners accept no liability for any use of this Specification.</w:t>
            </w:r>
            <w:r w:rsidRPr="00D21B3A">
              <w:rPr>
                <w:sz w:val="16"/>
              </w:rPr>
              <w:br/>
              <w:t>Specifications and Reports for implementation of the 3GPP</w:t>
            </w:r>
            <w:r w:rsidRPr="00D21B3A">
              <w:rPr>
                <w:sz w:val="16"/>
                <w:vertAlign w:val="superscript"/>
              </w:rPr>
              <w:t xml:space="preserve"> TM</w:t>
            </w:r>
            <w:r w:rsidRPr="00D21B3A">
              <w:rPr>
                <w:sz w:val="16"/>
              </w:rPr>
              <w:t xml:space="preserve"> system should be obtained via the 3GPP Organizational Partners' Publications Offices.</w:t>
            </w:r>
            <w:bookmarkEnd w:id="9"/>
          </w:p>
          <w:p w14:paraId="0A37514B" w14:textId="77777777" w:rsidR="00C074DD" w:rsidRPr="00D21B3A" w:rsidRDefault="00C074DD" w:rsidP="00C074DD">
            <w:pPr>
              <w:pStyle w:val="ZV"/>
              <w:framePr w:w="0" w:wrap="auto" w:vAnchor="margin" w:hAnchor="text" w:yAlign="inline"/>
            </w:pPr>
          </w:p>
          <w:p w14:paraId="0A37514C" w14:textId="77777777" w:rsidR="00C074DD" w:rsidRPr="00D21B3A" w:rsidRDefault="00C074DD" w:rsidP="00C074DD">
            <w:pPr>
              <w:rPr>
                <w:sz w:val="16"/>
              </w:rPr>
            </w:pPr>
          </w:p>
        </w:tc>
      </w:tr>
      <w:bookmarkEnd w:id="0"/>
    </w:tbl>
    <w:p w14:paraId="0A37514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21B3A" w14:paraId="0A375150" w14:textId="77777777" w:rsidTr="00133525">
        <w:trPr>
          <w:trHeight w:hRule="exact" w:val="5670"/>
        </w:trPr>
        <w:tc>
          <w:tcPr>
            <w:tcW w:w="10423" w:type="dxa"/>
            <w:shd w:val="clear" w:color="auto" w:fill="auto"/>
          </w:tcPr>
          <w:p w14:paraId="0A37514F" w14:textId="77777777" w:rsidR="00E16509" w:rsidRPr="00D21B3A" w:rsidRDefault="00E16509" w:rsidP="00E16509">
            <w:pPr>
              <w:pStyle w:val="Guidance"/>
            </w:pPr>
            <w:bookmarkStart w:id="10" w:name="page2"/>
          </w:p>
        </w:tc>
      </w:tr>
      <w:tr w:rsidR="00E16509" w:rsidRPr="00D21B3A" w14:paraId="0A37515B" w14:textId="77777777" w:rsidTr="00C074DD">
        <w:trPr>
          <w:trHeight w:hRule="exact" w:val="5387"/>
        </w:trPr>
        <w:tc>
          <w:tcPr>
            <w:tcW w:w="10423" w:type="dxa"/>
            <w:shd w:val="clear" w:color="auto" w:fill="auto"/>
          </w:tcPr>
          <w:p w14:paraId="0A375151" w14:textId="77777777" w:rsidR="00E16509" w:rsidRPr="00D21B3A" w:rsidRDefault="00E16509" w:rsidP="00133525">
            <w:pPr>
              <w:pStyle w:val="FP"/>
              <w:spacing w:after="240"/>
              <w:ind w:left="2835" w:right="2835"/>
              <w:jc w:val="center"/>
              <w:rPr>
                <w:rFonts w:ascii="Arial" w:hAnsi="Arial"/>
                <w:b/>
                <w:i/>
              </w:rPr>
            </w:pPr>
            <w:bookmarkStart w:id="11" w:name="coords3gpp"/>
            <w:r w:rsidRPr="00D21B3A">
              <w:rPr>
                <w:rFonts w:ascii="Arial" w:hAnsi="Arial"/>
                <w:b/>
                <w:i/>
              </w:rPr>
              <w:t>3GPP</w:t>
            </w:r>
          </w:p>
          <w:p w14:paraId="0A375152" w14:textId="77777777" w:rsidR="00E16509" w:rsidRPr="00D21B3A" w:rsidRDefault="00E16509" w:rsidP="00133525">
            <w:pPr>
              <w:pStyle w:val="FP"/>
              <w:pBdr>
                <w:bottom w:val="single" w:sz="6" w:space="1" w:color="auto"/>
              </w:pBdr>
              <w:ind w:left="2835" w:right="2835"/>
              <w:jc w:val="center"/>
            </w:pPr>
            <w:r w:rsidRPr="00D21B3A">
              <w:t>Postal address</w:t>
            </w:r>
          </w:p>
          <w:p w14:paraId="0A375153" w14:textId="77777777" w:rsidR="00E16509" w:rsidRPr="00D21B3A" w:rsidRDefault="00E16509" w:rsidP="00133525">
            <w:pPr>
              <w:pStyle w:val="FP"/>
              <w:ind w:left="2835" w:right="2835"/>
              <w:jc w:val="center"/>
              <w:rPr>
                <w:rFonts w:ascii="Arial" w:hAnsi="Arial"/>
                <w:sz w:val="18"/>
              </w:rPr>
            </w:pPr>
          </w:p>
          <w:p w14:paraId="0A375154" w14:textId="77777777" w:rsidR="00E16509" w:rsidRPr="00D21B3A" w:rsidRDefault="00E16509" w:rsidP="00133525">
            <w:pPr>
              <w:pStyle w:val="FP"/>
              <w:pBdr>
                <w:bottom w:val="single" w:sz="6" w:space="1" w:color="auto"/>
              </w:pBdr>
              <w:spacing w:before="240"/>
              <w:ind w:left="2835" w:right="2835"/>
              <w:jc w:val="center"/>
            </w:pPr>
            <w:r w:rsidRPr="00D21B3A">
              <w:t>3GPP support office address</w:t>
            </w:r>
          </w:p>
          <w:p w14:paraId="0A375155" w14:textId="77777777" w:rsidR="00E16509" w:rsidRPr="00D21B3A" w:rsidRDefault="00E16509" w:rsidP="00133525">
            <w:pPr>
              <w:pStyle w:val="FP"/>
              <w:ind w:left="2835" w:right="2835"/>
              <w:jc w:val="center"/>
              <w:rPr>
                <w:rFonts w:ascii="Arial" w:hAnsi="Arial"/>
                <w:sz w:val="18"/>
                <w:lang w:val="fr-FR"/>
              </w:rPr>
            </w:pPr>
            <w:r w:rsidRPr="00D21B3A">
              <w:rPr>
                <w:rFonts w:ascii="Arial" w:hAnsi="Arial"/>
                <w:sz w:val="18"/>
                <w:lang w:val="fr-FR"/>
              </w:rPr>
              <w:t>650 Route des Lucioles - Sophia Antipolis</w:t>
            </w:r>
          </w:p>
          <w:p w14:paraId="0A375156" w14:textId="77777777" w:rsidR="00E16509" w:rsidRPr="00D21B3A" w:rsidRDefault="00E16509" w:rsidP="00133525">
            <w:pPr>
              <w:pStyle w:val="FP"/>
              <w:ind w:left="2835" w:right="2835"/>
              <w:jc w:val="center"/>
              <w:rPr>
                <w:rFonts w:ascii="Arial" w:hAnsi="Arial"/>
                <w:sz w:val="18"/>
                <w:lang w:val="fr-FR"/>
              </w:rPr>
            </w:pPr>
            <w:r w:rsidRPr="00D21B3A">
              <w:rPr>
                <w:rFonts w:ascii="Arial" w:hAnsi="Arial"/>
                <w:sz w:val="18"/>
                <w:lang w:val="fr-FR"/>
              </w:rPr>
              <w:t>Valbonne - FRANCE</w:t>
            </w:r>
          </w:p>
          <w:p w14:paraId="0A375157" w14:textId="77777777" w:rsidR="00E16509" w:rsidRPr="00D21B3A" w:rsidRDefault="00E16509" w:rsidP="00133525">
            <w:pPr>
              <w:pStyle w:val="FP"/>
              <w:spacing w:after="20"/>
              <w:ind w:left="2835" w:right="2835"/>
              <w:jc w:val="center"/>
              <w:rPr>
                <w:rFonts w:ascii="Arial" w:hAnsi="Arial"/>
                <w:sz w:val="18"/>
              </w:rPr>
            </w:pPr>
            <w:r w:rsidRPr="00D21B3A">
              <w:rPr>
                <w:rFonts w:ascii="Arial" w:hAnsi="Arial"/>
                <w:sz w:val="18"/>
              </w:rPr>
              <w:t>Tel.: +33 4 92 94 42 00 Fax: +33 4 93 65 47 16</w:t>
            </w:r>
          </w:p>
          <w:p w14:paraId="0A375158" w14:textId="77777777" w:rsidR="00E16509" w:rsidRPr="00D21B3A" w:rsidRDefault="00E16509" w:rsidP="00133525">
            <w:pPr>
              <w:pStyle w:val="FP"/>
              <w:pBdr>
                <w:bottom w:val="single" w:sz="6" w:space="1" w:color="auto"/>
              </w:pBdr>
              <w:spacing w:before="240"/>
              <w:ind w:left="2835" w:right="2835"/>
              <w:jc w:val="center"/>
            </w:pPr>
            <w:r w:rsidRPr="00D21B3A">
              <w:t>Internet</w:t>
            </w:r>
          </w:p>
          <w:p w14:paraId="0A375159" w14:textId="77777777" w:rsidR="00E16509" w:rsidRPr="00D21B3A" w:rsidRDefault="00E16509" w:rsidP="00133525">
            <w:pPr>
              <w:pStyle w:val="FP"/>
              <w:ind w:left="2835" w:right="2835"/>
              <w:jc w:val="center"/>
              <w:rPr>
                <w:rFonts w:ascii="Arial" w:hAnsi="Arial"/>
                <w:sz w:val="18"/>
              </w:rPr>
            </w:pPr>
            <w:r w:rsidRPr="00D21B3A">
              <w:rPr>
                <w:rFonts w:ascii="Arial" w:hAnsi="Arial"/>
                <w:sz w:val="18"/>
              </w:rPr>
              <w:t>http://www.3gpp.org</w:t>
            </w:r>
            <w:bookmarkEnd w:id="11"/>
          </w:p>
          <w:p w14:paraId="0A37515A" w14:textId="77777777" w:rsidR="00E16509" w:rsidRPr="00D21B3A" w:rsidRDefault="00E16509" w:rsidP="00133525"/>
        </w:tc>
      </w:tr>
      <w:tr w:rsidR="00E16509" w:rsidRPr="00D21B3A" w14:paraId="0A375166" w14:textId="77777777" w:rsidTr="00C074DD">
        <w:tc>
          <w:tcPr>
            <w:tcW w:w="10423" w:type="dxa"/>
            <w:shd w:val="clear" w:color="auto" w:fill="auto"/>
            <w:vAlign w:val="bottom"/>
          </w:tcPr>
          <w:p w14:paraId="0A37515C" w14:textId="77777777" w:rsidR="00E16509" w:rsidRPr="00D21B3A" w:rsidRDefault="00E16509" w:rsidP="00133525">
            <w:pPr>
              <w:pStyle w:val="FP"/>
              <w:pBdr>
                <w:bottom w:val="single" w:sz="6" w:space="1" w:color="auto"/>
              </w:pBdr>
              <w:spacing w:after="240"/>
              <w:jc w:val="center"/>
              <w:rPr>
                <w:rFonts w:ascii="Arial" w:hAnsi="Arial"/>
                <w:b/>
                <w:i/>
                <w:noProof/>
              </w:rPr>
            </w:pPr>
            <w:bookmarkStart w:id="12" w:name="copyrightNotification"/>
            <w:r w:rsidRPr="00D21B3A">
              <w:rPr>
                <w:rFonts w:ascii="Arial" w:hAnsi="Arial"/>
                <w:b/>
                <w:i/>
                <w:noProof/>
              </w:rPr>
              <w:t>Copyright Notification</w:t>
            </w:r>
          </w:p>
          <w:p w14:paraId="0A37515D" w14:textId="77777777" w:rsidR="00E16509" w:rsidRPr="00D21B3A" w:rsidRDefault="00E16509" w:rsidP="00133525">
            <w:pPr>
              <w:pStyle w:val="FP"/>
              <w:jc w:val="center"/>
              <w:rPr>
                <w:noProof/>
              </w:rPr>
            </w:pPr>
            <w:r w:rsidRPr="00D21B3A">
              <w:rPr>
                <w:noProof/>
              </w:rPr>
              <w:t>No part may be reproduced except as authorized by written permission.</w:t>
            </w:r>
            <w:r w:rsidRPr="00D21B3A">
              <w:rPr>
                <w:noProof/>
              </w:rPr>
              <w:br/>
              <w:t>The copyright and the foregoing restriction extend to reproduction in all media.</w:t>
            </w:r>
          </w:p>
          <w:p w14:paraId="0A37515E" w14:textId="77777777" w:rsidR="00E16509" w:rsidRPr="00D21B3A" w:rsidRDefault="00E16509" w:rsidP="00133525">
            <w:pPr>
              <w:pStyle w:val="FP"/>
              <w:jc w:val="center"/>
              <w:rPr>
                <w:noProof/>
              </w:rPr>
            </w:pPr>
          </w:p>
          <w:p w14:paraId="0A37515F" w14:textId="77777777" w:rsidR="00E16509" w:rsidRPr="00D21B3A" w:rsidRDefault="00E16509" w:rsidP="00133525">
            <w:pPr>
              <w:pStyle w:val="FP"/>
              <w:jc w:val="center"/>
              <w:rPr>
                <w:noProof/>
                <w:sz w:val="18"/>
              </w:rPr>
            </w:pPr>
            <w:r w:rsidRPr="00D21B3A">
              <w:rPr>
                <w:noProof/>
                <w:sz w:val="18"/>
              </w:rPr>
              <w:t xml:space="preserve">© </w:t>
            </w:r>
            <w:bookmarkStart w:id="13" w:name="copyrightDate"/>
            <w:r w:rsidRPr="00D21B3A">
              <w:rPr>
                <w:noProof/>
                <w:sz w:val="18"/>
              </w:rPr>
              <w:t>20</w:t>
            </w:r>
            <w:r w:rsidR="00FE4B58" w:rsidRPr="00D21B3A">
              <w:rPr>
                <w:noProof/>
                <w:sz w:val="18"/>
              </w:rPr>
              <w:t>20</w:t>
            </w:r>
            <w:bookmarkEnd w:id="13"/>
            <w:r w:rsidRPr="00D21B3A">
              <w:rPr>
                <w:noProof/>
                <w:sz w:val="18"/>
              </w:rPr>
              <w:t>, 3GPP Organizational Partners (ARIB, ATIS, CCSA, ETSI, TSDSI, TTA, TTC).</w:t>
            </w:r>
            <w:bookmarkStart w:id="14" w:name="copyrightaddon"/>
            <w:bookmarkEnd w:id="14"/>
          </w:p>
          <w:p w14:paraId="0A375160" w14:textId="77777777" w:rsidR="00E16509" w:rsidRPr="00D21B3A" w:rsidRDefault="00E16509" w:rsidP="00133525">
            <w:pPr>
              <w:pStyle w:val="FP"/>
              <w:jc w:val="center"/>
              <w:rPr>
                <w:noProof/>
                <w:sz w:val="18"/>
              </w:rPr>
            </w:pPr>
            <w:r w:rsidRPr="00D21B3A">
              <w:rPr>
                <w:noProof/>
                <w:sz w:val="18"/>
              </w:rPr>
              <w:t>All rights reserved.</w:t>
            </w:r>
          </w:p>
          <w:p w14:paraId="0A375161" w14:textId="77777777" w:rsidR="00E16509" w:rsidRPr="00D21B3A" w:rsidRDefault="00E16509" w:rsidP="00E16509">
            <w:pPr>
              <w:pStyle w:val="FP"/>
              <w:rPr>
                <w:noProof/>
                <w:sz w:val="18"/>
              </w:rPr>
            </w:pPr>
          </w:p>
          <w:p w14:paraId="0A375162" w14:textId="77777777" w:rsidR="00E16509" w:rsidRPr="00D21B3A" w:rsidRDefault="00E16509" w:rsidP="00E16509">
            <w:pPr>
              <w:pStyle w:val="FP"/>
              <w:rPr>
                <w:noProof/>
                <w:sz w:val="18"/>
              </w:rPr>
            </w:pPr>
            <w:r w:rsidRPr="00D21B3A">
              <w:rPr>
                <w:noProof/>
                <w:sz w:val="18"/>
              </w:rPr>
              <w:t>UMTS™ is a Trade Mark of ETSI registered for the benefit of its members</w:t>
            </w:r>
          </w:p>
          <w:p w14:paraId="0A375163" w14:textId="77777777" w:rsidR="00E16509" w:rsidRPr="00D21B3A" w:rsidRDefault="00E16509" w:rsidP="00E16509">
            <w:pPr>
              <w:pStyle w:val="FP"/>
              <w:rPr>
                <w:noProof/>
                <w:sz w:val="18"/>
              </w:rPr>
            </w:pPr>
            <w:r w:rsidRPr="00D21B3A">
              <w:rPr>
                <w:noProof/>
                <w:sz w:val="18"/>
              </w:rPr>
              <w:t>3GPP™ is a Trade Mark of ETSI registered for the benefit of its Members and of the 3GPP Organizational Partners</w:t>
            </w:r>
            <w:r w:rsidRPr="00D21B3A">
              <w:rPr>
                <w:noProof/>
                <w:sz w:val="18"/>
              </w:rPr>
              <w:br/>
              <w:t>LTE™ is a Trade Mark of ETSI registered for the benefit of its Members and of the 3GPP Organizational Partners</w:t>
            </w:r>
          </w:p>
          <w:p w14:paraId="0A375164" w14:textId="77777777" w:rsidR="00E16509" w:rsidRPr="00D21B3A" w:rsidRDefault="00E16509" w:rsidP="00E16509">
            <w:pPr>
              <w:pStyle w:val="FP"/>
              <w:rPr>
                <w:noProof/>
                <w:sz w:val="18"/>
              </w:rPr>
            </w:pPr>
            <w:r w:rsidRPr="00D21B3A">
              <w:rPr>
                <w:noProof/>
                <w:sz w:val="18"/>
              </w:rPr>
              <w:t>GSM® and the GSM logo are registered and owned by the GSM Association</w:t>
            </w:r>
            <w:bookmarkEnd w:id="12"/>
          </w:p>
          <w:p w14:paraId="0A375165" w14:textId="77777777" w:rsidR="00E16509" w:rsidRPr="00D21B3A" w:rsidRDefault="00E16509" w:rsidP="00133525"/>
        </w:tc>
      </w:tr>
      <w:bookmarkEnd w:id="10"/>
    </w:tbl>
    <w:p w14:paraId="0A375167" w14:textId="77777777" w:rsidR="00080512" w:rsidRPr="004D3578" w:rsidRDefault="00080512">
      <w:pPr>
        <w:pStyle w:val="TT"/>
      </w:pPr>
      <w:r w:rsidRPr="004D3578">
        <w:br w:type="page"/>
      </w:r>
      <w:bookmarkStart w:id="15" w:name="tableOfContents"/>
      <w:bookmarkEnd w:id="15"/>
      <w:r w:rsidRPr="004D3578">
        <w:lastRenderedPageBreak/>
        <w:t>Contents</w:t>
      </w:r>
    </w:p>
    <w:p w14:paraId="0A375168" w14:textId="77777777" w:rsidR="00902DF0" w:rsidRPr="008C2098" w:rsidRDefault="004D3578">
      <w:pPr>
        <w:pStyle w:val="TOC1"/>
        <w:rPr>
          <w:rFonts w:ascii="Calibri" w:eastAsia="SimSun" w:hAnsi="Calibri"/>
          <w:szCs w:val="22"/>
          <w:lang w:val="en-US" w:eastAsia="zh-CN"/>
        </w:rPr>
      </w:pPr>
      <w:r w:rsidRPr="004D3578">
        <w:fldChar w:fldCharType="begin"/>
      </w:r>
      <w:r w:rsidRPr="004D3578">
        <w:instrText xml:space="preserve"> TOC \o "1-9" </w:instrText>
      </w:r>
      <w:r w:rsidRPr="004D3578">
        <w:fldChar w:fldCharType="separate"/>
      </w:r>
      <w:r w:rsidR="00902DF0">
        <w:t>Foreword</w:t>
      </w:r>
      <w:r w:rsidR="00902DF0">
        <w:tab/>
      </w:r>
      <w:r w:rsidR="00902DF0">
        <w:fldChar w:fldCharType="begin"/>
      </w:r>
      <w:r w:rsidR="00902DF0">
        <w:instrText xml:space="preserve"> PAGEREF _Toc66267703 \h </w:instrText>
      </w:r>
      <w:r w:rsidR="00902DF0">
        <w:fldChar w:fldCharType="separate"/>
      </w:r>
      <w:r w:rsidR="00902DF0">
        <w:t>4</w:t>
      </w:r>
      <w:r w:rsidR="00902DF0">
        <w:fldChar w:fldCharType="end"/>
      </w:r>
    </w:p>
    <w:p w14:paraId="0A375169" w14:textId="77777777" w:rsidR="00902DF0" w:rsidRPr="008C2098" w:rsidRDefault="00902DF0">
      <w:pPr>
        <w:pStyle w:val="TOC1"/>
        <w:rPr>
          <w:rFonts w:ascii="Calibri" w:eastAsia="SimSun" w:hAnsi="Calibri"/>
          <w:szCs w:val="22"/>
          <w:lang w:val="en-US" w:eastAsia="zh-CN"/>
        </w:rPr>
      </w:pPr>
      <w:r>
        <w:t>Introduction</w:t>
      </w:r>
      <w:r>
        <w:tab/>
      </w:r>
      <w:r>
        <w:fldChar w:fldCharType="begin"/>
      </w:r>
      <w:r>
        <w:instrText xml:space="preserve"> PAGEREF _Toc66267704 \h </w:instrText>
      </w:r>
      <w:r>
        <w:fldChar w:fldCharType="separate"/>
      </w:r>
      <w:r>
        <w:t>5</w:t>
      </w:r>
      <w:r>
        <w:fldChar w:fldCharType="end"/>
      </w:r>
    </w:p>
    <w:p w14:paraId="0A37516A" w14:textId="77777777" w:rsidR="00902DF0" w:rsidRPr="008C2098" w:rsidRDefault="00902DF0">
      <w:pPr>
        <w:pStyle w:val="TOC1"/>
        <w:rPr>
          <w:rFonts w:ascii="Calibri" w:eastAsia="SimSun" w:hAnsi="Calibri"/>
          <w:szCs w:val="22"/>
          <w:lang w:val="en-US" w:eastAsia="zh-CN"/>
        </w:rPr>
      </w:pPr>
      <w:r>
        <w:t>1</w:t>
      </w:r>
      <w:r w:rsidRPr="008C2098">
        <w:rPr>
          <w:rFonts w:ascii="Calibri" w:eastAsia="SimSun" w:hAnsi="Calibri"/>
          <w:szCs w:val="22"/>
          <w:lang w:val="en-US" w:eastAsia="zh-CN"/>
        </w:rPr>
        <w:tab/>
      </w:r>
      <w:r>
        <w:t>Scope</w:t>
      </w:r>
      <w:r>
        <w:tab/>
      </w:r>
      <w:r>
        <w:fldChar w:fldCharType="begin"/>
      </w:r>
      <w:r>
        <w:instrText xml:space="preserve"> PAGEREF _Toc66267705 \h </w:instrText>
      </w:r>
      <w:r>
        <w:fldChar w:fldCharType="separate"/>
      </w:r>
      <w:r>
        <w:t>6</w:t>
      </w:r>
      <w:r>
        <w:fldChar w:fldCharType="end"/>
      </w:r>
    </w:p>
    <w:p w14:paraId="0A37516B" w14:textId="77777777" w:rsidR="00902DF0" w:rsidRPr="008C2098" w:rsidRDefault="00902DF0">
      <w:pPr>
        <w:pStyle w:val="TOC1"/>
        <w:rPr>
          <w:rFonts w:ascii="Calibri" w:eastAsia="SimSun" w:hAnsi="Calibri"/>
          <w:szCs w:val="22"/>
          <w:lang w:val="en-US" w:eastAsia="zh-CN"/>
        </w:rPr>
      </w:pPr>
      <w:r>
        <w:t>2</w:t>
      </w:r>
      <w:r w:rsidRPr="008C2098">
        <w:rPr>
          <w:rFonts w:ascii="Calibri" w:eastAsia="SimSun" w:hAnsi="Calibri"/>
          <w:szCs w:val="22"/>
          <w:lang w:val="en-US" w:eastAsia="zh-CN"/>
        </w:rPr>
        <w:tab/>
      </w:r>
      <w:r>
        <w:t>References</w:t>
      </w:r>
      <w:r>
        <w:tab/>
      </w:r>
      <w:r>
        <w:fldChar w:fldCharType="begin"/>
      </w:r>
      <w:r>
        <w:instrText xml:space="preserve"> PAGEREF _Toc66267706 \h </w:instrText>
      </w:r>
      <w:r>
        <w:fldChar w:fldCharType="separate"/>
      </w:r>
      <w:r>
        <w:t>6</w:t>
      </w:r>
      <w:r>
        <w:fldChar w:fldCharType="end"/>
      </w:r>
    </w:p>
    <w:p w14:paraId="0A37516C" w14:textId="77777777" w:rsidR="00902DF0" w:rsidRPr="008C2098" w:rsidRDefault="00902DF0">
      <w:pPr>
        <w:pStyle w:val="TOC1"/>
        <w:rPr>
          <w:rFonts w:ascii="Calibri" w:eastAsia="SimSun" w:hAnsi="Calibri"/>
          <w:szCs w:val="22"/>
          <w:lang w:val="en-US" w:eastAsia="zh-CN"/>
        </w:rPr>
      </w:pPr>
      <w:r>
        <w:t>3</w:t>
      </w:r>
      <w:r w:rsidRPr="008C2098">
        <w:rPr>
          <w:rFonts w:ascii="Calibri" w:eastAsia="SimSun" w:hAnsi="Calibri"/>
          <w:szCs w:val="22"/>
          <w:lang w:val="en-US" w:eastAsia="zh-CN"/>
        </w:rPr>
        <w:tab/>
      </w:r>
      <w:r>
        <w:t>Definitions of terms, symbols and abbreviations</w:t>
      </w:r>
      <w:r>
        <w:tab/>
      </w:r>
      <w:r>
        <w:fldChar w:fldCharType="begin"/>
      </w:r>
      <w:r>
        <w:instrText xml:space="preserve"> PAGEREF _Toc66267707 \h </w:instrText>
      </w:r>
      <w:r>
        <w:fldChar w:fldCharType="separate"/>
      </w:r>
      <w:r>
        <w:t>6</w:t>
      </w:r>
      <w:r>
        <w:fldChar w:fldCharType="end"/>
      </w:r>
    </w:p>
    <w:p w14:paraId="0A37516D" w14:textId="77777777" w:rsidR="00902DF0" w:rsidRPr="008C2098" w:rsidRDefault="00902DF0">
      <w:pPr>
        <w:pStyle w:val="TOC2"/>
        <w:rPr>
          <w:rFonts w:ascii="Calibri" w:eastAsia="SimSun" w:hAnsi="Calibri"/>
          <w:sz w:val="22"/>
          <w:szCs w:val="22"/>
          <w:lang w:val="en-US" w:eastAsia="zh-CN"/>
        </w:rPr>
      </w:pPr>
      <w:r>
        <w:t>3.1</w:t>
      </w:r>
      <w:r w:rsidRPr="008C2098">
        <w:rPr>
          <w:rFonts w:ascii="Calibri" w:eastAsia="SimSun" w:hAnsi="Calibri"/>
          <w:sz w:val="22"/>
          <w:szCs w:val="22"/>
          <w:lang w:val="en-US" w:eastAsia="zh-CN"/>
        </w:rPr>
        <w:tab/>
      </w:r>
      <w:r>
        <w:t>Terms</w:t>
      </w:r>
      <w:r>
        <w:tab/>
      </w:r>
      <w:r>
        <w:fldChar w:fldCharType="begin"/>
      </w:r>
      <w:r>
        <w:instrText xml:space="preserve"> PAGEREF _Toc66267708 \h </w:instrText>
      </w:r>
      <w:r>
        <w:fldChar w:fldCharType="separate"/>
      </w:r>
      <w:r>
        <w:t>6</w:t>
      </w:r>
      <w:r>
        <w:fldChar w:fldCharType="end"/>
      </w:r>
    </w:p>
    <w:p w14:paraId="0A37516E" w14:textId="77777777" w:rsidR="00902DF0" w:rsidRPr="008C2098" w:rsidRDefault="00902DF0">
      <w:pPr>
        <w:pStyle w:val="TOC2"/>
        <w:rPr>
          <w:rFonts w:ascii="Calibri" w:eastAsia="SimSun" w:hAnsi="Calibri"/>
          <w:sz w:val="22"/>
          <w:szCs w:val="22"/>
          <w:lang w:val="en-US" w:eastAsia="zh-CN"/>
        </w:rPr>
      </w:pPr>
      <w:r>
        <w:t>3.2</w:t>
      </w:r>
      <w:r w:rsidRPr="008C2098">
        <w:rPr>
          <w:rFonts w:ascii="Calibri" w:eastAsia="SimSun" w:hAnsi="Calibri"/>
          <w:sz w:val="22"/>
          <w:szCs w:val="22"/>
          <w:lang w:val="en-US" w:eastAsia="zh-CN"/>
        </w:rPr>
        <w:tab/>
      </w:r>
      <w:r>
        <w:t>Symbols</w:t>
      </w:r>
      <w:r>
        <w:tab/>
      </w:r>
      <w:r>
        <w:fldChar w:fldCharType="begin"/>
      </w:r>
      <w:r>
        <w:instrText xml:space="preserve"> PAGEREF _Toc66267709 \h </w:instrText>
      </w:r>
      <w:r>
        <w:fldChar w:fldCharType="separate"/>
      </w:r>
      <w:r>
        <w:t>7</w:t>
      </w:r>
      <w:r>
        <w:fldChar w:fldCharType="end"/>
      </w:r>
    </w:p>
    <w:p w14:paraId="0A37516F" w14:textId="77777777" w:rsidR="00902DF0" w:rsidRPr="008C2098" w:rsidRDefault="00902DF0">
      <w:pPr>
        <w:pStyle w:val="TOC2"/>
        <w:rPr>
          <w:rFonts w:ascii="Calibri" w:eastAsia="SimSun" w:hAnsi="Calibri"/>
          <w:sz w:val="22"/>
          <w:szCs w:val="22"/>
          <w:lang w:val="en-US" w:eastAsia="zh-CN"/>
        </w:rPr>
      </w:pPr>
      <w:r>
        <w:t>3.3</w:t>
      </w:r>
      <w:r w:rsidRPr="008C2098">
        <w:rPr>
          <w:rFonts w:ascii="Calibri" w:eastAsia="SimSun" w:hAnsi="Calibri"/>
          <w:sz w:val="22"/>
          <w:szCs w:val="22"/>
          <w:lang w:val="en-US" w:eastAsia="zh-CN"/>
        </w:rPr>
        <w:tab/>
      </w:r>
      <w:r>
        <w:t>Abbreviations</w:t>
      </w:r>
      <w:r>
        <w:tab/>
      </w:r>
      <w:r>
        <w:fldChar w:fldCharType="begin"/>
      </w:r>
      <w:r>
        <w:instrText xml:space="preserve"> PAGEREF _Toc66267710 \h </w:instrText>
      </w:r>
      <w:r>
        <w:fldChar w:fldCharType="separate"/>
      </w:r>
      <w:r>
        <w:t>7</w:t>
      </w:r>
      <w:r>
        <w:fldChar w:fldCharType="end"/>
      </w:r>
    </w:p>
    <w:p w14:paraId="0A375170" w14:textId="77777777" w:rsidR="00902DF0" w:rsidRPr="008C2098" w:rsidRDefault="00902DF0">
      <w:pPr>
        <w:pStyle w:val="TOC1"/>
        <w:rPr>
          <w:rFonts w:ascii="Calibri" w:eastAsia="SimSun" w:hAnsi="Calibri"/>
          <w:szCs w:val="22"/>
          <w:lang w:val="en-US" w:eastAsia="zh-CN"/>
        </w:rPr>
      </w:pPr>
      <w:r>
        <w:t>4</w:t>
      </w:r>
      <w:r w:rsidRPr="008C2098">
        <w:rPr>
          <w:rFonts w:ascii="Calibri" w:eastAsia="SimSun" w:hAnsi="Calibri"/>
          <w:szCs w:val="22"/>
          <w:lang w:val="en-US" w:eastAsia="zh-CN"/>
        </w:rPr>
        <w:tab/>
      </w:r>
      <w:r>
        <w:t>Concepts and overview</w:t>
      </w:r>
      <w:r>
        <w:tab/>
      </w:r>
      <w:r>
        <w:fldChar w:fldCharType="begin"/>
      </w:r>
      <w:r>
        <w:instrText xml:space="preserve"> PAGEREF _Toc66267711 \h </w:instrText>
      </w:r>
      <w:r>
        <w:fldChar w:fldCharType="separate"/>
      </w:r>
      <w:r>
        <w:t>7</w:t>
      </w:r>
      <w:r>
        <w:fldChar w:fldCharType="end"/>
      </w:r>
    </w:p>
    <w:p w14:paraId="0A375171" w14:textId="77777777" w:rsidR="00902DF0" w:rsidRPr="008C2098" w:rsidRDefault="00902DF0">
      <w:pPr>
        <w:pStyle w:val="TOC2"/>
        <w:rPr>
          <w:rFonts w:ascii="Calibri" w:eastAsia="SimSun" w:hAnsi="Calibri"/>
          <w:sz w:val="22"/>
          <w:szCs w:val="22"/>
          <w:lang w:val="en-US" w:eastAsia="zh-CN"/>
        </w:rPr>
      </w:pPr>
      <w:r>
        <w:rPr>
          <w:lang w:eastAsia="zh-CN"/>
        </w:rPr>
        <w:t>4.1</w:t>
      </w:r>
      <w:r w:rsidRPr="008C2098">
        <w:rPr>
          <w:rFonts w:ascii="Calibri" w:eastAsia="SimSun" w:hAnsi="Calibri"/>
          <w:sz w:val="22"/>
          <w:szCs w:val="22"/>
          <w:lang w:val="en-US" w:eastAsia="zh-CN"/>
        </w:rPr>
        <w:tab/>
      </w:r>
      <w:r>
        <w:rPr>
          <w:lang w:eastAsia="zh-CN"/>
        </w:rPr>
        <w:t>General</w:t>
      </w:r>
      <w:r>
        <w:tab/>
      </w:r>
      <w:r>
        <w:fldChar w:fldCharType="begin"/>
      </w:r>
      <w:r>
        <w:instrText xml:space="preserve"> PAGEREF _Toc66267712 \h </w:instrText>
      </w:r>
      <w:r>
        <w:fldChar w:fldCharType="separate"/>
      </w:r>
      <w:r>
        <w:t>7</w:t>
      </w:r>
      <w:r>
        <w:fldChar w:fldCharType="end"/>
      </w:r>
    </w:p>
    <w:p w14:paraId="0A375172" w14:textId="77777777" w:rsidR="00902DF0" w:rsidRPr="008C2098" w:rsidRDefault="00902DF0">
      <w:pPr>
        <w:pStyle w:val="TOC2"/>
        <w:rPr>
          <w:rFonts w:ascii="Calibri" w:eastAsia="SimSun" w:hAnsi="Calibri"/>
          <w:sz w:val="22"/>
          <w:szCs w:val="22"/>
          <w:lang w:val="en-US" w:eastAsia="zh-CN"/>
        </w:rPr>
      </w:pPr>
      <w:r>
        <w:rPr>
          <w:lang w:eastAsia="zh-CN"/>
        </w:rPr>
        <w:t>4.2</w:t>
      </w:r>
      <w:r w:rsidRPr="008C2098">
        <w:rPr>
          <w:rFonts w:ascii="Calibri" w:eastAsia="SimSun" w:hAnsi="Calibri"/>
          <w:sz w:val="22"/>
          <w:szCs w:val="22"/>
          <w:lang w:val="en-US" w:eastAsia="zh-CN"/>
        </w:rPr>
        <w:tab/>
      </w:r>
      <w:r>
        <w:rPr>
          <w:lang w:eastAsia="zh-CN"/>
        </w:rPr>
        <w:t>Roles related to NPN management</w:t>
      </w:r>
      <w:r>
        <w:tab/>
      </w:r>
      <w:r>
        <w:fldChar w:fldCharType="begin"/>
      </w:r>
      <w:r>
        <w:instrText xml:space="preserve"> PAGEREF _Toc66267713 \h </w:instrText>
      </w:r>
      <w:r>
        <w:fldChar w:fldCharType="separate"/>
      </w:r>
      <w:r>
        <w:t>7</w:t>
      </w:r>
      <w:r>
        <w:fldChar w:fldCharType="end"/>
      </w:r>
    </w:p>
    <w:p w14:paraId="0A375173" w14:textId="77777777" w:rsidR="00902DF0" w:rsidRPr="008C2098" w:rsidRDefault="00902DF0">
      <w:pPr>
        <w:pStyle w:val="TOC2"/>
        <w:rPr>
          <w:rFonts w:ascii="Calibri" w:eastAsia="SimSun" w:hAnsi="Calibri"/>
          <w:sz w:val="22"/>
          <w:szCs w:val="22"/>
          <w:lang w:val="en-US" w:eastAsia="zh-CN"/>
        </w:rPr>
      </w:pPr>
      <w:r>
        <w:rPr>
          <w:lang w:eastAsia="zh-CN"/>
        </w:rPr>
        <w:t>4.3</w:t>
      </w:r>
      <w:r w:rsidRPr="008C2098">
        <w:rPr>
          <w:rFonts w:ascii="Calibri" w:eastAsia="SimSun" w:hAnsi="Calibri"/>
          <w:sz w:val="22"/>
          <w:szCs w:val="22"/>
          <w:lang w:val="en-US" w:eastAsia="zh-CN"/>
        </w:rPr>
        <w:tab/>
      </w:r>
      <w:r>
        <w:rPr>
          <w:lang w:eastAsia="zh-CN"/>
        </w:rPr>
        <w:t>NPN management aspects</w:t>
      </w:r>
      <w:r>
        <w:tab/>
      </w:r>
      <w:r>
        <w:fldChar w:fldCharType="begin"/>
      </w:r>
      <w:r>
        <w:instrText xml:space="preserve"> PAGEREF _Toc66267714 \h </w:instrText>
      </w:r>
      <w:r>
        <w:fldChar w:fldCharType="separate"/>
      </w:r>
      <w:r>
        <w:t>8</w:t>
      </w:r>
      <w:r>
        <w:fldChar w:fldCharType="end"/>
      </w:r>
    </w:p>
    <w:p w14:paraId="0A375174" w14:textId="77777777" w:rsidR="00902DF0" w:rsidRPr="008C2098" w:rsidRDefault="00902DF0">
      <w:pPr>
        <w:pStyle w:val="TOC3"/>
        <w:rPr>
          <w:rFonts w:ascii="Calibri" w:eastAsia="SimSun" w:hAnsi="Calibri"/>
          <w:sz w:val="22"/>
          <w:szCs w:val="22"/>
          <w:lang w:val="en-US" w:eastAsia="zh-CN"/>
        </w:rPr>
      </w:pPr>
      <w:r>
        <w:t>4.3.1</w:t>
      </w:r>
      <w:r w:rsidRPr="008C2098">
        <w:rPr>
          <w:rFonts w:ascii="Calibri" w:eastAsia="SimSun" w:hAnsi="Calibri"/>
          <w:sz w:val="22"/>
          <w:szCs w:val="22"/>
          <w:lang w:val="en-US" w:eastAsia="zh-CN"/>
        </w:rPr>
        <w:tab/>
      </w:r>
      <w:r>
        <w:t>Specific management aspects</w:t>
      </w:r>
      <w:r>
        <w:tab/>
      </w:r>
      <w:r>
        <w:fldChar w:fldCharType="begin"/>
      </w:r>
      <w:r>
        <w:instrText xml:space="preserve"> PAGEREF _Toc66267715 \h </w:instrText>
      </w:r>
      <w:r>
        <w:fldChar w:fldCharType="separate"/>
      </w:r>
      <w:r>
        <w:t>8</w:t>
      </w:r>
      <w:r>
        <w:fldChar w:fldCharType="end"/>
      </w:r>
    </w:p>
    <w:p w14:paraId="0A375175" w14:textId="77777777" w:rsidR="00902DF0" w:rsidRPr="008C2098" w:rsidRDefault="00902DF0">
      <w:pPr>
        <w:pStyle w:val="TOC3"/>
        <w:rPr>
          <w:rFonts w:ascii="Calibri" w:eastAsia="SimSun" w:hAnsi="Calibri"/>
          <w:sz w:val="22"/>
          <w:szCs w:val="22"/>
          <w:lang w:val="en-US" w:eastAsia="zh-CN"/>
        </w:rPr>
      </w:pPr>
      <w:r>
        <w:t>4.3.2</w:t>
      </w:r>
      <w:r w:rsidRPr="008C2098">
        <w:rPr>
          <w:rFonts w:ascii="Calibri" w:eastAsia="SimSun" w:hAnsi="Calibri"/>
          <w:sz w:val="22"/>
          <w:szCs w:val="22"/>
          <w:lang w:val="en-US" w:eastAsia="zh-CN"/>
        </w:rPr>
        <w:tab/>
      </w:r>
      <w:r>
        <w:t>UE related management aspects</w:t>
      </w:r>
      <w:r>
        <w:tab/>
      </w:r>
      <w:r>
        <w:fldChar w:fldCharType="begin"/>
      </w:r>
      <w:r>
        <w:instrText xml:space="preserve"> PAGEREF _Toc66267716 \h </w:instrText>
      </w:r>
      <w:r>
        <w:fldChar w:fldCharType="separate"/>
      </w:r>
      <w:r>
        <w:t>9</w:t>
      </w:r>
      <w:r>
        <w:fldChar w:fldCharType="end"/>
      </w:r>
    </w:p>
    <w:p w14:paraId="0A375176" w14:textId="77777777" w:rsidR="00902DF0" w:rsidRPr="008C2098" w:rsidRDefault="00902DF0">
      <w:pPr>
        <w:pStyle w:val="TOC4"/>
        <w:rPr>
          <w:rFonts w:ascii="Calibri" w:eastAsia="SimSun" w:hAnsi="Calibri"/>
          <w:sz w:val="22"/>
          <w:szCs w:val="22"/>
          <w:lang w:val="en-US" w:eastAsia="zh-CN"/>
        </w:rPr>
      </w:pPr>
      <w:r>
        <w:t>4.3.2.1</w:t>
      </w:r>
      <w:r w:rsidRPr="008C2098">
        <w:rPr>
          <w:rFonts w:ascii="Calibri" w:eastAsia="SimSun" w:hAnsi="Calibri"/>
          <w:sz w:val="22"/>
          <w:szCs w:val="22"/>
          <w:lang w:val="en-US" w:eastAsia="zh-CN"/>
        </w:rPr>
        <w:tab/>
      </w:r>
      <w:r>
        <w:t>Collecting UE related data and providing to authorized NPN service customer</w:t>
      </w:r>
      <w:r>
        <w:tab/>
      </w:r>
      <w:r>
        <w:fldChar w:fldCharType="begin"/>
      </w:r>
      <w:r>
        <w:instrText xml:space="preserve"> PAGEREF _Toc66267717 \h </w:instrText>
      </w:r>
      <w:r>
        <w:fldChar w:fldCharType="separate"/>
      </w:r>
      <w:r>
        <w:t>9</w:t>
      </w:r>
      <w:r>
        <w:fldChar w:fldCharType="end"/>
      </w:r>
    </w:p>
    <w:p w14:paraId="0A375177" w14:textId="77777777" w:rsidR="00902DF0" w:rsidRPr="008C2098" w:rsidRDefault="00902DF0">
      <w:pPr>
        <w:pStyle w:val="TOC4"/>
        <w:rPr>
          <w:rFonts w:ascii="Calibri" w:eastAsia="SimSun" w:hAnsi="Calibri"/>
          <w:sz w:val="22"/>
          <w:szCs w:val="22"/>
          <w:lang w:val="en-US" w:eastAsia="zh-CN"/>
        </w:rPr>
      </w:pPr>
      <w:r>
        <w:t>4.3.2.2</w:t>
      </w:r>
      <w:r w:rsidRPr="008C2098">
        <w:rPr>
          <w:rFonts w:ascii="Calibri" w:eastAsia="SimSun" w:hAnsi="Calibri"/>
          <w:sz w:val="22"/>
          <w:szCs w:val="22"/>
          <w:lang w:val="en-US" w:eastAsia="zh-CN"/>
        </w:rPr>
        <w:tab/>
      </w:r>
      <w:r>
        <w:t>5G VN group management</w:t>
      </w:r>
      <w:r>
        <w:tab/>
      </w:r>
      <w:r>
        <w:fldChar w:fldCharType="begin"/>
      </w:r>
      <w:r>
        <w:instrText xml:space="preserve"> PAGEREF _Toc66267718 \h </w:instrText>
      </w:r>
      <w:r>
        <w:fldChar w:fldCharType="separate"/>
      </w:r>
      <w:r>
        <w:t>10</w:t>
      </w:r>
      <w:r>
        <w:fldChar w:fldCharType="end"/>
      </w:r>
    </w:p>
    <w:p w14:paraId="0A375178" w14:textId="77777777" w:rsidR="00902DF0" w:rsidRPr="008C2098" w:rsidRDefault="00902DF0">
      <w:pPr>
        <w:pStyle w:val="TOC3"/>
        <w:rPr>
          <w:rFonts w:ascii="Calibri" w:eastAsia="SimSun" w:hAnsi="Calibri"/>
          <w:sz w:val="22"/>
          <w:szCs w:val="22"/>
          <w:lang w:val="en-US" w:eastAsia="zh-CN"/>
        </w:rPr>
      </w:pPr>
      <w:r>
        <w:t>4.3.3</w:t>
      </w:r>
      <w:r w:rsidRPr="008C2098">
        <w:rPr>
          <w:rFonts w:ascii="Calibri" w:eastAsia="SimSun" w:hAnsi="Calibri"/>
          <w:sz w:val="22"/>
          <w:szCs w:val="22"/>
          <w:lang w:val="en-US" w:eastAsia="zh-CN"/>
        </w:rPr>
        <w:tab/>
      </w:r>
      <w:r>
        <w:t>NG-RAN related management aspects</w:t>
      </w:r>
      <w:r>
        <w:tab/>
      </w:r>
      <w:r>
        <w:fldChar w:fldCharType="begin"/>
      </w:r>
      <w:r>
        <w:instrText xml:space="preserve"> PAGEREF _Toc66267719 \h </w:instrText>
      </w:r>
      <w:r>
        <w:fldChar w:fldCharType="separate"/>
      </w:r>
      <w:r>
        <w:t>10</w:t>
      </w:r>
      <w:r>
        <w:fldChar w:fldCharType="end"/>
      </w:r>
    </w:p>
    <w:p w14:paraId="0A375179" w14:textId="77777777" w:rsidR="00902DF0" w:rsidRPr="008C2098" w:rsidRDefault="00902DF0">
      <w:pPr>
        <w:pStyle w:val="TOC3"/>
        <w:rPr>
          <w:rFonts w:ascii="Calibri" w:eastAsia="SimSun" w:hAnsi="Calibri"/>
          <w:sz w:val="22"/>
          <w:szCs w:val="22"/>
          <w:lang w:val="en-US" w:eastAsia="zh-CN"/>
        </w:rPr>
      </w:pPr>
      <w:r>
        <w:t>4.3.4</w:t>
      </w:r>
      <w:r w:rsidRPr="008C2098">
        <w:rPr>
          <w:rFonts w:ascii="Calibri" w:eastAsia="SimSun" w:hAnsi="Calibri"/>
          <w:sz w:val="22"/>
          <w:szCs w:val="22"/>
          <w:lang w:val="en-US" w:eastAsia="zh-CN"/>
        </w:rPr>
        <w:tab/>
      </w:r>
      <w:r>
        <w:t>5GC related management aspects</w:t>
      </w:r>
      <w:r>
        <w:tab/>
      </w:r>
      <w:r>
        <w:fldChar w:fldCharType="begin"/>
      </w:r>
      <w:r>
        <w:instrText xml:space="preserve"> PAGEREF _Toc66267720 \h </w:instrText>
      </w:r>
      <w:r>
        <w:fldChar w:fldCharType="separate"/>
      </w:r>
      <w:r>
        <w:t>10</w:t>
      </w:r>
      <w:r>
        <w:fldChar w:fldCharType="end"/>
      </w:r>
    </w:p>
    <w:p w14:paraId="0A37517A" w14:textId="77777777" w:rsidR="00902DF0" w:rsidRPr="008C2098" w:rsidRDefault="00902DF0">
      <w:pPr>
        <w:pStyle w:val="TOC2"/>
        <w:rPr>
          <w:rFonts w:ascii="Calibri" w:eastAsia="SimSun" w:hAnsi="Calibri"/>
          <w:sz w:val="22"/>
          <w:szCs w:val="22"/>
          <w:lang w:val="en-US" w:eastAsia="zh-CN"/>
        </w:rPr>
      </w:pPr>
      <w:r>
        <w:rPr>
          <w:lang w:eastAsia="zh-CN"/>
        </w:rPr>
        <w:t>4.4</w:t>
      </w:r>
      <w:r w:rsidRPr="008C2098">
        <w:rPr>
          <w:rFonts w:ascii="Calibri" w:eastAsia="SimSun" w:hAnsi="Calibri"/>
          <w:sz w:val="22"/>
          <w:szCs w:val="22"/>
          <w:lang w:val="en-US" w:eastAsia="zh-CN"/>
        </w:rPr>
        <w:tab/>
      </w:r>
      <w:r>
        <w:rPr>
          <w:lang w:eastAsia="zh-CN"/>
        </w:rPr>
        <w:t>Management of SNPNs</w:t>
      </w:r>
      <w:r>
        <w:tab/>
      </w:r>
      <w:r>
        <w:fldChar w:fldCharType="begin"/>
      </w:r>
      <w:r>
        <w:instrText xml:space="preserve"> PAGEREF _Toc66267721 \h </w:instrText>
      </w:r>
      <w:r>
        <w:fldChar w:fldCharType="separate"/>
      </w:r>
      <w:r>
        <w:t>10</w:t>
      </w:r>
      <w:r>
        <w:fldChar w:fldCharType="end"/>
      </w:r>
    </w:p>
    <w:p w14:paraId="0A37517B" w14:textId="77777777" w:rsidR="00902DF0" w:rsidRPr="008C2098" w:rsidRDefault="00902DF0">
      <w:pPr>
        <w:pStyle w:val="TOC2"/>
        <w:rPr>
          <w:rFonts w:ascii="Calibri" w:eastAsia="SimSun" w:hAnsi="Calibri"/>
          <w:sz w:val="22"/>
          <w:szCs w:val="22"/>
          <w:lang w:val="en-US" w:eastAsia="zh-CN"/>
        </w:rPr>
      </w:pPr>
      <w:r>
        <w:rPr>
          <w:lang w:eastAsia="zh-CN"/>
        </w:rPr>
        <w:t>4.5</w:t>
      </w:r>
      <w:r w:rsidRPr="008C2098">
        <w:rPr>
          <w:rFonts w:ascii="Calibri" w:eastAsia="SimSun" w:hAnsi="Calibri"/>
          <w:sz w:val="22"/>
          <w:szCs w:val="22"/>
          <w:lang w:val="en-US" w:eastAsia="zh-CN"/>
        </w:rPr>
        <w:tab/>
      </w:r>
      <w:r>
        <w:rPr>
          <w:lang w:eastAsia="zh-CN"/>
        </w:rPr>
        <w:t>Management of PNI-NPNs</w:t>
      </w:r>
      <w:r>
        <w:tab/>
      </w:r>
      <w:r>
        <w:fldChar w:fldCharType="begin"/>
      </w:r>
      <w:r>
        <w:instrText xml:space="preserve"> PAGEREF _Toc66267722 \h </w:instrText>
      </w:r>
      <w:r>
        <w:fldChar w:fldCharType="separate"/>
      </w:r>
      <w:r>
        <w:t>11</w:t>
      </w:r>
      <w:r>
        <w:fldChar w:fldCharType="end"/>
      </w:r>
    </w:p>
    <w:p w14:paraId="0A37517C" w14:textId="77777777" w:rsidR="00902DF0" w:rsidRPr="008C2098" w:rsidRDefault="00902DF0">
      <w:pPr>
        <w:pStyle w:val="TOC1"/>
        <w:rPr>
          <w:rFonts w:ascii="Calibri" w:eastAsia="SimSun" w:hAnsi="Calibri"/>
          <w:szCs w:val="22"/>
          <w:lang w:val="en-US" w:eastAsia="zh-CN"/>
        </w:rPr>
      </w:pPr>
      <w:r>
        <w:t>5</w:t>
      </w:r>
      <w:r w:rsidRPr="008C2098">
        <w:rPr>
          <w:rFonts w:ascii="Calibri" w:eastAsia="SimSun" w:hAnsi="Calibri"/>
          <w:szCs w:val="22"/>
          <w:lang w:val="en-US" w:eastAsia="zh-CN"/>
        </w:rPr>
        <w:tab/>
      </w:r>
      <w:r>
        <w:t>Specification level requirements</w:t>
      </w:r>
      <w:r>
        <w:tab/>
      </w:r>
      <w:r>
        <w:fldChar w:fldCharType="begin"/>
      </w:r>
      <w:r>
        <w:instrText xml:space="preserve"> PAGEREF _Toc66267723 \h </w:instrText>
      </w:r>
      <w:r>
        <w:fldChar w:fldCharType="separate"/>
      </w:r>
      <w:r>
        <w:t>12</w:t>
      </w:r>
      <w:r>
        <w:fldChar w:fldCharType="end"/>
      </w:r>
    </w:p>
    <w:p w14:paraId="0A37517D" w14:textId="77777777" w:rsidR="00902DF0" w:rsidRPr="008C2098" w:rsidRDefault="00902DF0">
      <w:pPr>
        <w:pStyle w:val="TOC2"/>
        <w:rPr>
          <w:rFonts w:ascii="Calibri" w:eastAsia="SimSun" w:hAnsi="Calibri"/>
          <w:sz w:val="22"/>
          <w:szCs w:val="22"/>
          <w:lang w:val="en-US" w:eastAsia="zh-CN"/>
        </w:rPr>
      </w:pPr>
      <w:r>
        <w:t>5.1</w:t>
      </w:r>
      <w:r w:rsidRPr="008C2098">
        <w:rPr>
          <w:rFonts w:ascii="Calibri" w:eastAsia="SimSun" w:hAnsi="Calibri"/>
          <w:sz w:val="22"/>
          <w:szCs w:val="22"/>
          <w:lang w:val="en-US" w:eastAsia="zh-CN"/>
        </w:rPr>
        <w:tab/>
      </w:r>
      <w:r>
        <w:t>Use cases</w:t>
      </w:r>
      <w:r>
        <w:tab/>
      </w:r>
      <w:r>
        <w:fldChar w:fldCharType="begin"/>
      </w:r>
      <w:r>
        <w:instrText xml:space="preserve"> PAGEREF _Toc66267724 \h </w:instrText>
      </w:r>
      <w:r>
        <w:fldChar w:fldCharType="separate"/>
      </w:r>
      <w:r>
        <w:t>12</w:t>
      </w:r>
      <w:r>
        <w:fldChar w:fldCharType="end"/>
      </w:r>
    </w:p>
    <w:p w14:paraId="0A37517E" w14:textId="77777777" w:rsidR="00902DF0" w:rsidRPr="008C2098" w:rsidRDefault="00902DF0">
      <w:pPr>
        <w:pStyle w:val="TOC3"/>
        <w:rPr>
          <w:rFonts w:ascii="Calibri" w:eastAsia="SimSun" w:hAnsi="Calibri"/>
          <w:sz w:val="22"/>
          <w:szCs w:val="22"/>
          <w:lang w:val="en-US" w:eastAsia="zh-CN"/>
        </w:rPr>
      </w:pPr>
      <w:r>
        <w:t>5.1.1</w:t>
      </w:r>
      <w:r w:rsidRPr="008C2098">
        <w:rPr>
          <w:rFonts w:ascii="Calibri" w:eastAsia="SimSun" w:hAnsi="Calibri"/>
          <w:sz w:val="22"/>
          <w:szCs w:val="22"/>
          <w:lang w:val="en-US" w:eastAsia="zh-CN"/>
        </w:rPr>
        <w:tab/>
      </w:r>
      <w:r>
        <w:t>Use cases related to SNPN management</w:t>
      </w:r>
      <w:r>
        <w:tab/>
      </w:r>
      <w:r>
        <w:fldChar w:fldCharType="begin"/>
      </w:r>
      <w:r>
        <w:instrText xml:space="preserve"> PAGEREF _Toc66267725 \h </w:instrText>
      </w:r>
      <w:r>
        <w:fldChar w:fldCharType="separate"/>
      </w:r>
      <w:r>
        <w:t>12</w:t>
      </w:r>
      <w:r>
        <w:fldChar w:fldCharType="end"/>
      </w:r>
    </w:p>
    <w:p w14:paraId="0A37517F" w14:textId="77777777" w:rsidR="00902DF0" w:rsidRPr="008C2098" w:rsidRDefault="00902DF0">
      <w:pPr>
        <w:pStyle w:val="TOC4"/>
        <w:rPr>
          <w:rFonts w:ascii="Calibri" w:eastAsia="SimSun" w:hAnsi="Calibri"/>
          <w:sz w:val="22"/>
          <w:szCs w:val="22"/>
          <w:lang w:val="en-US" w:eastAsia="zh-CN"/>
        </w:rPr>
      </w:pPr>
      <w:r w:rsidRPr="00545B44">
        <w:rPr>
          <w:rFonts w:eastAsia="SimSun"/>
          <w:color w:val="000000"/>
        </w:rPr>
        <w:t>5.1.1.1</w:t>
      </w:r>
      <w:r w:rsidRPr="008C2098">
        <w:rPr>
          <w:rFonts w:ascii="Calibri" w:eastAsia="SimSun" w:hAnsi="Calibri"/>
          <w:sz w:val="22"/>
          <w:szCs w:val="22"/>
          <w:lang w:val="en-US" w:eastAsia="zh-CN"/>
        </w:rPr>
        <w:tab/>
      </w:r>
      <w:r w:rsidRPr="00545B44">
        <w:rPr>
          <w:rFonts w:eastAsia="SimSun"/>
          <w:color w:val="000000"/>
        </w:rPr>
        <w:t>Create a SNPN</w:t>
      </w:r>
      <w:r>
        <w:tab/>
      </w:r>
      <w:r>
        <w:fldChar w:fldCharType="begin"/>
      </w:r>
      <w:r>
        <w:instrText xml:space="preserve"> PAGEREF _Toc66267726 \h </w:instrText>
      </w:r>
      <w:r>
        <w:fldChar w:fldCharType="separate"/>
      </w:r>
      <w:r>
        <w:t>12</w:t>
      </w:r>
      <w:r>
        <w:fldChar w:fldCharType="end"/>
      </w:r>
    </w:p>
    <w:p w14:paraId="0A375180" w14:textId="77777777" w:rsidR="00902DF0" w:rsidRPr="008C2098" w:rsidRDefault="00902DF0">
      <w:pPr>
        <w:pStyle w:val="TOC3"/>
        <w:rPr>
          <w:rFonts w:ascii="Calibri" w:eastAsia="SimSun" w:hAnsi="Calibri"/>
          <w:sz w:val="22"/>
          <w:szCs w:val="22"/>
          <w:lang w:val="en-US" w:eastAsia="zh-CN"/>
        </w:rPr>
      </w:pPr>
      <w:r>
        <w:t>5.1.2</w:t>
      </w:r>
      <w:r w:rsidRPr="008C2098">
        <w:rPr>
          <w:rFonts w:ascii="Calibri" w:eastAsia="SimSun" w:hAnsi="Calibri"/>
          <w:sz w:val="22"/>
          <w:szCs w:val="22"/>
          <w:lang w:val="en-US" w:eastAsia="zh-CN"/>
        </w:rPr>
        <w:tab/>
      </w:r>
      <w:r>
        <w:t>PNI-NPN provisioning by network slice (NSaaS) of PLMN</w:t>
      </w:r>
      <w:r>
        <w:tab/>
      </w:r>
      <w:r>
        <w:fldChar w:fldCharType="begin"/>
      </w:r>
      <w:r>
        <w:instrText xml:space="preserve"> PAGEREF _Toc66267727 \h </w:instrText>
      </w:r>
      <w:r>
        <w:fldChar w:fldCharType="separate"/>
      </w:r>
      <w:r>
        <w:t>13</w:t>
      </w:r>
      <w:r>
        <w:fldChar w:fldCharType="end"/>
      </w:r>
    </w:p>
    <w:p w14:paraId="0A375181" w14:textId="77777777" w:rsidR="00902DF0" w:rsidRPr="008C2098" w:rsidRDefault="00902DF0">
      <w:pPr>
        <w:pStyle w:val="TOC2"/>
        <w:rPr>
          <w:rFonts w:ascii="Calibri" w:eastAsia="SimSun" w:hAnsi="Calibri"/>
          <w:sz w:val="22"/>
          <w:szCs w:val="22"/>
          <w:lang w:val="en-US" w:eastAsia="zh-CN"/>
        </w:rPr>
      </w:pPr>
      <w:r>
        <w:t>5.2</w:t>
      </w:r>
      <w:r w:rsidRPr="008C2098">
        <w:rPr>
          <w:rFonts w:ascii="Calibri" w:eastAsia="SimSun" w:hAnsi="Calibri"/>
          <w:sz w:val="22"/>
          <w:szCs w:val="22"/>
          <w:lang w:val="en-US" w:eastAsia="zh-CN"/>
        </w:rPr>
        <w:tab/>
      </w:r>
      <w:r>
        <w:t>Requirements</w:t>
      </w:r>
      <w:r>
        <w:tab/>
      </w:r>
      <w:r>
        <w:fldChar w:fldCharType="begin"/>
      </w:r>
      <w:r>
        <w:instrText xml:space="preserve"> PAGEREF _Toc66267728 \h </w:instrText>
      </w:r>
      <w:r>
        <w:fldChar w:fldCharType="separate"/>
      </w:r>
      <w:r>
        <w:t>13</w:t>
      </w:r>
      <w:r>
        <w:fldChar w:fldCharType="end"/>
      </w:r>
    </w:p>
    <w:p w14:paraId="0A375182" w14:textId="77777777" w:rsidR="00902DF0" w:rsidRPr="008C2098" w:rsidRDefault="00902DF0">
      <w:pPr>
        <w:pStyle w:val="TOC3"/>
        <w:rPr>
          <w:rFonts w:ascii="Calibri" w:eastAsia="SimSun" w:hAnsi="Calibri"/>
          <w:sz w:val="22"/>
          <w:szCs w:val="22"/>
          <w:lang w:val="en-US" w:eastAsia="zh-CN"/>
        </w:rPr>
      </w:pPr>
      <w:r>
        <w:t>5.2.1</w:t>
      </w:r>
      <w:r w:rsidRPr="008C2098">
        <w:rPr>
          <w:rFonts w:ascii="Calibri" w:eastAsia="SimSun" w:hAnsi="Calibri"/>
          <w:sz w:val="22"/>
          <w:szCs w:val="22"/>
          <w:lang w:val="en-US" w:eastAsia="zh-CN"/>
        </w:rPr>
        <w:tab/>
      </w:r>
      <w:r>
        <w:t>Generic requirements for management of NPN</w:t>
      </w:r>
      <w:r>
        <w:tab/>
      </w:r>
      <w:r>
        <w:fldChar w:fldCharType="begin"/>
      </w:r>
      <w:r>
        <w:instrText xml:space="preserve"> PAGEREF _Toc66267729 \h </w:instrText>
      </w:r>
      <w:r>
        <w:fldChar w:fldCharType="separate"/>
      </w:r>
      <w:r>
        <w:t>13</w:t>
      </w:r>
      <w:r>
        <w:fldChar w:fldCharType="end"/>
      </w:r>
    </w:p>
    <w:p w14:paraId="0A375183" w14:textId="77777777" w:rsidR="00902DF0" w:rsidRPr="008C2098" w:rsidRDefault="00902DF0">
      <w:pPr>
        <w:pStyle w:val="TOC3"/>
        <w:rPr>
          <w:rFonts w:ascii="Calibri" w:eastAsia="SimSun" w:hAnsi="Calibri"/>
          <w:sz w:val="22"/>
          <w:szCs w:val="22"/>
          <w:lang w:val="en-US" w:eastAsia="zh-CN"/>
        </w:rPr>
      </w:pPr>
      <w:r>
        <w:t>5.2.2</w:t>
      </w:r>
      <w:r w:rsidRPr="008C2098">
        <w:rPr>
          <w:rFonts w:ascii="Calibri" w:eastAsia="SimSun" w:hAnsi="Calibri"/>
          <w:sz w:val="22"/>
          <w:szCs w:val="22"/>
          <w:lang w:val="en-US" w:eastAsia="zh-CN"/>
        </w:rPr>
        <w:tab/>
      </w:r>
      <w:r>
        <w:t>R</w:t>
      </w:r>
      <w:r>
        <w:rPr>
          <w:lang w:eastAsia="zh-CN"/>
        </w:rPr>
        <w:t>equirements for management of SNPN</w:t>
      </w:r>
      <w:r>
        <w:tab/>
      </w:r>
      <w:r>
        <w:fldChar w:fldCharType="begin"/>
      </w:r>
      <w:r>
        <w:instrText xml:space="preserve"> PAGEREF _Toc66267730 \h </w:instrText>
      </w:r>
      <w:r>
        <w:fldChar w:fldCharType="separate"/>
      </w:r>
      <w:r>
        <w:t>13</w:t>
      </w:r>
      <w:r>
        <w:fldChar w:fldCharType="end"/>
      </w:r>
    </w:p>
    <w:p w14:paraId="0A375184" w14:textId="77777777" w:rsidR="00902DF0" w:rsidRPr="008C2098" w:rsidRDefault="00902DF0">
      <w:pPr>
        <w:pStyle w:val="TOC3"/>
        <w:rPr>
          <w:rFonts w:ascii="Calibri" w:eastAsia="SimSun" w:hAnsi="Calibri"/>
          <w:sz w:val="22"/>
          <w:szCs w:val="22"/>
          <w:lang w:val="en-US" w:eastAsia="zh-CN"/>
        </w:rPr>
      </w:pPr>
      <w:r>
        <w:t>5.2.3</w:t>
      </w:r>
      <w:r w:rsidRPr="008C2098">
        <w:rPr>
          <w:rFonts w:ascii="Calibri" w:eastAsia="SimSun" w:hAnsi="Calibri"/>
          <w:sz w:val="22"/>
          <w:szCs w:val="22"/>
          <w:lang w:val="en-US" w:eastAsia="zh-CN"/>
        </w:rPr>
        <w:tab/>
      </w:r>
      <w:r>
        <w:t>R</w:t>
      </w:r>
      <w:r>
        <w:rPr>
          <w:lang w:eastAsia="zh-CN"/>
        </w:rPr>
        <w:t>equirements for management of PNI-NPN</w:t>
      </w:r>
      <w:r>
        <w:tab/>
      </w:r>
      <w:r>
        <w:fldChar w:fldCharType="begin"/>
      </w:r>
      <w:r>
        <w:instrText xml:space="preserve"> PAGEREF _Toc66267731 \h </w:instrText>
      </w:r>
      <w:r>
        <w:fldChar w:fldCharType="separate"/>
      </w:r>
      <w:r>
        <w:t>14</w:t>
      </w:r>
      <w:r>
        <w:fldChar w:fldCharType="end"/>
      </w:r>
    </w:p>
    <w:p w14:paraId="0A375185" w14:textId="77777777" w:rsidR="00902DF0" w:rsidRPr="008C2098" w:rsidRDefault="00902DF0">
      <w:pPr>
        <w:pStyle w:val="TOC1"/>
        <w:rPr>
          <w:rFonts w:ascii="Calibri" w:eastAsia="SimSun" w:hAnsi="Calibri"/>
          <w:szCs w:val="22"/>
          <w:lang w:val="en-US" w:eastAsia="zh-CN"/>
        </w:rPr>
      </w:pPr>
      <w:r w:rsidRPr="00545B44">
        <w:rPr>
          <w:rFonts w:eastAsia="Microsoft YaHei"/>
        </w:rPr>
        <w:t>6</w:t>
      </w:r>
      <w:r w:rsidRPr="008C2098">
        <w:rPr>
          <w:rFonts w:ascii="Calibri" w:eastAsia="SimSun" w:hAnsi="Calibri"/>
          <w:szCs w:val="22"/>
          <w:lang w:val="en-US" w:eastAsia="zh-CN"/>
        </w:rPr>
        <w:tab/>
      </w:r>
      <w:r w:rsidRPr="00545B44">
        <w:rPr>
          <w:rFonts w:eastAsia="Microsoft YaHei"/>
        </w:rPr>
        <w:t>Solutions</w:t>
      </w:r>
      <w:r>
        <w:tab/>
      </w:r>
      <w:r>
        <w:fldChar w:fldCharType="begin"/>
      </w:r>
      <w:r>
        <w:instrText xml:space="preserve"> PAGEREF _Toc66267732 \h </w:instrText>
      </w:r>
      <w:r>
        <w:fldChar w:fldCharType="separate"/>
      </w:r>
      <w:r>
        <w:t>14</w:t>
      </w:r>
      <w:r>
        <w:fldChar w:fldCharType="end"/>
      </w:r>
    </w:p>
    <w:p w14:paraId="0A375186" w14:textId="77777777" w:rsidR="00902DF0" w:rsidRPr="008C2098" w:rsidRDefault="00902DF0">
      <w:pPr>
        <w:pStyle w:val="TOC8"/>
        <w:rPr>
          <w:rFonts w:ascii="Calibri" w:eastAsia="SimSun" w:hAnsi="Calibri"/>
          <w:b w:val="0"/>
          <w:szCs w:val="22"/>
          <w:lang w:val="en-US" w:eastAsia="zh-CN"/>
        </w:rPr>
      </w:pPr>
      <w:r>
        <w:t>Annex A (informative): Deployment considerations on NPN management modes</w:t>
      </w:r>
      <w:r>
        <w:tab/>
      </w:r>
      <w:r>
        <w:fldChar w:fldCharType="begin"/>
      </w:r>
      <w:r>
        <w:instrText xml:space="preserve"> PAGEREF _Toc66267733 \h </w:instrText>
      </w:r>
      <w:r>
        <w:fldChar w:fldCharType="separate"/>
      </w:r>
      <w:r>
        <w:t>15</w:t>
      </w:r>
      <w:r>
        <w:fldChar w:fldCharType="end"/>
      </w:r>
    </w:p>
    <w:p w14:paraId="0A375187" w14:textId="77777777" w:rsidR="00902DF0" w:rsidRPr="008C2098" w:rsidRDefault="00902DF0">
      <w:pPr>
        <w:pStyle w:val="TOC8"/>
        <w:rPr>
          <w:rFonts w:ascii="Calibri" w:eastAsia="SimSun" w:hAnsi="Calibri"/>
          <w:b w:val="0"/>
          <w:szCs w:val="22"/>
          <w:lang w:val="en-US" w:eastAsia="zh-CN"/>
        </w:rPr>
      </w:pPr>
      <w:r>
        <w:t>Annex &lt;X&gt; (informative): Change history</w:t>
      </w:r>
      <w:r>
        <w:tab/>
      </w:r>
      <w:r>
        <w:fldChar w:fldCharType="begin"/>
      </w:r>
      <w:r>
        <w:instrText xml:space="preserve"> PAGEREF _Toc66267734 \h </w:instrText>
      </w:r>
      <w:r>
        <w:fldChar w:fldCharType="separate"/>
      </w:r>
      <w:r>
        <w:t>16</w:t>
      </w:r>
      <w:r>
        <w:fldChar w:fldCharType="end"/>
      </w:r>
    </w:p>
    <w:p w14:paraId="0A375188" w14:textId="77777777" w:rsidR="004F4B00" w:rsidRPr="004D3578" w:rsidRDefault="004D3578" w:rsidP="004F4B00">
      <w:r w:rsidRPr="004D3578">
        <w:rPr>
          <w:noProof/>
          <w:sz w:val="22"/>
        </w:rPr>
        <w:fldChar w:fldCharType="end"/>
      </w:r>
    </w:p>
    <w:p w14:paraId="0A375189" w14:textId="77777777" w:rsidR="0074026F" w:rsidRPr="007B600E" w:rsidRDefault="004F4B00" w:rsidP="004F4B00">
      <w:r w:rsidRPr="004D3578">
        <w:br w:type="page"/>
      </w:r>
    </w:p>
    <w:p w14:paraId="0A37518A" w14:textId="77777777" w:rsidR="00080512" w:rsidRDefault="00080512">
      <w:pPr>
        <w:pStyle w:val="Heading1"/>
      </w:pPr>
      <w:bookmarkStart w:id="16" w:name="foreword"/>
      <w:bookmarkStart w:id="17" w:name="_Toc66267703"/>
      <w:bookmarkEnd w:id="16"/>
      <w:r w:rsidRPr="004D3578">
        <w:t>Foreword</w:t>
      </w:r>
      <w:bookmarkEnd w:id="17"/>
    </w:p>
    <w:p w14:paraId="0A37518B" w14:textId="77777777" w:rsidR="00080512" w:rsidRPr="004D3578" w:rsidRDefault="00080512">
      <w:r w:rsidRPr="004D3578">
        <w:t xml:space="preserve">This Technical </w:t>
      </w:r>
      <w:r w:rsidR="004F4B00" w:rsidRPr="004F4B00">
        <w:t xml:space="preserve">Specification </w:t>
      </w:r>
      <w:r w:rsidRPr="004D3578">
        <w:t>has been produced by the 3</w:t>
      </w:r>
      <w:r w:rsidR="00F04712">
        <w:t>rd</w:t>
      </w:r>
      <w:r w:rsidRPr="004D3578">
        <w:t xml:space="preserve"> Generation Partnership Project (3GPP).</w:t>
      </w:r>
    </w:p>
    <w:p w14:paraId="0A37518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37518D" w14:textId="77777777" w:rsidR="00080512" w:rsidRPr="004D3578" w:rsidRDefault="00080512">
      <w:pPr>
        <w:pStyle w:val="B1"/>
      </w:pPr>
      <w:r w:rsidRPr="004D3578">
        <w:t>Version x.y.z</w:t>
      </w:r>
    </w:p>
    <w:p w14:paraId="0A37518E" w14:textId="77777777" w:rsidR="00080512" w:rsidRPr="004D3578" w:rsidRDefault="00080512">
      <w:pPr>
        <w:pStyle w:val="B1"/>
      </w:pPr>
      <w:r w:rsidRPr="004D3578">
        <w:t>where:</w:t>
      </w:r>
    </w:p>
    <w:p w14:paraId="0A37518F" w14:textId="77777777" w:rsidR="00080512" w:rsidRPr="004D3578" w:rsidRDefault="00080512">
      <w:pPr>
        <w:pStyle w:val="B2"/>
      </w:pPr>
      <w:r w:rsidRPr="004D3578">
        <w:t>x</w:t>
      </w:r>
      <w:r w:rsidRPr="004D3578">
        <w:tab/>
        <w:t>the first digit:</w:t>
      </w:r>
    </w:p>
    <w:p w14:paraId="0A375190" w14:textId="77777777" w:rsidR="00080512" w:rsidRPr="004D3578" w:rsidRDefault="00080512">
      <w:pPr>
        <w:pStyle w:val="B3"/>
      </w:pPr>
      <w:r w:rsidRPr="004D3578">
        <w:t>1</w:t>
      </w:r>
      <w:r w:rsidRPr="004D3578">
        <w:tab/>
        <w:t>presented to TSG for information;</w:t>
      </w:r>
    </w:p>
    <w:p w14:paraId="0A375191" w14:textId="77777777" w:rsidR="00080512" w:rsidRPr="004D3578" w:rsidRDefault="00080512">
      <w:pPr>
        <w:pStyle w:val="B3"/>
      </w:pPr>
      <w:r w:rsidRPr="004D3578">
        <w:t>2</w:t>
      </w:r>
      <w:r w:rsidRPr="004D3578">
        <w:tab/>
        <w:t>presented to TSG for approval;</w:t>
      </w:r>
    </w:p>
    <w:p w14:paraId="0A375192" w14:textId="77777777" w:rsidR="00080512" w:rsidRPr="004D3578" w:rsidRDefault="00080512">
      <w:pPr>
        <w:pStyle w:val="B3"/>
      </w:pPr>
      <w:r w:rsidRPr="004D3578">
        <w:t>3</w:t>
      </w:r>
      <w:r w:rsidRPr="004D3578">
        <w:tab/>
        <w:t>or greater indicates TSG approved document under change control.</w:t>
      </w:r>
    </w:p>
    <w:p w14:paraId="0A3751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A375194" w14:textId="77777777" w:rsidR="00080512" w:rsidRDefault="00080512">
      <w:pPr>
        <w:pStyle w:val="B2"/>
      </w:pPr>
      <w:r w:rsidRPr="004D3578">
        <w:t>z</w:t>
      </w:r>
      <w:r w:rsidRPr="004D3578">
        <w:tab/>
        <w:t>the third digit is incremented when editorial only changes have been incorporated in the document.</w:t>
      </w:r>
    </w:p>
    <w:p w14:paraId="0A375195" w14:textId="77777777" w:rsidR="008C384C" w:rsidRDefault="008C384C" w:rsidP="008C384C">
      <w:r>
        <w:t xml:space="preserve">In </w:t>
      </w:r>
      <w:r w:rsidR="0074026F">
        <w:t>the present</w:t>
      </w:r>
      <w:r>
        <w:t xml:space="preserve"> document, modal verbs have the following meanings:</w:t>
      </w:r>
    </w:p>
    <w:p w14:paraId="0A375196" w14:textId="77777777" w:rsidR="008C384C" w:rsidRDefault="008C384C" w:rsidP="00774DA4">
      <w:pPr>
        <w:pStyle w:val="EX"/>
      </w:pPr>
      <w:r w:rsidRPr="008C384C">
        <w:rPr>
          <w:b/>
        </w:rPr>
        <w:t>shall</w:t>
      </w:r>
      <w:r>
        <w:tab/>
      </w:r>
      <w:r>
        <w:tab/>
        <w:t>indicates a mandatory requirement to do something</w:t>
      </w:r>
    </w:p>
    <w:p w14:paraId="0A375197" w14:textId="77777777" w:rsidR="008C384C" w:rsidRDefault="008C384C" w:rsidP="00774DA4">
      <w:pPr>
        <w:pStyle w:val="EX"/>
      </w:pPr>
      <w:r w:rsidRPr="008C384C">
        <w:rPr>
          <w:b/>
        </w:rPr>
        <w:t>shall not</w:t>
      </w:r>
      <w:r>
        <w:tab/>
        <w:t>indicates an interdiction (</w:t>
      </w:r>
      <w:r w:rsidR="001F1132">
        <w:t>prohibition</w:t>
      </w:r>
      <w:r>
        <w:t>) to do something</w:t>
      </w:r>
    </w:p>
    <w:p w14:paraId="0A375198" w14:textId="77777777" w:rsidR="00BA19ED" w:rsidRPr="004D3578" w:rsidRDefault="00BA19ED" w:rsidP="00A27486">
      <w:r>
        <w:t>The constructions "shall" and "shall not" are confined to the context of normative provisions, and do not appear in Technical Reports.</w:t>
      </w:r>
    </w:p>
    <w:p w14:paraId="0A37519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A37519A" w14:textId="77777777" w:rsidR="008C384C" w:rsidRDefault="008C384C" w:rsidP="00774DA4">
      <w:pPr>
        <w:pStyle w:val="EX"/>
      </w:pPr>
      <w:r w:rsidRPr="008C384C">
        <w:rPr>
          <w:b/>
        </w:rPr>
        <w:t>should</w:t>
      </w:r>
      <w:r>
        <w:tab/>
      </w:r>
      <w:r>
        <w:tab/>
        <w:t>indicates a recommendation to do something</w:t>
      </w:r>
    </w:p>
    <w:p w14:paraId="0A37519B" w14:textId="77777777" w:rsidR="008C384C" w:rsidRDefault="008C384C" w:rsidP="00774DA4">
      <w:pPr>
        <w:pStyle w:val="EX"/>
      </w:pPr>
      <w:r w:rsidRPr="008C384C">
        <w:rPr>
          <w:b/>
        </w:rPr>
        <w:t>should not</w:t>
      </w:r>
      <w:r>
        <w:tab/>
        <w:t>indicates a recommendation not to do something</w:t>
      </w:r>
    </w:p>
    <w:p w14:paraId="0A37519C" w14:textId="77777777" w:rsidR="008C384C" w:rsidRDefault="008C384C" w:rsidP="00774DA4">
      <w:pPr>
        <w:pStyle w:val="EX"/>
      </w:pPr>
      <w:r w:rsidRPr="00774DA4">
        <w:rPr>
          <w:b/>
        </w:rPr>
        <w:t>may</w:t>
      </w:r>
      <w:r>
        <w:tab/>
      </w:r>
      <w:r>
        <w:tab/>
        <w:t>indicates permission to do something</w:t>
      </w:r>
    </w:p>
    <w:p w14:paraId="0A37519D" w14:textId="77777777" w:rsidR="008C384C" w:rsidRDefault="008C384C" w:rsidP="00774DA4">
      <w:pPr>
        <w:pStyle w:val="EX"/>
      </w:pPr>
      <w:r w:rsidRPr="00774DA4">
        <w:rPr>
          <w:b/>
        </w:rPr>
        <w:t>need not</w:t>
      </w:r>
      <w:r>
        <w:tab/>
        <w:t>indicates permission not to do something</w:t>
      </w:r>
    </w:p>
    <w:p w14:paraId="0A37519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A37519F" w14:textId="77777777" w:rsidR="008C384C" w:rsidRDefault="008C384C" w:rsidP="00774DA4">
      <w:pPr>
        <w:pStyle w:val="EX"/>
      </w:pPr>
      <w:r w:rsidRPr="00774DA4">
        <w:rPr>
          <w:b/>
        </w:rPr>
        <w:t>can</w:t>
      </w:r>
      <w:r>
        <w:tab/>
      </w:r>
      <w:r>
        <w:tab/>
        <w:t>indicates</w:t>
      </w:r>
      <w:r w:rsidR="00774DA4">
        <w:t xml:space="preserve"> that something is possible</w:t>
      </w:r>
    </w:p>
    <w:p w14:paraId="0A3751A0" w14:textId="77777777" w:rsidR="00774DA4" w:rsidRDefault="00774DA4" w:rsidP="00774DA4">
      <w:pPr>
        <w:pStyle w:val="EX"/>
      </w:pPr>
      <w:r w:rsidRPr="00774DA4">
        <w:rPr>
          <w:b/>
        </w:rPr>
        <w:t>cannot</w:t>
      </w:r>
      <w:r>
        <w:tab/>
      </w:r>
      <w:r>
        <w:tab/>
        <w:t>indicates that something is impossible</w:t>
      </w:r>
    </w:p>
    <w:p w14:paraId="0A3751A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A3751A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3751A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A3751A4"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A3751A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A3751A6" w14:textId="77777777" w:rsidR="001F1132" w:rsidRDefault="001F1132" w:rsidP="001F1132">
      <w:r>
        <w:t>In addition:</w:t>
      </w:r>
    </w:p>
    <w:p w14:paraId="0A3751A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A3751A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A3751A9" w14:textId="77777777" w:rsidR="00774DA4" w:rsidRPr="004D3578" w:rsidRDefault="00647114" w:rsidP="00A27486">
      <w:r>
        <w:t>The constructions "is" and "is not" do not indicate requirements.</w:t>
      </w:r>
    </w:p>
    <w:p w14:paraId="0A3751AA" w14:textId="77777777" w:rsidR="00080512" w:rsidRPr="004D3578" w:rsidRDefault="00080512">
      <w:pPr>
        <w:pStyle w:val="Heading1"/>
      </w:pPr>
      <w:bookmarkStart w:id="18" w:name="introduction"/>
      <w:bookmarkStart w:id="19" w:name="_Toc66267704"/>
      <w:bookmarkEnd w:id="18"/>
      <w:r w:rsidRPr="004D3578">
        <w:t>Introduction</w:t>
      </w:r>
      <w:bookmarkEnd w:id="19"/>
    </w:p>
    <w:p w14:paraId="0A3751AB" w14:textId="77777777" w:rsidR="00C92148" w:rsidRPr="00353C90" w:rsidRDefault="00C92148" w:rsidP="00C92148">
      <w:r w:rsidRPr="00353C90">
        <w:t xml:space="preserve">A non-public network is a network that is intended for non-public use. Deployments of non-public networks in private environments (e.g. factories, enterprises) to provide coverage within a specific geographic area for non-public use is a key demand of emerging 5G applications and verticals. </w:t>
      </w:r>
      <w:r w:rsidRPr="00BB3FF9">
        <w:t>An NPN can be deployed as SNPN or as P</w:t>
      </w:r>
      <w:r>
        <w:t>NI-</w:t>
      </w:r>
      <w:r w:rsidRPr="00BB3FF9">
        <w:t>NPN</w:t>
      </w:r>
      <w:r w:rsidRPr="00353C90">
        <w:t>.</w:t>
      </w:r>
    </w:p>
    <w:p w14:paraId="0A3751AC" w14:textId="77777777" w:rsidR="000B1F17" w:rsidRDefault="000B1F17" w:rsidP="000B1F17"/>
    <w:p w14:paraId="0A3751AD" w14:textId="77777777" w:rsidR="00080512" w:rsidRPr="004D3578" w:rsidRDefault="00080512" w:rsidP="000B1F17">
      <w:pPr>
        <w:pStyle w:val="Heading1"/>
      </w:pPr>
      <w:r w:rsidRPr="004D3578">
        <w:br w:type="page"/>
      </w:r>
      <w:bookmarkStart w:id="20" w:name="scope"/>
      <w:bookmarkStart w:id="21" w:name="_Toc66267705"/>
      <w:bookmarkEnd w:id="20"/>
      <w:r w:rsidRPr="004D3578">
        <w:lastRenderedPageBreak/>
        <w:t>1</w:t>
      </w:r>
      <w:r w:rsidRPr="004D3578">
        <w:tab/>
        <w:t>Scope</w:t>
      </w:r>
      <w:bookmarkEnd w:id="21"/>
    </w:p>
    <w:p w14:paraId="0A3751AE" w14:textId="77777777" w:rsidR="00C92148" w:rsidRPr="004D3578" w:rsidRDefault="00C92148" w:rsidP="00C92148">
      <w:r w:rsidRPr="004D3578">
        <w:t xml:space="preserve">The present document </w:t>
      </w:r>
      <w:r w:rsidRPr="008577C3">
        <w:t>specifies concepts, use cases, requirements and solutions for</w:t>
      </w:r>
      <w:r w:rsidRPr="0098507A">
        <w:t xml:space="preserve"> </w:t>
      </w:r>
      <w:r>
        <w:t>m</w:t>
      </w:r>
      <w:r w:rsidRPr="0098507A">
        <w:t>anagement of non-public networks</w:t>
      </w:r>
      <w:r>
        <w:t>.</w:t>
      </w:r>
    </w:p>
    <w:p w14:paraId="0A3751AF" w14:textId="77777777" w:rsidR="00C92148" w:rsidRPr="00777E0D" w:rsidRDefault="00C92148" w:rsidP="00777E0D">
      <w:pPr>
        <w:pStyle w:val="EditorsNote"/>
        <w:overflowPunct w:val="0"/>
        <w:autoSpaceDE w:val="0"/>
        <w:autoSpaceDN w:val="0"/>
        <w:adjustRightInd w:val="0"/>
        <w:textAlignment w:val="baseline"/>
        <w:rPr>
          <w:lang w:val="x-none" w:eastAsia="zh-CN"/>
        </w:rPr>
      </w:pPr>
      <w:r w:rsidRPr="00777E0D">
        <w:rPr>
          <w:lang w:val="x-none" w:eastAsia="zh-CN"/>
        </w:rPr>
        <w:t>Editor's NOTE: The relationship to other TSs, for example TS 28.541 and TS 28.531, is FFS.</w:t>
      </w:r>
    </w:p>
    <w:p w14:paraId="0A3751B0" w14:textId="77777777" w:rsidR="00080512" w:rsidRPr="004D3578" w:rsidRDefault="00080512">
      <w:pPr>
        <w:pStyle w:val="Heading1"/>
      </w:pPr>
      <w:bookmarkStart w:id="22" w:name="references"/>
      <w:bookmarkStart w:id="23" w:name="_Toc66267706"/>
      <w:bookmarkEnd w:id="22"/>
      <w:r w:rsidRPr="004D3578">
        <w:t>2</w:t>
      </w:r>
      <w:r w:rsidRPr="004D3578">
        <w:tab/>
        <w:t>References</w:t>
      </w:r>
      <w:bookmarkEnd w:id="23"/>
    </w:p>
    <w:p w14:paraId="0A3751B1" w14:textId="77777777" w:rsidR="00080512" w:rsidRPr="004D3578" w:rsidRDefault="00080512">
      <w:r w:rsidRPr="004D3578">
        <w:t>The following documents contain provisions which, through reference in this text, constitute provisions of the present document.</w:t>
      </w:r>
    </w:p>
    <w:p w14:paraId="0A3751B2"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A3751B3" w14:textId="77777777" w:rsidR="00080512" w:rsidRPr="004D3578" w:rsidRDefault="00051834" w:rsidP="00051834">
      <w:pPr>
        <w:pStyle w:val="B1"/>
      </w:pPr>
      <w:r>
        <w:t>-</w:t>
      </w:r>
      <w:r>
        <w:tab/>
      </w:r>
      <w:r w:rsidR="00080512" w:rsidRPr="004D3578">
        <w:t>For a specific reference, subsequent revisions do not apply.</w:t>
      </w:r>
    </w:p>
    <w:p w14:paraId="0A3751B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A3751B5" w14:textId="77777777" w:rsidR="00EC4A25" w:rsidRPr="004D3578" w:rsidRDefault="00EC4A25" w:rsidP="00EC4A25">
      <w:pPr>
        <w:pStyle w:val="EX"/>
      </w:pPr>
      <w:r w:rsidRPr="004D3578">
        <w:t>[1]</w:t>
      </w:r>
      <w:r w:rsidRPr="004D3578">
        <w:tab/>
        <w:t>3GPP TR 21.905: "Vocabulary for 3GPP Specifications".</w:t>
      </w:r>
    </w:p>
    <w:p w14:paraId="0A3751B6" w14:textId="77777777" w:rsidR="000828BC" w:rsidRPr="009F5242" w:rsidRDefault="000828BC" w:rsidP="000828BC">
      <w:pPr>
        <w:pStyle w:val="EX"/>
        <w:rPr>
          <w:rFonts w:eastAsia="Microsoft YaHei"/>
        </w:rPr>
      </w:pPr>
      <w:r w:rsidRPr="009F5242">
        <w:rPr>
          <w:rFonts w:eastAsia="Microsoft YaHei"/>
        </w:rPr>
        <w:t>[</w:t>
      </w:r>
      <w:r>
        <w:rPr>
          <w:rFonts w:eastAsia="Microsoft YaHei"/>
        </w:rPr>
        <w:t>2</w:t>
      </w:r>
      <w:r w:rsidRPr="009F5242">
        <w:rPr>
          <w:rFonts w:eastAsia="Microsoft YaHei"/>
        </w:rPr>
        <w:t>]</w:t>
      </w:r>
      <w:r w:rsidRPr="009F5242">
        <w:rPr>
          <w:rFonts w:eastAsia="Microsoft YaHei"/>
        </w:rPr>
        <w:tab/>
        <w:t>3GPP TS 28.530: "Concepts, use cases and requirements".</w:t>
      </w:r>
    </w:p>
    <w:p w14:paraId="0A3751B7" w14:textId="77777777" w:rsidR="0055668B" w:rsidRDefault="0055668B" w:rsidP="000828BC">
      <w:pPr>
        <w:pStyle w:val="EX"/>
      </w:pPr>
      <w:r>
        <w:t>[</w:t>
      </w:r>
      <w:r w:rsidR="000828BC">
        <w:t>3</w:t>
      </w:r>
      <w:r>
        <w:t>]</w:t>
      </w:r>
      <w:r>
        <w:tab/>
        <w:t>3GPP TS 23.501: "</w:t>
      </w:r>
      <w:r w:rsidRPr="00CA29A6">
        <w:t>System architecture for the 5G System (5GS)</w:t>
      </w:r>
      <w:r>
        <w:t>".</w:t>
      </w:r>
    </w:p>
    <w:p w14:paraId="0A3751B8" w14:textId="77777777" w:rsidR="00C92148" w:rsidRDefault="00C92148" w:rsidP="00C92148">
      <w:pPr>
        <w:pStyle w:val="EX"/>
      </w:pPr>
      <w:r>
        <w:t>[4]</w:t>
      </w:r>
      <w:r>
        <w:tab/>
        <w:t>3GPP TS 22.261: "</w:t>
      </w:r>
      <w:r w:rsidRPr="00CA29A6">
        <w:t>Service requirements for the 5G system</w:t>
      </w:r>
      <w:r>
        <w:t>".</w:t>
      </w:r>
    </w:p>
    <w:p w14:paraId="0A3751B9" w14:textId="77777777" w:rsidR="00786F19" w:rsidRPr="001866A6" w:rsidRDefault="00786F19" w:rsidP="00786F19">
      <w:pPr>
        <w:pStyle w:val="EX"/>
      </w:pPr>
      <w:r w:rsidRPr="001866A6">
        <w:t>[</w:t>
      </w:r>
      <w:r>
        <w:t>5</w:t>
      </w:r>
      <w:r w:rsidRPr="001866A6">
        <w:t>]</w:t>
      </w:r>
      <w:r w:rsidRPr="001866A6">
        <w:tab/>
        <w:t>5G-ACIA White paper: "5G Non-Public Networks for Industrial Scenarios", July 31, 2019.</w:t>
      </w:r>
    </w:p>
    <w:p w14:paraId="0A3751BA" w14:textId="77777777" w:rsidR="00786F19" w:rsidRDefault="00786F19" w:rsidP="00786F19">
      <w:pPr>
        <w:pStyle w:val="EX"/>
      </w:pPr>
      <w:r w:rsidRPr="001866A6">
        <w:t>[</w:t>
      </w:r>
      <w:r>
        <w:t>6</w:t>
      </w:r>
      <w:r w:rsidRPr="001866A6">
        <w:t>]</w:t>
      </w:r>
      <w:r w:rsidRPr="001866A6">
        <w:tab/>
        <w:t>3GPP TS 23.003: "Numbering, addressing and identification".</w:t>
      </w:r>
    </w:p>
    <w:p w14:paraId="0A3751BB" w14:textId="77777777" w:rsidR="00C2310D" w:rsidRDefault="00C2310D" w:rsidP="00786F19">
      <w:pPr>
        <w:pStyle w:val="EX"/>
        <w:rPr>
          <w:rFonts w:eastAsia="Microsoft YaHei"/>
        </w:rPr>
      </w:pPr>
      <w:r w:rsidRPr="009F5242">
        <w:rPr>
          <w:rFonts w:eastAsia="Microsoft YaHei"/>
        </w:rPr>
        <w:t>[</w:t>
      </w:r>
      <w:r>
        <w:rPr>
          <w:rFonts w:eastAsia="Microsoft YaHei"/>
        </w:rPr>
        <w:t>7</w:t>
      </w:r>
      <w:r w:rsidRPr="009F5242">
        <w:rPr>
          <w:rFonts w:eastAsia="Microsoft YaHei"/>
        </w:rPr>
        <w:t>]</w:t>
      </w:r>
      <w:r w:rsidRPr="009F5242">
        <w:rPr>
          <w:rFonts w:eastAsia="Microsoft YaHei"/>
        </w:rPr>
        <w:tab/>
        <w:t>3GPP TS 28.5</w:t>
      </w:r>
      <w:r>
        <w:rPr>
          <w:rFonts w:eastAsia="Microsoft YaHei"/>
        </w:rPr>
        <w:t>41</w:t>
      </w:r>
      <w:r w:rsidRPr="009F5242">
        <w:rPr>
          <w:rFonts w:eastAsia="Microsoft YaHei"/>
        </w:rPr>
        <w:t>: "</w:t>
      </w:r>
      <w:r w:rsidRPr="0094250E">
        <w:rPr>
          <w:rFonts w:eastAsia="Microsoft YaHei"/>
        </w:rPr>
        <w:t>5G Network Resource Model (NRM); Stage 2 and stage 3</w:t>
      </w:r>
      <w:r w:rsidRPr="009F5242">
        <w:rPr>
          <w:rFonts w:eastAsia="Microsoft YaHei"/>
        </w:rPr>
        <w:t>".</w:t>
      </w:r>
    </w:p>
    <w:p w14:paraId="0A3751BC" w14:textId="77777777" w:rsidR="002A3649" w:rsidRPr="001866A6" w:rsidRDefault="002A3649" w:rsidP="002A3649">
      <w:pPr>
        <w:pStyle w:val="EX"/>
      </w:pPr>
      <w:r w:rsidRPr="009F5242">
        <w:rPr>
          <w:rFonts w:eastAsia="Microsoft YaHei"/>
        </w:rPr>
        <w:t>[</w:t>
      </w:r>
      <w:r>
        <w:rPr>
          <w:rFonts w:eastAsia="Microsoft YaHei"/>
        </w:rPr>
        <w:t>8</w:t>
      </w:r>
      <w:r w:rsidRPr="009F5242">
        <w:rPr>
          <w:rFonts w:eastAsia="Microsoft YaHei"/>
        </w:rPr>
        <w:t>]</w:t>
      </w:r>
      <w:r w:rsidRPr="009F5242">
        <w:rPr>
          <w:rFonts w:eastAsia="Microsoft YaHei"/>
        </w:rPr>
        <w:tab/>
        <w:t>3GPP TS 28.5</w:t>
      </w:r>
      <w:r>
        <w:rPr>
          <w:rFonts w:eastAsia="Microsoft YaHei"/>
        </w:rPr>
        <w:t>31</w:t>
      </w:r>
      <w:r w:rsidRPr="009F5242">
        <w:rPr>
          <w:rFonts w:eastAsia="Microsoft YaHei"/>
        </w:rPr>
        <w:t>: "</w:t>
      </w:r>
      <w:r w:rsidRPr="002A3649">
        <w:rPr>
          <w:rFonts w:eastAsia="Microsoft YaHei"/>
        </w:rPr>
        <w:t>Management and orchestration; Provisioning</w:t>
      </w:r>
      <w:r w:rsidRPr="009F5242">
        <w:rPr>
          <w:rFonts w:eastAsia="Microsoft YaHei"/>
        </w:rPr>
        <w:t>".</w:t>
      </w:r>
    </w:p>
    <w:p w14:paraId="0A3751BD" w14:textId="77777777" w:rsidR="002A3649" w:rsidRPr="001866A6" w:rsidRDefault="002A3649" w:rsidP="00786F19">
      <w:pPr>
        <w:pStyle w:val="EX"/>
      </w:pPr>
    </w:p>
    <w:p w14:paraId="0A3751BE" w14:textId="77777777" w:rsidR="00080512" w:rsidRPr="004D3578" w:rsidRDefault="00080512" w:rsidP="000B1F17"/>
    <w:p w14:paraId="0A3751BF" w14:textId="77777777" w:rsidR="00080512" w:rsidRPr="004D3578" w:rsidRDefault="00080512">
      <w:pPr>
        <w:pStyle w:val="Heading1"/>
      </w:pPr>
      <w:bookmarkStart w:id="24" w:name="definitions"/>
      <w:bookmarkStart w:id="25" w:name="_Toc66267707"/>
      <w:bookmarkEnd w:id="24"/>
      <w:r w:rsidRPr="004D3578">
        <w:t>3</w:t>
      </w:r>
      <w:r w:rsidRPr="004D3578">
        <w:tab/>
        <w:t>Definitions</w:t>
      </w:r>
      <w:r w:rsidR="00602AEA">
        <w:t xml:space="preserve"> of terms, symbols and abbreviations</w:t>
      </w:r>
      <w:bookmarkEnd w:id="25"/>
    </w:p>
    <w:p w14:paraId="0A3751C0" w14:textId="77777777" w:rsidR="00080512" w:rsidRPr="004D3578" w:rsidRDefault="00080512">
      <w:pPr>
        <w:pStyle w:val="Heading2"/>
      </w:pPr>
      <w:bookmarkStart w:id="26" w:name="_Toc66267708"/>
      <w:r w:rsidRPr="004D3578">
        <w:t>3.1</w:t>
      </w:r>
      <w:r w:rsidRPr="004D3578">
        <w:tab/>
      </w:r>
      <w:r w:rsidR="002B6339">
        <w:t>Terms</w:t>
      </w:r>
      <w:bookmarkEnd w:id="26"/>
    </w:p>
    <w:p w14:paraId="0A3751C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3751C2" w14:textId="77777777" w:rsidR="00C92148" w:rsidRPr="009F5242" w:rsidRDefault="00C92148" w:rsidP="00C92148">
      <w:r w:rsidRPr="009F5242">
        <w:rPr>
          <w:b/>
          <w:bCs/>
        </w:rPr>
        <w:t>Non-Public Network:</w:t>
      </w:r>
      <w:r w:rsidRPr="009F5242">
        <w:t xml:space="preserve"> See definition in TS 22.261 [</w:t>
      </w:r>
      <w:r>
        <w:t>4</w:t>
      </w:r>
      <w:r w:rsidRPr="009F5242">
        <w:t>].</w:t>
      </w:r>
    </w:p>
    <w:p w14:paraId="0A3751C3" w14:textId="77777777" w:rsidR="00C92148" w:rsidRPr="009F5242" w:rsidRDefault="00C92148" w:rsidP="00C92148">
      <w:pPr>
        <w:rPr>
          <w:lang w:eastAsia="zh-CN"/>
        </w:rPr>
      </w:pPr>
      <w:r w:rsidRPr="009F5242">
        <w:rPr>
          <w:b/>
        </w:rPr>
        <w:t xml:space="preserve">Public network integrated NPN: </w:t>
      </w:r>
      <w:r w:rsidRPr="009F5242">
        <w:t>See definition in TS 23.501 [</w:t>
      </w:r>
      <w:r>
        <w:t>3</w:t>
      </w:r>
      <w:r w:rsidRPr="009F5242">
        <w:t>].</w:t>
      </w:r>
    </w:p>
    <w:p w14:paraId="0A3751C4" w14:textId="77777777" w:rsidR="00C92148" w:rsidRPr="009F5242" w:rsidRDefault="00C92148" w:rsidP="00C92148">
      <w:r w:rsidRPr="009F5242">
        <w:rPr>
          <w:b/>
        </w:rPr>
        <w:t xml:space="preserve">Stand-alone Non-Public Network: </w:t>
      </w:r>
      <w:r w:rsidRPr="009F5242">
        <w:rPr>
          <w:bCs/>
        </w:rPr>
        <w:t>See</w:t>
      </w:r>
      <w:r w:rsidRPr="009F5242">
        <w:t xml:space="preserve"> definition in TS 23.501 [</w:t>
      </w:r>
      <w:r>
        <w:t>3</w:t>
      </w:r>
      <w:r w:rsidRPr="009F5242">
        <w:t>].</w:t>
      </w:r>
    </w:p>
    <w:p w14:paraId="0A3751C5" w14:textId="77777777" w:rsidR="00080512" w:rsidRPr="004D3578" w:rsidRDefault="00080512">
      <w:pPr>
        <w:pStyle w:val="Heading2"/>
      </w:pPr>
      <w:bookmarkStart w:id="27" w:name="_Toc66267709"/>
      <w:r w:rsidRPr="004D3578">
        <w:lastRenderedPageBreak/>
        <w:t>3.2</w:t>
      </w:r>
      <w:r w:rsidRPr="004D3578">
        <w:tab/>
        <w:t>Symbols</w:t>
      </w:r>
      <w:bookmarkEnd w:id="27"/>
    </w:p>
    <w:p w14:paraId="0A3751C6" w14:textId="77777777" w:rsidR="00080512" w:rsidRPr="004D3578" w:rsidRDefault="00080512">
      <w:pPr>
        <w:keepNext/>
      </w:pPr>
      <w:r w:rsidRPr="004D3578">
        <w:t>For the purposes of the present document, the following symbols apply:</w:t>
      </w:r>
    </w:p>
    <w:p w14:paraId="0A3751C7" w14:textId="77777777" w:rsidR="00080512" w:rsidRPr="004D3578" w:rsidRDefault="00080512">
      <w:pPr>
        <w:pStyle w:val="EW"/>
      </w:pPr>
      <w:r w:rsidRPr="004D3578">
        <w:t>&lt;symbol&gt;</w:t>
      </w:r>
      <w:r w:rsidRPr="004D3578">
        <w:tab/>
        <w:t>&lt;Explanation&gt;</w:t>
      </w:r>
    </w:p>
    <w:p w14:paraId="0A3751C8" w14:textId="77777777" w:rsidR="00080512" w:rsidRPr="004D3578" w:rsidRDefault="00080512">
      <w:pPr>
        <w:pStyle w:val="EW"/>
      </w:pPr>
    </w:p>
    <w:p w14:paraId="0A3751C9" w14:textId="77777777" w:rsidR="00080512" w:rsidRPr="004D3578" w:rsidRDefault="00080512">
      <w:pPr>
        <w:pStyle w:val="Heading2"/>
      </w:pPr>
      <w:bookmarkStart w:id="28" w:name="_Toc66267710"/>
      <w:r w:rsidRPr="004D3578">
        <w:t>3.3</w:t>
      </w:r>
      <w:r w:rsidRPr="004D3578">
        <w:tab/>
        <w:t>Abbreviations</w:t>
      </w:r>
      <w:bookmarkEnd w:id="28"/>
    </w:p>
    <w:p w14:paraId="0A3751C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3751CB" w14:textId="77777777" w:rsidR="00D505E7" w:rsidRPr="00D505E7" w:rsidRDefault="00D505E7" w:rsidP="00D505E7">
      <w:pPr>
        <w:pStyle w:val="EW"/>
      </w:pPr>
      <w:r w:rsidRPr="00D505E7">
        <w:t>CSC</w:t>
      </w:r>
      <w:r w:rsidRPr="00D505E7">
        <w:tab/>
        <w:t>Communication Service Customer</w:t>
      </w:r>
    </w:p>
    <w:p w14:paraId="0A3751CC" w14:textId="77777777" w:rsidR="00D505E7" w:rsidRPr="00D505E7" w:rsidRDefault="00D505E7" w:rsidP="00D505E7">
      <w:pPr>
        <w:pStyle w:val="EW"/>
      </w:pPr>
      <w:r w:rsidRPr="00D505E7">
        <w:t>CSP</w:t>
      </w:r>
      <w:r w:rsidRPr="00D505E7">
        <w:tab/>
        <w:t>Communication Service Provider</w:t>
      </w:r>
    </w:p>
    <w:p w14:paraId="0A3751CD" w14:textId="77777777" w:rsidR="00C92148" w:rsidRPr="00412A46" w:rsidRDefault="00C92148" w:rsidP="00C92148">
      <w:pPr>
        <w:pStyle w:val="EW"/>
      </w:pPr>
      <w:r w:rsidRPr="00412A46">
        <w:t>MnS</w:t>
      </w:r>
      <w:r w:rsidRPr="00412A46">
        <w:tab/>
        <w:t>Management Service</w:t>
      </w:r>
    </w:p>
    <w:p w14:paraId="0A3751CE" w14:textId="77777777" w:rsidR="00C92148" w:rsidRPr="00412A46" w:rsidRDefault="00C92148" w:rsidP="00C92148">
      <w:pPr>
        <w:pStyle w:val="EW"/>
      </w:pPr>
      <w:r w:rsidRPr="00412A46">
        <w:t>NPN</w:t>
      </w:r>
      <w:r w:rsidRPr="00412A46">
        <w:tab/>
      </w:r>
      <w:r w:rsidRPr="00412A46">
        <w:tab/>
        <w:t>Non-Public Network</w:t>
      </w:r>
    </w:p>
    <w:p w14:paraId="0A3751CF" w14:textId="77777777" w:rsidR="00C92148" w:rsidRPr="00412A46" w:rsidRDefault="00C92148" w:rsidP="00C92148">
      <w:pPr>
        <w:pStyle w:val="EW"/>
      </w:pPr>
      <w:r w:rsidRPr="00412A46">
        <w:t>PNI-NPN</w:t>
      </w:r>
      <w:r w:rsidRPr="00412A46">
        <w:tab/>
      </w:r>
      <w:r w:rsidRPr="00412A46">
        <w:tab/>
        <w:t>Public Network Integrated NPN</w:t>
      </w:r>
    </w:p>
    <w:p w14:paraId="0A3751D0" w14:textId="77777777" w:rsidR="00C92148" w:rsidRPr="00412A46" w:rsidRDefault="00C92148" w:rsidP="00C92148">
      <w:pPr>
        <w:pStyle w:val="EW"/>
      </w:pPr>
      <w:r w:rsidRPr="00412A46">
        <w:t>SNPN</w:t>
      </w:r>
      <w:r w:rsidRPr="00412A46">
        <w:tab/>
      </w:r>
      <w:r w:rsidRPr="00412A46">
        <w:tab/>
        <w:t>Stand-alone NPN</w:t>
      </w:r>
    </w:p>
    <w:p w14:paraId="0A3751D1" w14:textId="77777777" w:rsidR="00080512" w:rsidRPr="004D3578" w:rsidRDefault="00080512">
      <w:pPr>
        <w:pStyle w:val="EW"/>
      </w:pPr>
    </w:p>
    <w:p w14:paraId="0A3751D2" w14:textId="77777777" w:rsidR="00CA46D0" w:rsidRPr="00777E0D" w:rsidRDefault="00CA46D0" w:rsidP="00777E0D">
      <w:pPr>
        <w:pStyle w:val="Heading1"/>
      </w:pPr>
      <w:bookmarkStart w:id="29" w:name="clause4"/>
      <w:bookmarkStart w:id="30" w:name="_Toc66267711"/>
      <w:bookmarkEnd w:id="29"/>
      <w:r w:rsidRPr="00777E0D">
        <w:t>4</w:t>
      </w:r>
      <w:r w:rsidRPr="00777E0D">
        <w:tab/>
        <w:t>Concepts and overview</w:t>
      </w:r>
      <w:bookmarkEnd w:id="30"/>
    </w:p>
    <w:p w14:paraId="0A3751D3" w14:textId="77777777" w:rsidR="00CA46D0" w:rsidRDefault="00CA46D0" w:rsidP="00CA46D0">
      <w:pPr>
        <w:pStyle w:val="Heading2"/>
        <w:rPr>
          <w:lang w:eastAsia="zh-CN"/>
        </w:rPr>
      </w:pPr>
      <w:bookmarkStart w:id="31" w:name="_Toc66267712"/>
      <w:r>
        <w:rPr>
          <w:lang w:eastAsia="zh-CN"/>
        </w:rPr>
        <w:t>4</w:t>
      </w:r>
      <w:r w:rsidRPr="00DE608A">
        <w:rPr>
          <w:lang w:eastAsia="zh-CN"/>
        </w:rPr>
        <w:t>.</w:t>
      </w:r>
      <w:r>
        <w:rPr>
          <w:lang w:eastAsia="zh-CN"/>
        </w:rPr>
        <w:t>1</w:t>
      </w:r>
      <w:r w:rsidRPr="00DE608A">
        <w:rPr>
          <w:lang w:eastAsia="zh-CN"/>
        </w:rPr>
        <w:tab/>
      </w:r>
      <w:r>
        <w:rPr>
          <w:lang w:eastAsia="zh-CN"/>
        </w:rPr>
        <w:t>General</w:t>
      </w:r>
      <w:bookmarkEnd w:id="31"/>
    </w:p>
    <w:p w14:paraId="0A3751D4" w14:textId="77777777" w:rsidR="0055668B" w:rsidRPr="009F5242" w:rsidRDefault="0055668B" w:rsidP="0055668B">
      <w:pPr>
        <w:rPr>
          <w:lang w:eastAsia="ko-KR"/>
        </w:rPr>
      </w:pPr>
      <w:r w:rsidRPr="009F5242">
        <w:t>A Non-Public Network (NPN) is a 5GS deployed for non-public use, see TS 23.501 [</w:t>
      </w:r>
      <w:r w:rsidR="000828BC">
        <w:t>3</w:t>
      </w:r>
      <w:r w:rsidRPr="009F5242">
        <w:t xml:space="preserve">]. </w:t>
      </w:r>
      <w:r w:rsidRPr="009F5242">
        <w:rPr>
          <w:lang w:eastAsia="ko-KR"/>
        </w:rPr>
        <w:t>In contrast to public networks that offer mobile network services to the general public, non-public networks are intended for the sole use of a private entity such as a college or an enterprise. Non-public networks may be deployed on the entity</w:t>
      </w:r>
      <w:r>
        <w:rPr>
          <w:lang w:eastAsia="ko-KR"/>
        </w:rPr>
        <w:t>'</w:t>
      </w:r>
      <w:r w:rsidRPr="009F5242">
        <w:rPr>
          <w:lang w:eastAsia="ko-KR"/>
        </w:rPr>
        <w:t>s defined premises such as a campus or a factory to provide coverage within a specific geographic area.</w:t>
      </w:r>
    </w:p>
    <w:p w14:paraId="0A3751D5" w14:textId="77777777" w:rsidR="0055668B" w:rsidRPr="009F5242" w:rsidRDefault="0055668B" w:rsidP="0055668B">
      <w:r>
        <w:t>A</w:t>
      </w:r>
      <w:r w:rsidRPr="009F5242">
        <w:t>n NPN may be deployed as:</w:t>
      </w:r>
    </w:p>
    <w:p w14:paraId="0A3751D6" w14:textId="77777777" w:rsidR="0055668B" w:rsidRPr="009F5242" w:rsidRDefault="0055668B" w:rsidP="0055668B">
      <w:pPr>
        <w:pStyle w:val="B1"/>
      </w:pPr>
      <w:r w:rsidRPr="009F5242">
        <w:t>-</w:t>
      </w:r>
      <w:r w:rsidRPr="009F5242">
        <w:tab/>
        <w:t>a Stand-alone Non-Public Network (SNPN), i.e. operated by an NPN operator and not relying on network functions provided by a PLMN; or</w:t>
      </w:r>
    </w:p>
    <w:p w14:paraId="0A3751D7" w14:textId="77777777" w:rsidR="0055668B" w:rsidRDefault="0055668B" w:rsidP="0055668B">
      <w:pPr>
        <w:pStyle w:val="B1"/>
      </w:pPr>
      <w:r w:rsidRPr="009F5242">
        <w:t>-</w:t>
      </w:r>
      <w:r w:rsidRPr="009F5242">
        <w:tab/>
        <w:t>a Public network integrated NPN</w:t>
      </w:r>
      <w:r w:rsidRPr="000B2935">
        <w:t xml:space="preserve"> (PNI-NPN)</w:t>
      </w:r>
      <w:r w:rsidRPr="009F5242">
        <w:t>, i.e. a non-public network deployed with the support of a PLMN.</w:t>
      </w:r>
    </w:p>
    <w:p w14:paraId="0A3751D8" w14:textId="77777777" w:rsidR="00CA46D0" w:rsidRPr="00B61545" w:rsidRDefault="00CA46D0" w:rsidP="00CA46D0">
      <w:pPr>
        <w:rPr>
          <w:lang w:eastAsia="zh-CN"/>
        </w:rPr>
      </w:pPr>
    </w:p>
    <w:p w14:paraId="0A3751D9" w14:textId="77777777" w:rsidR="00CA46D0" w:rsidRDefault="00CA46D0" w:rsidP="00CA46D0">
      <w:pPr>
        <w:pStyle w:val="Heading2"/>
        <w:rPr>
          <w:lang w:eastAsia="zh-CN"/>
        </w:rPr>
      </w:pPr>
      <w:bookmarkStart w:id="32" w:name="_Toc66267713"/>
      <w:r>
        <w:rPr>
          <w:lang w:eastAsia="zh-CN"/>
        </w:rPr>
        <w:t>4</w:t>
      </w:r>
      <w:r w:rsidRPr="00DE608A">
        <w:rPr>
          <w:lang w:eastAsia="zh-CN"/>
        </w:rPr>
        <w:t>.</w:t>
      </w:r>
      <w:r>
        <w:rPr>
          <w:lang w:eastAsia="zh-CN"/>
        </w:rPr>
        <w:t>2</w:t>
      </w:r>
      <w:r w:rsidRPr="00DE608A">
        <w:rPr>
          <w:lang w:eastAsia="zh-CN"/>
        </w:rPr>
        <w:tab/>
      </w:r>
      <w:r>
        <w:rPr>
          <w:lang w:eastAsia="zh-CN"/>
        </w:rPr>
        <w:t>Roles related to NPN management</w:t>
      </w:r>
      <w:bookmarkEnd w:id="32"/>
    </w:p>
    <w:p w14:paraId="0A3751DA" w14:textId="77777777" w:rsidR="00D505E7" w:rsidRPr="00D505E7" w:rsidRDefault="00D505E7" w:rsidP="00D505E7">
      <w:pPr>
        <w:jc w:val="both"/>
        <w:rPr>
          <w:lang w:eastAsia="zh-CN"/>
        </w:rPr>
      </w:pPr>
      <w:r w:rsidRPr="00D505E7">
        <w:rPr>
          <w:lang w:eastAsia="zh-CN"/>
        </w:rPr>
        <w:t xml:space="preserve">In the context of NPNs, responsibilities regarding operations have to be clearly defined and assigned to roles. </w:t>
      </w:r>
    </w:p>
    <w:p w14:paraId="0A3751DB" w14:textId="77777777" w:rsidR="00D505E7" w:rsidRPr="00D505E7" w:rsidRDefault="00D505E7" w:rsidP="00D505E7">
      <w:pPr>
        <w:jc w:val="both"/>
      </w:pPr>
      <w:r w:rsidRPr="00D505E7">
        <w:rPr>
          <w:lang w:eastAsia="zh-CN"/>
        </w:rPr>
        <w:t xml:space="preserve">In clause 4.8 of TS </w:t>
      </w:r>
      <w:r w:rsidRPr="00D505E7">
        <w:t xml:space="preserve">28.530 [2], the roles related to 5G networks and network slicing management are presented. An NPN represents a 5G network with a delimited scope in its use (i.e. non-public use). This means that NPN management can be built upon the roles related to 5G networks management, as long as the scope of these roles is limited to acting on network and services for non-public use. </w:t>
      </w:r>
    </w:p>
    <w:p w14:paraId="0A3751DC" w14:textId="77777777" w:rsidR="00D505E7" w:rsidRPr="00D505E7" w:rsidRDefault="00D505E7" w:rsidP="00D505E7">
      <w:pPr>
        <w:jc w:val="both"/>
      </w:pPr>
      <w:r w:rsidRPr="00D505E7">
        <w:t>According to the above rationale, the roles related to NPN management include:</w:t>
      </w:r>
    </w:p>
    <w:p w14:paraId="0A3751DD" w14:textId="77777777" w:rsidR="00D505E7" w:rsidRPr="00D505E7" w:rsidRDefault="00D505E7" w:rsidP="00D505E7">
      <w:pPr>
        <w:pStyle w:val="ListParagraph"/>
        <w:numPr>
          <w:ilvl w:val="0"/>
          <w:numId w:val="6"/>
        </w:numPr>
        <w:spacing w:after="60"/>
        <w:ind w:left="714" w:hanging="357"/>
        <w:contextualSpacing w:val="0"/>
        <w:jc w:val="both"/>
        <w:rPr>
          <w:rFonts w:eastAsia="DengXian"/>
        </w:rPr>
      </w:pPr>
      <w:r w:rsidRPr="00D505E7">
        <w:rPr>
          <w:rFonts w:eastAsia="DengXian"/>
        </w:rPr>
        <w:t xml:space="preserve">NPN Service Customer (NPN-SC): a Communication Service Customer (CSC) which consumes communication services for non-public use, i.e. communication services offered over NPNs. An NPN-SC is the realization of the CSC role (see definition in TS 28.530 [2], clause 4.8) in NPN environments. </w:t>
      </w:r>
    </w:p>
    <w:p w14:paraId="0A3751DE" w14:textId="77777777" w:rsidR="00D505E7" w:rsidRPr="00D505E7" w:rsidRDefault="00D505E7" w:rsidP="00D505E7">
      <w:pPr>
        <w:pStyle w:val="ListParagraph"/>
        <w:numPr>
          <w:ilvl w:val="0"/>
          <w:numId w:val="6"/>
        </w:numPr>
        <w:spacing w:after="60"/>
        <w:ind w:left="714" w:hanging="357"/>
        <w:contextualSpacing w:val="0"/>
        <w:jc w:val="both"/>
        <w:rPr>
          <w:rFonts w:eastAsia="DengXian"/>
        </w:rPr>
      </w:pPr>
      <w:r w:rsidRPr="00D505E7">
        <w:rPr>
          <w:rFonts w:eastAsia="DengXian"/>
        </w:rPr>
        <w:t xml:space="preserve">NPN Service Provider (NPN-SP): a Communication Service Provider (CSP) which provides communication services for non-public use, i.e. communication services offered over NPNs. An NPN-SP is the realization of the CSP role (see definition in TS 28.530 [2], clause 4.8) in NPN environments. </w:t>
      </w:r>
    </w:p>
    <w:p w14:paraId="0A3751DF" w14:textId="77777777" w:rsidR="00D505E7" w:rsidRPr="00D505E7" w:rsidRDefault="00D505E7" w:rsidP="00AA7CAE">
      <w:pPr>
        <w:pStyle w:val="ListParagraph"/>
        <w:numPr>
          <w:ilvl w:val="0"/>
          <w:numId w:val="6"/>
        </w:numPr>
        <w:contextualSpacing w:val="0"/>
        <w:jc w:val="both"/>
        <w:rPr>
          <w:rFonts w:eastAsia="DengXian"/>
        </w:rPr>
      </w:pPr>
      <w:r w:rsidRPr="00D505E7">
        <w:rPr>
          <w:rFonts w:eastAsia="DengXian"/>
        </w:rPr>
        <w:t>NPN Operator</w:t>
      </w:r>
      <w:r w:rsidR="00AA7CAE">
        <w:rPr>
          <w:rFonts w:eastAsia="DengXian"/>
        </w:rPr>
        <w:t xml:space="preserve"> </w:t>
      </w:r>
      <w:r w:rsidR="00AA7CAE" w:rsidRPr="00AA7CAE">
        <w:rPr>
          <w:rFonts w:eastAsia="DengXian"/>
        </w:rPr>
        <w:t>(NPN-OP)</w:t>
      </w:r>
      <w:r w:rsidRPr="00D505E7">
        <w:rPr>
          <w:rFonts w:eastAsia="DengXian"/>
        </w:rPr>
        <w:t xml:space="preserve">: a Network Operator (NOP) whose management scope is limited to 5G networks for non-public use, i.e. NPNs. An NPN operator is the realization of the NOP role (see definition in TS 28.530 [2], clause 4.8) in NPN environments. </w:t>
      </w:r>
    </w:p>
    <w:p w14:paraId="0A3751E0" w14:textId="77777777" w:rsidR="00D505E7" w:rsidRPr="00D505E7" w:rsidRDefault="00D505E7" w:rsidP="00D505E7">
      <w:pPr>
        <w:pStyle w:val="ListParagraph"/>
        <w:numPr>
          <w:ilvl w:val="0"/>
          <w:numId w:val="6"/>
        </w:numPr>
        <w:contextualSpacing w:val="0"/>
        <w:jc w:val="both"/>
        <w:rPr>
          <w:rFonts w:eastAsia="DengXian"/>
        </w:rPr>
      </w:pPr>
      <w:r w:rsidRPr="00D505E7">
        <w:rPr>
          <w:rFonts w:eastAsia="DengXian"/>
        </w:rPr>
        <w:lastRenderedPageBreak/>
        <w:t>Network Equipment Provider (NEP), including VNF supplier: see definition in TS 28.530 [2], clause 4.8.</w:t>
      </w:r>
    </w:p>
    <w:p w14:paraId="0A3751E1" w14:textId="77777777" w:rsidR="00D505E7" w:rsidRPr="00D505E7" w:rsidRDefault="00D505E7" w:rsidP="00D505E7">
      <w:pPr>
        <w:pStyle w:val="ListParagraph"/>
        <w:numPr>
          <w:ilvl w:val="0"/>
          <w:numId w:val="6"/>
        </w:numPr>
        <w:contextualSpacing w:val="0"/>
        <w:jc w:val="both"/>
        <w:rPr>
          <w:rFonts w:eastAsia="DengXian"/>
        </w:rPr>
      </w:pPr>
      <w:r w:rsidRPr="00D505E7">
        <w:rPr>
          <w:rFonts w:eastAsia="DengXian"/>
        </w:rPr>
        <w:t>Virtualization Infrastructure Service Provider (VISP): see definition in TS 28.530 [2], clause 4.8.</w:t>
      </w:r>
    </w:p>
    <w:p w14:paraId="0A3751E2" w14:textId="77777777" w:rsidR="00D505E7" w:rsidRPr="00D505E7" w:rsidRDefault="00D505E7" w:rsidP="00D505E7">
      <w:pPr>
        <w:pStyle w:val="ListParagraph"/>
        <w:numPr>
          <w:ilvl w:val="0"/>
          <w:numId w:val="6"/>
        </w:numPr>
        <w:contextualSpacing w:val="0"/>
        <w:jc w:val="both"/>
        <w:rPr>
          <w:rFonts w:eastAsia="DengXian"/>
        </w:rPr>
      </w:pPr>
      <w:r w:rsidRPr="00D505E7">
        <w:rPr>
          <w:rFonts w:eastAsia="DengXian"/>
        </w:rPr>
        <w:t>Data Centre Service Provider (DSCP): see definition in TS 28.530 [2], clause 4.8.</w:t>
      </w:r>
    </w:p>
    <w:p w14:paraId="0A3751E3" w14:textId="77777777" w:rsidR="00D505E7" w:rsidRPr="00D505E7" w:rsidRDefault="00D505E7" w:rsidP="00D505E7">
      <w:pPr>
        <w:pStyle w:val="ListParagraph"/>
        <w:numPr>
          <w:ilvl w:val="0"/>
          <w:numId w:val="6"/>
        </w:numPr>
        <w:contextualSpacing w:val="0"/>
        <w:jc w:val="both"/>
        <w:rPr>
          <w:rFonts w:eastAsia="DengXian"/>
        </w:rPr>
      </w:pPr>
      <w:r w:rsidRPr="00D505E7">
        <w:rPr>
          <w:rFonts w:eastAsia="DengXian"/>
        </w:rPr>
        <w:t>NFVI Supplier: see definition in TS 28.530 [2], clause 4.8.</w:t>
      </w:r>
    </w:p>
    <w:p w14:paraId="0A3751E4" w14:textId="77777777" w:rsidR="00D505E7" w:rsidRPr="00D505E7" w:rsidRDefault="00D505E7" w:rsidP="00D505E7">
      <w:pPr>
        <w:pStyle w:val="ListParagraph"/>
        <w:numPr>
          <w:ilvl w:val="0"/>
          <w:numId w:val="6"/>
        </w:numPr>
        <w:contextualSpacing w:val="0"/>
        <w:jc w:val="both"/>
        <w:rPr>
          <w:rFonts w:eastAsia="DengXian"/>
        </w:rPr>
      </w:pPr>
      <w:r w:rsidRPr="00D505E7">
        <w:rPr>
          <w:rFonts w:eastAsia="DengXian"/>
        </w:rPr>
        <w:t>Hardware Supplier: see definition in TS 28.530 [2], clause 4.8.</w:t>
      </w:r>
    </w:p>
    <w:p w14:paraId="0A3751E5" w14:textId="77777777" w:rsidR="00D505E7" w:rsidRPr="00D505E7" w:rsidRDefault="00D505E7" w:rsidP="00D505E7">
      <w:pPr>
        <w:jc w:val="both"/>
      </w:pPr>
      <w:r w:rsidRPr="00D505E7">
        <w:t>Note that NEP, VISP, DSCP, NFVI supplier and Hardware Supplier roles are the same as defined for 5G networks and network slicing management. This is because their managed/provided assets are unaware of the public or non-public nature of 5G network and services running atop.</w:t>
      </w:r>
    </w:p>
    <w:p w14:paraId="0A3751E6" w14:textId="77777777" w:rsidR="00D505E7" w:rsidRPr="00D505E7" w:rsidRDefault="00D505E7" w:rsidP="00D505E7">
      <w:pPr>
        <w:jc w:val="both"/>
      </w:pPr>
      <w:r w:rsidRPr="00D505E7">
        <w:t xml:space="preserve">Depending on actual scenarios and the type of NPNs under consideration, i.e. SNPN or PNI-NPN, different relationships can be found between NPN management roles and potential stakeholders. These relationships will be </w:t>
      </w:r>
      <w:r w:rsidR="004244C4" w:rsidRPr="00D505E7">
        <w:t>analysed</w:t>
      </w:r>
      <w:r w:rsidRPr="00D505E7">
        <w:t xml:space="preserve"> together with the management aspects specific to each NPN category.</w:t>
      </w:r>
    </w:p>
    <w:p w14:paraId="0A3751E7" w14:textId="77777777" w:rsidR="00CA46D0" w:rsidRPr="00B61545" w:rsidRDefault="00CA46D0" w:rsidP="00CA46D0">
      <w:pPr>
        <w:rPr>
          <w:lang w:eastAsia="zh-CN"/>
        </w:rPr>
      </w:pPr>
    </w:p>
    <w:p w14:paraId="0A3751E8" w14:textId="77777777" w:rsidR="00CA46D0" w:rsidRPr="006D1904" w:rsidRDefault="00CA46D0" w:rsidP="00CA46D0">
      <w:pPr>
        <w:pStyle w:val="Heading2"/>
        <w:rPr>
          <w:rFonts w:eastAsia="SimSun"/>
          <w:lang w:eastAsia="zh-CN"/>
        </w:rPr>
      </w:pPr>
      <w:bookmarkStart w:id="33" w:name="_Toc66267714"/>
      <w:r>
        <w:rPr>
          <w:lang w:eastAsia="zh-CN"/>
        </w:rPr>
        <w:t>4</w:t>
      </w:r>
      <w:r w:rsidRPr="00DE608A">
        <w:rPr>
          <w:lang w:eastAsia="zh-CN"/>
        </w:rPr>
        <w:t>.</w:t>
      </w:r>
      <w:r>
        <w:rPr>
          <w:lang w:eastAsia="zh-CN"/>
        </w:rPr>
        <w:t>3</w:t>
      </w:r>
      <w:r w:rsidRPr="00DE608A">
        <w:rPr>
          <w:lang w:eastAsia="zh-CN"/>
        </w:rPr>
        <w:tab/>
      </w:r>
      <w:r>
        <w:rPr>
          <w:lang w:eastAsia="zh-CN"/>
        </w:rPr>
        <w:t>NPN management aspects</w:t>
      </w:r>
      <w:bookmarkEnd w:id="33"/>
    </w:p>
    <w:p w14:paraId="0A3751E9" w14:textId="77777777" w:rsidR="0049176E" w:rsidRDefault="0049176E" w:rsidP="0049176E">
      <w:pPr>
        <w:pStyle w:val="Heading3"/>
      </w:pPr>
      <w:bookmarkStart w:id="34" w:name="_Toc66267715"/>
      <w:bookmarkStart w:id="35" w:name="_Toc42153303"/>
      <w:bookmarkStart w:id="36" w:name="_Toc42510508"/>
      <w:r w:rsidRPr="00CA46D0">
        <w:t>4.3.1</w:t>
      </w:r>
      <w:r w:rsidRPr="00CA46D0">
        <w:tab/>
      </w:r>
      <w:r>
        <w:t>Specific</w:t>
      </w:r>
      <w:r w:rsidRPr="00CA46D0">
        <w:t xml:space="preserve"> management aspects</w:t>
      </w:r>
      <w:bookmarkEnd w:id="34"/>
    </w:p>
    <w:p w14:paraId="0A3751EA" w14:textId="77777777" w:rsidR="0049176E" w:rsidRDefault="000C25B4" w:rsidP="0049176E">
      <w:r w:rsidRPr="00A37DC6">
        <w:t>Vertical industries have a very wide range of use cases with very diverse requirements</w:t>
      </w:r>
      <w:r>
        <w:t xml:space="preserve"> c</w:t>
      </w:r>
      <w:r w:rsidR="0049176E">
        <w:t xml:space="preserve">omparing with </w:t>
      </w:r>
      <w:r>
        <w:t xml:space="preserve">management of </w:t>
      </w:r>
      <w:r w:rsidR="0049176E">
        <w:t>traditional PLMN</w:t>
      </w:r>
      <w:r w:rsidR="003E54C5">
        <w:t>.</w:t>
      </w:r>
      <w:r w:rsidR="0049176E">
        <w:t xml:space="preserve"> </w:t>
      </w:r>
      <w:r w:rsidR="003E54C5">
        <w:t>M</w:t>
      </w:r>
      <w:r w:rsidR="0049176E">
        <w:t>anagement of NPN has the following specific aspects:</w:t>
      </w:r>
    </w:p>
    <w:p w14:paraId="0A3751EB" w14:textId="77777777" w:rsidR="0049176E" w:rsidRDefault="0049176E" w:rsidP="003E54C5">
      <w:pPr>
        <w:pStyle w:val="ListParagraph"/>
        <w:numPr>
          <w:ilvl w:val="0"/>
          <w:numId w:val="6"/>
        </w:numPr>
        <w:contextualSpacing w:val="0"/>
        <w:jc w:val="both"/>
        <w:rPr>
          <w:rFonts w:eastAsia="DengXian"/>
        </w:rPr>
      </w:pPr>
      <w:r>
        <w:rPr>
          <w:rFonts w:eastAsia="DengXian"/>
        </w:rPr>
        <w:t>A</w:t>
      </w:r>
      <w:r w:rsidRPr="00075C0D">
        <w:rPr>
          <w:rFonts w:eastAsia="DengXian"/>
        </w:rPr>
        <w:t>ssurance</w:t>
      </w:r>
      <w:r>
        <w:rPr>
          <w:rFonts w:eastAsia="DengXian"/>
        </w:rPr>
        <w:t xml:space="preserve"> for </w:t>
      </w:r>
      <w:r w:rsidRPr="00410F8D">
        <w:rPr>
          <w:rFonts w:eastAsia="DengXian"/>
        </w:rPr>
        <w:t xml:space="preserve">diversified </w:t>
      </w:r>
      <w:r>
        <w:rPr>
          <w:rFonts w:eastAsia="DengXian"/>
        </w:rPr>
        <w:t>SLA requirements: The diversified SLA requirements from different kinds of v</w:t>
      </w:r>
      <w:r>
        <w:rPr>
          <w:noProof/>
        </w:rPr>
        <w:t>ertical industries need to be guaranteed</w:t>
      </w:r>
      <w:r>
        <w:rPr>
          <w:rFonts w:eastAsia="DengXian"/>
        </w:rPr>
        <w:t>, e.g. m</w:t>
      </w:r>
      <w:r w:rsidRPr="00417345">
        <w:rPr>
          <w:rFonts w:eastAsia="DengXian"/>
        </w:rPr>
        <w:t>anufacturing</w:t>
      </w:r>
      <w:r>
        <w:rPr>
          <w:rFonts w:eastAsia="DengXian"/>
        </w:rPr>
        <w:t xml:space="preserve"> industry and medical care</w:t>
      </w:r>
      <w:r w:rsidRPr="00AC72A2">
        <w:rPr>
          <w:rFonts w:eastAsia="DengXian"/>
        </w:rPr>
        <w:t xml:space="preserve"> need </w:t>
      </w:r>
      <w:r>
        <w:rPr>
          <w:rFonts w:eastAsia="DengXian"/>
        </w:rPr>
        <w:t>ultra-reliable</w:t>
      </w:r>
      <w:r w:rsidRPr="00AC72A2">
        <w:rPr>
          <w:rFonts w:eastAsia="DengXian"/>
        </w:rPr>
        <w:t xml:space="preserve"> low-latency wireless connectivity</w:t>
      </w:r>
      <w:r>
        <w:rPr>
          <w:rFonts w:eastAsia="DengXian"/>
        </w:rPr>
        <w:t xml:space="preserve"> and </w:t>
      </w:r>
      <w:r>
        <w:t>indoor, outdoor or hybrid coverage NPN deployments</w:t>
      </w:r>
      <w:r w:rsidRPr="00AC72A2">
        <w:rPr>
          <w:rFonts w:eastAsia="DengXian"/>
        </w:rPr>
        <w:t>.</w:t>
      </w:r>
      <w:r w:rsidR="003E54C5" w:rsidRPr="003E54C5">
        <w:t xml:space="preserve"> </w:t>
      </w:r>
      <w:r w:rsidR="003E54C5" w:rsidRPr="003E54C5">
        <w:rPr>
          <w:rFonts w:eastAsia="DengXian"/>
        </w:rPr>
        <w:t>Other than performance requirements (e.g. ultra-low latency, ultra-high reliability), functional and operational requirements should also be guaranteed in SLA, e.g. high-precision positioning, real-time monitoring, etc.</w:t>
      </w:r>
    </w:p>
    <w:p w14:paraId="0A3751EC" w14:textId="77777777" w:rsidR="0049176E" w:rsidRPr="0022202C" w:rsidRDefault="0049176E" w:rsidP="0049176E">
      <w:pPr>
        <w:pStyle w:val="ListParagraph"/>
        <w:numPr>
          <w:ilvl w:val="0"/>
          <w:numId w:val="6"/>
        </w:numPr>
        <w:contextualSpacing w:val="0"/>
        <w:jc w:val="both"/>
        <w:rPr>
          <w:rFonts w:eastAsia="DengXian"/>
        </w:rPr>
      </w:pPr>
      <w:r>
        <w:rPr>
          <w:rFonts w:eastAsia="DengXian"/>
        </w:rPr>
        <w:t>Support of different O&amp;M models: an O&amp;M model allows specifying who is responsible for managing what part of the network. The various NPN scenarios, with a number of vertical use cases and a plenty of deployment variants, in some cases may lead to the definition of different O&amp;M models.</w:t>
      </w:r>
      <w:r w:rsidR="003E54C5">
        <w:rPr>
          <w:rFonts w:eastAsia="DengXian"/>
        </w:rPr>
        <w:t xml:space="preserve"> For example, m</w:t>
      </w:r>
      <w:r w:rsidR="003E54C5" w:rsidRPr="007C0A51">
        <w:rPr>
          <w:rFonts w:eastAsia="DengXian"/>
        </w:rPr>
        <w:t xml:space="preserve">any small and medium-sized enterprises (SME) do not have sufficient technical expertise for </w:t>
      </w:r>
      <w:r w:rsidR="003E54C5">
        <w:rPr>
          <w:rFonts w:eastAsia="DengXian"/>
        </w:rPr>
        <w:t xml:space="preserve">their NPNs' </w:t>
      </w:r>
      <w:r w:rsidR="003E54C5" w:rsidRPr="007C0A51">
        <w:rPr>
          <w:rFonts w:eastAsia="DengXian"/>
        </w:rPr>
        <w:t xml:space="preserve">deployment and operation. </w:t>
      </w:r>
      <w:r w:rsidR="003E54C5">
        <w:rPr>
          <w:rFonts w:eastAsia="DengXian"/>
        </w:rPr>
        <w:t>Therefore</w:t>
      </w:r>
      <w:r w:rsidR="003E54C5" w:rsidRPr="007C0A51">
        <w:rPr>
          <w:rFonts w:eastAsia="DengXian"/>
        </w:rPr>
        <w:t xml:space="preserve">, cooperation with </w:t>
      </w:r>
      <w:r w:rsidR="003E54C5">
        <w:rPr>
          <w:rFonts w:eastAsia="DengXian"/>
        </w:rPr>
        <w:t>PLMN Operators</w:t>
      </w:r>
      <w:r w:rsidR="003E54C5" w:rsidRPr="007C0A51">
        <w:rPr>
          <w:rFonts w:eastAsia="DengXian"/>
        </w:rPr>
        <w:t xml:space="preserve"> to obtain </w:t>
      </w:r>
      <w:r w:rsidR="003E54C5">
        <w:rPr>
          <w:rFonts w:eastAsia="DengXian"/>
        </w:rPr>
        <w:t>O&amp;M of NPNs from PLMN Operators</w:t>
      </w:r>
      <w:r w:rsidR="003E54C5" w:rsidRPr="007C0A51">
        <w:rPr>
          <w:rFonts w:eastAsia="DengXian"/>
        </w:rPr>
        <w:t xml:space="preserve"> might be the most cost-effective way for such customers.</w:t>
      </w:r>
      <w:r w:rsidR="003E54C5">
        <w:rPr>
          <w:rFonts w:eastAsia="DengXian"/>
        </w:rPr>
        <w:t xml:space="preserve"> On the other hand, large enterprises like </w:t>
      </w:r>
      <w:r w:rsidR="003E54C5" w:rsidRPr="000112C7">
        <w:rPr>
          <w:rFonts w:eastAsia="DengXian"/>
        </w:rPr>
        <w:t>electric utility companies</w:t>
      </w:r>
      <w:r w:rsidR="003E54C5">
        <w:rPr>
          <w:rFonts w:eastAsia="DengXian"/>
        </w:rPr>
        <w:t xml:space="preserve"> might want to have their own O&amp;M for their NPNs </w:t>
      </w:r>
      <w:r w:rsidR="003E54C5" w:rsidRPr="007C0A51">
        <w:rPr>
          <w:rFonts w:eastAsia="DengXian"/>
        </w:rPr>
        <w:t xml:space="preserve">to </w:t>
      </w:r>
      <w:r w:rsidR="003E54C5">
        <w:rPr>
          <w:rFonts w:eastAsia="DengXian"/>
        </w:rPr>
        <w:t>fulfil specific requirements.</w:t>
      </w:r>
    </w:p>
    <w:p w14:paraId="0A3751ED" w14:textId="77777777" w:rsidR="00E34C9D" w:rsidRDefault="0049176E" w:rsidP="00E34C9D">
      <w:pPr>
        <w:pStyle w:val="ListParagraph"/>
        <w:numPr>
          <w:ilvl w:val="0"/>
          <w:numId w:val="6"/>
        </w:numPr>
        <w:contextualSpacing w:val="0"/>
        <w:jc w:val="both"/>
        <w:rPr>
          <w:rFonts w:eastAsia="DengXian"/>
        </w:rPr>
      </w:pPr>
      <w:r>
        <w:rPr>
          <w:rFonts w:eastAsia="DengXian"/>
        </w:rPr>
        <w:t xml:space="preserve">Management capability exposure: this expresses the ability of an NPN-SP to expose some management </w:t>
      </w:r>
      <w:r w:rsidRPr="0022202C">
        <w:rPr>
          <w:rFonts w:eastAsia="DengXian"/>
        </w:rPr>
        <w:t xml:space="preserve">capabilities, such as </w:t>
      </w:r>
      <w:r>
        <w:rPr>
          <w:rFonts w:eastAsia="DengXian"/>
        </w:rPr>
        <w:t>performance and KPIs</w:t>
      </w:r>
      <w:r w:rsidRPr="0022202C">
        <w:rPr>
          <w:rFonts w:eastAsia="DengXian"/>
        </w:rPr>
        <w:t xml:space="preserve"> monitoring and provisioning management capabilities, </w:t>
      </w:r>
      <w:r>
        <w:rPr>
          <w:rFonts w:eastAsia="DengXian"/>
        </w:rPr>
        <w:t xml:space="preserve">to the corresponding NPN-SC. The NPN-SP makes the selected NPN management capabilities available through well-defined APIs to allow the NPN-SC to consume these capabilities, as well as extending them with their own </w:t>
      </w:r>
      <w:r w:rsidRPr="0022202C">
        <w:rPr>
          <w:rFonts w:eastAsia="DengXian"/>
        </w:rPr>
        <w:t xml:space="preserve">operation and maintenance systems, if needed. </w:t>
      </w:r>
      <w:r w:rsidRPr="00430C15">
        <w:rPr>
          <w:rFonts w:eastAsia="DengXian"/>
        </w:rPr>
        <w:t>NPN-SC</w:t>
      </w:r>
      <w:r w:rsidRPr="0022202C" w:rsidDel="00430C15">
        <w:rPr>
          <w:rFonts w:eastAsia="DengXian"/>
        </w:rPr>
        <w:t xml:space="preserve"> </w:t>
      </w:r>
      <w:r w:rsidRPr="0022202C">
        <w:rPr>
          <w:rFonts w:eastAsia="DengXian"/>
        </w:rPr>
        <w:t>may provide their business objectives by intents and policies management to NPN</w:t>
      </w:r>
      <w:r>
        <w:rPr>
          <w:rFonts w:eastAsia="DengXian"/>
        </w:rPr>
        <w:t>-SP</w:t>
      </w:r>
      <w:r w:rsidRPr="0022202C">
        <w:rPr>
          <w:rFonts w:eastAsia="DengXian"/>
        </w:rPr>
        <w:t xml:space="preserve"> and no need to focus on detailed configuration parameters of NPNs.</w:t>
      </w:r>
      <w:r w:rsidR="00E34C9D" w:rsidRPr="00E34C9D">
        <w:rPr>
          <w:rFonts w:eastAsia="DengXian"/>
        </w:rPr>
        <w:t xml:space="preserve"> </w:t>
      </w:r>
    </w:p>
    <w:p w14:paraId="0A3751EE" w14:textId="77777777" w:rsidR="00E34C9D" w:rsidRDefault="00E34C9D" w:rsidP="00E34C9D">
      <w:pPr>
        <w:rPr>
          <w:lang w:eastAsia="ko-KR"/>
        </w:rPr>
      </w:pPr>
      <w:r>
        <w:t>Different management modes of NPN are listed in</w:t>
      </w:r>
      <w:r w:rsidRPr="00FF3908">
        <w:rPr>
          <w:lang w:eastAsia="ko-KR"/>
        </w:rPr>
        <w:t xml:space="preserve"> table </w:t>
      </w:r>
      <w:r>
        <w:rPr>
          <w:lang w:eastAsia="ko-KR"/>
        </w:rPr>
        <w:t>4</w:t>
      </w:r>
      <w:r w:rsidRPr="00FF3908">
        <w:rPr>
          <w:lang w:eastAsia="ko-KR"/>
        </w:rPr>
        <w:t>.</w:t>
      </w:r>
      <w:r>
        <w:rPr>
          <w:lang w:eastAsia="ko-KR"/>
        </w:rPr>
        <w:t>3</w:t>
      </w:r>
      <w:r w:rsidRPr="00FF3908">
        <w:rPr>
          <w:lang w:eastAsia="ko-KR"/>
        </w:rPr>
        <w:t>-</w:t>
      </w:r>
      <w:r>
        <w:rPr>
          <w:lang w:eastAsia="ko-KR"/>
        </w:rPr>
        <w:t>1</w:t>
      </w:r>
      <w:r w:rsidRPr="00FF3908">
        <w:rPr>
          <w:lang w:eastAsia="ko-KR"/>
        </w:rPr>
        <w:t>.</w:t>
      </w:r>
      <w:r>
        <w:rPr>
          <w:lang w:eastAsia="ko-KR"/>
        </w:rPr>
        <w:t xml:space="preserve"> </w:t>
      </w:r>
    </w:p>
    <w:p w14:paraId="0A3751EF" w14:textId="77777777" w:rsidR="00E34C9D" w:rsidRPr="001064CA" w:rsidRDefault="00E34C9D" w:rsidP="00E34C9D">
      <w:pPr>
        <w:pStyle w:val="B1"/>
        <w:numPr>
          <w:ilvl w:val="0"/>
          <w:numId w:val="6"/>
        </w:numPr>
      </w:pPr>
      <w:r w:rsidRPr="001064CA">
        <w:t>-</w:t>
      </w:r>
      <w:r w:rsidRPr="001064CA">
        <w:tab/>
      </w:r>
      <w:r w:rsidRPr="00B114B0">
        <w:rPr>
          <w:b/>
        </w:rPr>
        <w:t xml:space="preserve">Mode </w:t>
      </w:r>
      <w:r>
        <w:rPr>
          <w:b/>
        </w:rPr>
        <w:t>1</w:t>
      </w:r>
      <w:r w:rsidRPr="00B114B0">
        <w:rPr>
          <w:b/>
        </w:rPr>
        <w:t>a</w:t>
      </w:r>
      <w:r>
        <w:t>: A</w:t>
      </w:r>
      <w:r>
        <w:rPr>
          <w:lang w:val="en-US"/>
        </w:rPr>
        <w:t xml:space="preserve"> </w:t>
      </w:r>
      <w:r>
        <w:t xml:space="preserve">PNI-NPN is </w:t>
      </w:r>
      <w:r w:rsidRPr="0048097B">
        <w:t xml:space="preserve">fully </w:t>
      </w:r>
      <w:r>
        <w:t>managed</w:t>
      </w:r>
      <w:r w:rsidRPr="0048097B">
        <w:t xml:space="preserve"> by </w:t>
      </w:r>
      <w:r>
        <w:rPr>
          <w:lang w:val="en-US"/>
        </w:rPr>
        <w:t xml:space="preserve">a </w:t>
      </w:r>
      <w:r>
        <w:t>m</w:t>
      </w:r>
      <w:r>
        <w:rPr>
          <w:szCs w:val="18"/>
        </w:rPr>
        <w:t xml:space="preserve">obile network operator who also plays the role of </w:t>
      </w:r>
      <w:r w:rsidRPr="001853DD">
        <w:rPr>
          <w:sz w:val="18"/>
          <w:szCs w:val="18"/>
        </w:rPr>
        <w:t>PLMN Operator</w:t>
      </w:r>
      <w:r w:rsidRPr="00343626">
        <w:t>.</w:t>
      </w:r>
      <w:r w:rsidRPr="004826C5">
        <w:t xml:space="preserve"> </w:t>
      </w:r>
      <w:r>
        <w:t>In this case, no specific s</w:t>
      </w:r>
      <w:r w:rsidRPr="004826C5">
        <w:t xml:space="preserve">pectrum resources are required </w:t>
      </w:r>
      <w:r>
        <w:t xml:space="preserve">and </w:t>
      </w:r>
      <w:r w:rsidRPr="004826C5">
        <w:t xml:space="preserve">service continuity </w:t>
      </w:r>
      <w:r>
        <w:t>(e.g. roaming)</w:t>
      </w:r>
      <w:r w:rsidRPr="004826C5">
        <w:t xml:space="preserve"> with </w:t>
      </w:r>
      <w:r>
        <w:t>PLMN is ensured by the mobile network operator who manages both PNI-NPN and PLMN</w:t>
      </w:r>
      <w:r w:rsidRPr="004826C5">
        <w:t>.</w:t>
      </w:r>
    </w:p>
    <w:p w14:paraId="0A3751F0" w14:textId="77777777" w:rsidR="00E34C9D" w:rsidRDefault="00E34C9D" w:rsidP="00E34C9D">
      <w:pPr>
        <w:pStyle w:val="B1"/>
        <w:numPr>
          <w:ilvl w:val="0"/>
          <w:numId w:val="6"/>
        </w:numPr>
      </w:pPr>
      <w:r w:rsidRPr="001064CA">
        <w:t>-</w:t>
      </w:r>
      <w:r w:rsidRPr="001064CA">
        <w:tab/>
      </w:r>
      <w:r w:rsidRPr="00B114B0">
        <w:rPr>
          <w:b/>
        </w:rPr>
        <w:t xml:space="preserve">Mode </w:t>
      </w:r>
      <w:r>
        <w:rPr>
          <w:b/>
        </w:rPr>
        <w:t>1</w:t>
      </w:r>
      <w:r w:rsidRPr="00B114B0">
        <w:rPr>
          <w:b/>
        </w:rPr>
        <w:t>b</w:t>
      </w:r>
      <w:r>
        <w:t>: A PNI-NPN is managed</w:t>
      </w:r>
      <w:r w:rsidRPr="0048097B">
        <w:t xml:space="preserve"> by </w:t>
      </w:r>
      <w:r>
        <w:rPr>
          <w:lang w:val="en-US"/>
        </w:rPr>
        <w:t xml:space="preserve">a </w:t>
      </w:r>
      <w:r>
        <w:t>m</w:t>
      </w:r>
      <w:r>
        <w:rPr>
          <w:szCs w:val="18"/>
        </w:rPr>
        <w:t xml:space="preserve">obile network operator who also plays the role of </w:t>
      </w:r>
      <w:r w:rsidRPr="001853DD">
        <w:rPr>
          <w:sz w:val="18"/>
          <w:szCs w:val="18"/>
        </w:rPr>
        <w:t>PLMN Operator</w:t>
      </w:r>
      <w:r w:rsidRPr="0048097B">
        <w:t xml:space="preserve"> and </w:t>
      </w:r>
      <w:r>
        <w:t xml:space="preserve">a </w:t>
      </w:r>
      <w:r w:rsidRPr="0048097B">
        <w:t>vertical</w:t>
      </w:r>
      <w:r>
        <w:t xml:space="preserve"> who gets some management capabilities exposed from the mobile network operator according to business agreement between the two parties</w:t>
      </w:r>
      <w:r w:rsidRPr="00343626">
        <w:t>.</w:t>
      </w:r>
      <w:r>
        <w:t xml:space="preserve"> In this case, the m</w:t>
      </w:r>
      <w:r w:rsidRPr="004826C5">
        <w:t xml:space="preserve">anagement </w:t>
      </w:r>
      <w:r>
        <w:t xml:space="preserve">tasks for the PNI-NPN </w:t>
      </w:r>
      <w:r w:rsidRPr="004826C5">
        <w:t xml:space="preserve">are performed </w:t>
      </w:r>
      <w:r>
        <w:t xml:space="preserve">mainly </w:t>
      </w:r>
      <w:r w:rsidRPr="004826C5">
        <w:t xml:space="preserve">by </w:t>
      </w:r>
      <w:r>
        <w:t>the mobile network operator and the vertical with s</w:t>
      </w:r>
      <w:r w:rsidRPr="004826C5">
        <w:t xml:space="preserve">ome </w:t>
      </w:r>
      <w:r>
        <w:t>management</w:t>
      </w:r>
      <w:r w:rsidRPr="004826C5">
        <w:t xml:space="preserve"> capabilities</w:t>
      </w:r>
      <w:r>
        <w:t>, and no specific s</w:t>
      </w:r>
      <w:r w:rsidRPr="004826C5">
        <w:t xml:space="preserve">pectrum resources are required </w:t>
      </w:r>
      <w:r>
        <w:t xml:space="preserve">and </w:t>
      </w:r>
      <w:r w:rsidRPr="004826C5">
        <w:t xml:space="preserve">service continuity </w:t>
      </w:r>
      <w:r>
        <w:t>(e.g. roaming)</w:t>
      </w:r>
      <w:r w:rsidRPr="004826C5">
        <w:t xml:space="preserve"> with </w:t>
      </w:r>
      <w:r>
        <w:t>PLMN is ensured by the mobile network operator who manages both PNI-NPN and PLMN.</w:t>
      </w:r>
    </w:p>
    <w:p w14:paraId="0A3751F1" w14:textId="77777777" w:rsidR="00E34C9D" w:rsidRPr="005749D5" w:rsidRDefault="00E34C9D" w:rsidP="00E34C9D">
      <w:pPr>
        <w:pStyle w:val="B1"/>
        <w:numPr>
          <w:ilvl w:val="0"/>
          <w:numId w:val="6"/>
        </w:numPr>
      </w:pPr>
      <w:r w:rsidRPr="001064CA">
        <w:t>-</w:t>
      </w:r>
      <w:r w:rsidRPr="001064CA">
        <w:tab/>
      </w:r>
      <w:r w:rsidRPr="00B114B0">
        <w:rPr>
          <w:b/>
        </w:rPr>
        <w:t xml:space="preserve">Mode </w:t>
      </w:r>
      <w:r>
        <w:rPr>
          <w:b/>
        </w:rPr>
        <w:t>2a</w:t>
      </w:r>
      <w:r>
        <w:t xml:space="preserve">: An SNPN is </w:t>
      </w:r>
      <w:r w:rsidRPr="0048097B">
        <w:t xml:space="preserve">fully </w:t>
      </w:r>
      <w:r>
        <w:t>managed</w:t>
      </w:r>
      <w:r w:rsidRPr="0048097B">
        <w:t xml:space="preserve"> by </w:t>
      </w:r>
      <w:r>
        <w:rPr>
          <w:lang w:val="en-US"/>
        </w:rPr>
        <w:t xml:space="preserve">a </w:t>
      </w:r>
      <w:r>
        <w:t>m</w:t>
      </w:r>
      <w:r>
        <w:rPr>
          <w:szCs w:val="18"/>
        </w:rPr>
        <w:t>obile network operator</w:t>
      </w:r>
      <w:r w:rsidRPr="001064CA">
        <w:t>.</w:t>
      </w:r>
      <w:r>
        <w:t xml:space="preserve"> In this case,</w:t>
      </w:r>
      <w:r w:rsidRPr="004826C5">
        <w:t xml:space="preserve"> </w:t>
      </w:r>
      <w:r>
        <w:t>specific s</w:t>
      </w:r>
      <w:r w:rsidRPr="004826C5">
        <w:t xml:space="preserve">pectrum resources </w:t>
      </w:r>
      <w:r>
        <w:t xml:space="preserve">(e.g. </w:t>
      </w:r>
      <w:r w:rsidRPr="004826C5">
        <w:t>unlicensed spectrums</w:t>
      </w:r>
      <w:r>
        <w:t>)</w:t>
      </w:r>
      <w:r w:rsidRPr="004826C5">
        <w:t xml:space="preserve"> are required</w:t>
      </w:r>
      <w:r>
        <w:t>, and c</w:t>
      </w:r>
      <w:r w:rsidRPr="004826C5">
        <w:t xml:space="preserve">ooperation with </w:t>
      </w:r>
      <w:r>
        <w:t>PLMN O</w:t>
      </w:r>
      <w:r w:rsidRPr="004826C5">
        <w:t xml:space="preserve">perator </w:t>
      </w:r>
      <w:r>
        <w:t>may be</w:t>
      </w:r>
      <w:r w:rsidRPr="004826C5">
        <w:t xml:space="preserve"> </w:t>
      </w:r>
      <w:r>
        <w:t>needed</w:t>
      </w:r>
      <w:r w:rsidRPr="004826C5">
        <w:t xml:space="preserve"> </w:t>
      </w:r>
      <w:r>
        <w:t>i</w:t>
      </w:r>
      <w:r w:rsidRPr="002A3649">
        <w:rPr>
          <w:color w:val="000000"/>
          <w:lang w:eastAsia="zh-CN" w:bidi="ar-KW"/>
        </w:rPr>
        <w:t xml:space="preserve">f </w:t>
      </w:r>
      <w:r>
        <w:rPr>
          <w:color w:val="000000"/>
          <w:lang w:eastAsia="zh-CN" w:bidi="ar-KW"/>
        </w:rPr>
        <w:t xml:space="preserve">there is </w:t>
      </w:r>
      <w:r w:rsidRPr="002A3649">
        <w:rPr>
          <w:color w:val="000000"/>
          <w:lang w:eastAsia="zh-CN" w:bidi="ar-KW"/>
        </w:rPr>
        <w:lastRenderedPageBreak/>
        <w:t>requested NPN connectivity to external PLMN resources (e.g. to allow UEs registered into the SNPN to access public network services)</w:t>
      </w:r>
      <w:r w:rsidRPr="004826C5">
        <w:t>.</w:t>
      </w:r>
    </w:p>
    <w:p w14:paraId="0A3751F2" w14:textId="77777777" w:rsidR="00E34C9D" w:rsidRDefault="00E34C9D" w:rsidP="00E34C9D">
      <w:pPr>
        <w:pStyle w:val="B1"/>
        <w:numPr>
          <w:ilvl w:val="0"/>
          <w:numId w:val="6"/>
        </w:numPr>
      </w:pPr>
      <w:r w:rsidRPr="001064CA">
        <w:t>-</w:t>
      </w:r>
      <w:r w:rsidRPr="001064CA">
        <w:tab/>
      </w:r>
      <w:r w:rsidRPr="00B114B0">
        <w:rPr>
          <w:b/>
        </w:rPr>
        <w:t xml:space="preserve">Mode </w:t>
      </w:r>
      <w:r>
        <w:rPr>
          <w:b/>
        </w:rPr>
        <w:t>2</w:t>
      </w:r>
      <w:r w:rsidRPr="00B114B0">
        <w:rPr>
          <w:b/>
        </w:rPr>
        <w:t>b</w:t>
      </w:r>
      <w:r>
        <w:t>: An SNPN is managed</w:t>
      </w:r>
      <w:r w:rsidRPr="0048097B">
        <w:t xml:space="preserve"> by </w:t>
      </w:r>
      <w:r>
        <w:rPr>
          <w:lang w:val="en-US"/>
        </w:rPr>
        <w:t xml:space="preserve">a </w:t>
      </w:r>
      <w:r>
        <w:t>m</w:t>
      </w:r>
      <w:r>
        <w:rPr>
          <w:szCs w:val="18"/>
        </w:rPr>
        <w:t xml:space="preserve">obile network operator </w:t>
      </w:r>
      <w:r w:rsidRPr="0048097B">
        <w:t xml:space="preserve">and </w:t>
      </w:r>
      <w:r>
        <w:t xml:space="preserve">a </w:t>
      </w:r>
      <w:r w:rsidRPr="0048097B">
        <w:t>vertical</w:t>
      </w:r>
      <w:r>
        <w:t xml:space="preserve"> who gets some management capabilities exposed from the mobile network operator according to business agreement between the two parties. In this case, specific s</w:t>
      </w:r>
      <w:r w:rsidRPr="004826C5">
        <w:t xml:space="preserve">pectrum resources </w:t>
      </w:r>
      <w:r>
        <w:t xml:space="preserve">(e.g. </w:t>
      </w:r>
      <w:r w:rsidRPr="004826C5">
        <w:t>unlicensed spectrums</w:t>
      </w:r>
      <w:r>
        <w:t>)</w:t>
      </w:r>
      <w:r w:rsidRPr="004826C5">
        <w:t xml:space="preserve"> are required</w:t>
      </w:r>
      <w:r>
        <w:t>, and c</w:t>
      </w:r>
      <w:r w:rsidRPr="004826C5">
        <w:t xml:space="preserve">ooperation with </w:t>
      </w:r>
      <w:r>
        <w:t>PLMN O</w:t>
      </w:r>
      <w:r w:rsidRPr="004826C5">
        <w:t xml:space="preserve">perator </w:t>
      </w:r>
      <w:r>
        <w:t>may be</w:t>
      </w:r>
      <w:r w:rsidRPr="004826C5">
        <w:t xml:space="preserve"> </w:t>
      </w:r>
      <w:r>
        <w:t>needed</w:t>
      </w:r>
      <w:r w:rsidRPr="004826C5">
        <w:t xml:space="preserve"> </w:t>
      </w:r>
      <w:r>
        <w:t>i</w:t>
      </w:r>
      <w:r w:rsidRPr="002A3649">
        <w:rPr>
          <w:color w:val="000000"/>
          <w:lang w:eastAsia="zh-CN" w:bidi="ar-KW"/>
        </w:rPr>
        <w:t xml:space="preserve">f </w:t>
      </w:r>
      <w:r>
        <w:rPr>
          <w:color w:val="000000"/>
          <w:lang w:eastAsia="zh-CN" w:bidi="ar-KW"/>
        </w:rPr>
        <w:t xml:space="preserve">there is </w:t>
      </w:r>
      <w:r w:rsidRPr="002A3649">
        <w:rPr>
          <w:color w:val="000000"/>
          <w:lang w:eastAsia="zh-CN" w:bidi="ar-KW"/>
        </w:rPr>
        <w:t>requested NPN connectivity to external PLMN resources (e.g. to allow UEs registered into the SNPN to access public network services)</w:t>
      </w:r>
      <w:r>
        <w:t>. The m</w:t>
      </w:r>
      <w:r w:rsidRPr="004826C5">
        <w:t xml:space="preserve">anagement </w:t>
      </w:r>
      <w:r>
        <w:t xml:space="preserve">tasks for the SNPN </w:t>
      </w:r>
      <w:r w:rsidRPr="004826C5">
        <w:t xml:space="preserve">are performed </w:t>
      </w:r>
      <w:r>
        <w:t xml:space="preserve">mainly </w:t>
      </w:r>
      <w:r w:rsidRPr="004826C5">
        <w:t xml:space="preserve">by </w:t>
      </w:r>
      <w:r>
        <w:t>the mobile network operator and the vertical with s</w:t>
      </w:r>
      <w:r w:rsidRPr="004826C5">
        <w:t xml:space="preserve">ome </w:t>
      </w:r>
      <w:r>
        <w:t>management</w:t>
      </w:r>
      <w:r w:rsidRPr="004826C5">
        <w:t xml:space="preserve"> capabilities</w:t>
      </w:r>
      <w:r>
        <w:t>.</w:t>
      </w:r>
    </w:p>
    <w:p w14:paraId="0A3751F3" w14:textId="77777777" w:rsidR="00E34C9D" w:rsidRPr="005749D5" w:rsidRDefault="00E34C9D" w:rsidP="00E34C9D">
      <w:pPr>
        <w:pStyle w:val="B1"/>
        <w:numPr>
          <w:ilvl w:val="0"/>
          <w:numId w:val="6"/>
        </w:numPr>
      </w:pPr>
      <w:r w:rsidRPr="001064CA">
        <w:t>-</w:t>
      </w:r>
      <w:r w:rsidRPr="001064CA">
        <w:tab/>
      </w:r>
      <w:r w:rsidRPr="00B114B0">
        <w:rPr>
          <w:b/>
        </w:rPr>
        <w:t xml:space="preserve">Mode </w:t>
      </w:r>
      <w:r>
        <w:rPr>
          <w:b/>
        </w:rPr>
        <w:t>2c</w:t>
      </w:r>
      <w:r>
        <w:t xml:space="preserve">: An SNPN is </w:t>
      </w:r>
      <w:r w:rsidRPr="0048097B">
        <w:t xml:space="preserve">fully </w:t>
      </w:r>
      <w:r>
        <w:t>managed</w:t>
      </w:r>
      <w:r w:rsidRPr="0048097B">
        <w:t xml:space="preserve"> by </w:t>
      </w:r>
      <w:r>
        <w:rPr>
          <w:lang w:val="en-US"/>
        </w:rPr>
        <w:t xml:space="preserve">a </w:t>
      </w:r>
      <w:r>
        <w:t>vertical</w:t>
      </w:r>
      <w:r w:rsidRPr="001064CA">
        <w:t>.</w:t>
      </w:r>
      <w:r>
        <w:t xml:space="preserve"> In this case,</w:t>
      </w:r>
      <w:r w:rsidRPr="004826C5">
        <w:t xml:space="preserve"> </w:t>
      </w:r>
      <w:r>
        <w:t>specific s</w:t>
      </w:r>
      <w:r w:rsidRPr="004826C5">
        <w:t xml:space="preserve">pectrum resources </w:t>
      </w:r>
      <w:r>
        <w:t xml:space="preserve">(e.g. </w:t>
      </w:r>
      <w:r w:rsidRPr="004826C5">
        <w:t>unlicensed spectrums</w:t>
      </w:r>
      <w:r>
        <w:t>)</w:t>
      </w:r>
      <w:r w:rsidRPr="004826C5">
        <w:t xml:space="preserve"> are required</w:t>
      </w:r>
      <w:r>
        <w:t>, and c</w:t>
      </w:r>
      <w:r w:rsidRPr="004826C5">
        <w:t xml:space="preserve">ooperation with </w:t>
      </w:r>
      <w:r>
        <w:t>PLMN O</w:t>
      </w:r>
      <w:r w:rsidRPr="004826C5">
        <w:t xml:space="preserve">perator </w:t>
      </w:r>
      <w:r>
        <w:t>may be</w:t>
      </w:r>
      <w:r w:rsidRPr="004826C5">
        <w:t xml:space="preserve"> </w:t>
      </w:r>
      <w:r>
        <w:t>needed</w:t>
      </w:r>
      <w:r w:rsidRPr="004826C5">
        <w:t xml:space="preserve"> </w:t>
      </w:r>
      <w:r>
        <w:t>i</w:t>
      </w:r>
      <w:r w:rsidRPr="002A3649">
        <w:rPr>
          <w:color w:val="000000"/>
          <w:lang w:eastAsia="zh-CN" w:bidi="ar-KW"/>
        </w:rPr>
        <w:t xml:space="preserve">f </w:t>
      </w:r>
      <w:r>
        <w:rPr>
          <w:color w:val="000000"/>
          <w:lang w:eastAsia="zh-CN" w:bidi="ar-KW"/>
        </w:rPr>
        <w:t xml:space="preserve">there is </w:t>
      </w:r>
      <w:r w:rsidRPr="002A3649">
        <w:rPr>
          <w:color w:val="000000"/>
          <w:lang w:eastAsia="zh-CN" w:bidi="ar-KW"/>
        </w:rPr>
        <w:t>requested NPN connectivity to external PLMN resources (e.g. to allow UEs registered into the SNPN to access public network services)</w:t>
      </w:r>
      <w:r w:rsidRPr="004826C5">
        <w:t>.</w:t>
      </w:r>
    </w:p>
    <w:p w14:paraId="0A3751F4" w14:textId="77777777" w:rsidR="00E34C9D" w:rsidRPr="000F76D8" w:rsidRDefault="00E34C9D" w:rsidP="00E34C9D">
      <w:pPr>
        <w:pStyle w:val="TH"/>
      </w:pPr>
      <w:r w:rsidRPr="00FF3908">
        <w:t xml:space="preserve">Table </w:t>
      </w:r>
      <w:r>
        <w:t>4</w:t>
      </w:r>
      <w:r w:rsidRPr="00FF3908">
        <w:t>.</w:t>
      </w:r>
      <w:r>
        <w:t>3</w:t>
      </w:r>
      <w:r w:rsidRPr="00FF3908">
        <w:t>-</w:t>
      </w:r>
      <w:r>
        <w:t>1</w:t>
      </w:r>
      <w:r w:rsidRPr="00FF3908">
        <w:t xml:space="preserve"> </w:t>
      </w:r>
      <w:r>
        <w:t>Different management modes of NPN</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993"/>
        <w:gridCol w:w="3543"/>
        <w:gridCol w:w="2127"/>
        <w:gridCol w:w="992"/>
      </w:tblGrid>
      <w:tr w:rsidR="00E34C9D" w:rsidRPr="00D21B3A" w14:paraId="0A3751FA" w14:textId="77777777" w:rsidTr="005C5651">
        <w:trPr>
          <w:trHeight w:val="427"/>
        </w:trPr>
        <w:tc>
          <w:tcPr>
            <w:tcW w:w="1559" w:type="dxa"/>
            <w:shd w:val="clear" w:color="auto" w:fill="D9D9D9"/>
          </w:tcPr>
          <w:p w14:paraId="0A3751F5" w14:textId="77777777" w:rsidR="00E34C9D" w:rsidRPr="00D21B3A" w:rsidRDefault="00E34C9D" w:rsidP="005C5651">
            <w:pPr>
              <w:pStyle w:val="TAH"/>
              <w:rPr>
                <w:szCs w:val="18"/>
              </w:rPr>
            </w:pPr>
            <w:r w:rsidRPr="00D21B3A">
              <w:rPr>
                <w:szCs w:val="18"/>
              </w:rPr>
              <w:t>Management mode</w:t>
            </w:r>
          </w:p>
        </w:tc>
        <w:tc>
          <w:tcPr>
            <w:tcW w:w="993" w:type="dxa"/>
            <w:shd w:val="clear" w:color="auto" w:fill="D9D9D9"/>
          </w:tcPr>
          <w:p w14:paraId="0A3751F6" w14:textId="77777777" w:rsidR="00E34C9D" w:rsidRPr="00D21B3A" w:rsidRDefault="00E34C9D" w:rsidP="005C5651">
            <w:pPr>
              <w:pStyle w:val="TAH"/>
              <w:rPr>
                <w:szCs w:val="18"/>
              </w:rPr>
            </w:pPr>
            <w:r w:rsidRPr="00D21B3A">
              <w:rPr>
                <w:szCs w:val="18"/>
              </w:rPr>
              <w:t>NPN type</w:t>
            </w:r>
          </w:p>
        </w:tc>
        <w:tc>
          <w:tcPr>
            <w:tcW w:w="3543" w:type="dxa"/>
            <w:shd w:val="clear" w:color="auto" w:fill="D9D9D9"/>
          </w:tcPr>
          <w:p w14:paraId="0A3751F7" w14:textId="77777777" w:rsidR="00E34C9D" w:rsidRPr="00D21B3A" w:rsidRDefault="00E34C9D" w:rsidP="005C5651">
            <w:pPr>
              <w:pStyle w:val="TAH"/>
              <w:rPr>
                <w:szCs w:val="18"/>
              </w:rPr>
            </w:pPr>
            <w:r w:rsidRPr="00D21B3A">
              <w:rPr>
                <w:szCs w:val="18"/>
              </w:rPr>
              <w:t>Management of NPN</w:t>
            </w:r>
          </w:p>
        </w:tc>
        <w:tc>
          <w:tcPr>
            <w:tcW w:w="2127" w:type="dxa"/>
            <w:shd w:val="clear" w:color="auto" w:fill="D9D9D9"/>
          </w:tcPr>
          <w:p w14:paraId="0A3751F8" w14:textId="77777777" w:rsidR="00E34C9D" w:rsidRPr="00D21B3A" w:rsidRDefault="00E34C9D" w:rsidP="005C5651">
            <w:pPr>
              <w:pStyle w:val="TAC"/>
              <w:rPr>
                <w:b/>
                <w:szCs w:val="18"/>
              </w:rPr>
            </w:pPr>
            <w:r w:rsidRPr="00D21B3A">
              <w:rPr>
                <w:b/>
                <w:szCs w:val="18"/>
              </w:rPr>
              <w:t>NPN Operator</w:t>
            </w:r>
          </w:p>
        </w:tc>
        <w:tc>
          <w:tcPr>
            <w:tcW w:w="992" w:type="dxa"/>
            <w:shd w:val="clear" w:color="auto" w:fill="D9D9D9"/>
          </w:tcPr>
          <w:p w14:paraId="0A3751F9" w14:textId="77777777" w:rsidR="00E34C9D" w:rsidRPr="00D21B3A" w:rsidRDefault="00E34C9D" w:rsidP="005C5651">
            <w:pPr>
              <w:pStyle w:val="TAC"/>
              <w:rPr>
                <w:b/>
                <w:szCs w:val="18"/>
              </w:rPr>
            </w:pPr>
            <w:r w:rsidRPr="00D21B3A">
              <w:rPr>
                <w:b/>
                <w:szCs w:val="18"/>
              </w:rPr>
              <w:t>Use case</w:t>
            </w:r>
          </w:p>
        </w:tc>
      </w:tr>
      <w:tr w:rsidR="00E34C9D" w:rsidRPr="00D21B3A" w14:paraId="0A375200" w14:textId="77777777" w:rsidTr="005C5651">
        <w:trPr>
          <w:trHeight w:val="829"/>
        </w:trPr>
        <w:tc>
          <w:tcPr>
            <w:tcW w:w="1559" w:type="dxa"/>
          </w:tcPr>
          <w:p w14:paraId="0A3751FB" w14:textId="77777777" w:rsidR="00E34C9D" w:rsidRPr="00D21B3A" w:rsidRDefault="00E34C9D" w:rsidP="005C5651">
            <w:pPr>
              <w:pStyle w:val="TAC"/>
              <w:rPr>
                <w:b/>
                <w:szCs w:val="18"/>
              </w:rPr>
            </w:pPr>
            <w:r w:rsidRPr="00D21B3A">
              <w:rPr>
                <w:b/>
                <w:szCs w:val="18"/>
              </w:rPr>
              <w:t>Mode 1a</w:t>
            </w:r>
          </w:p>
        </w:tc>
        <w:tc>
          <w:tcPr>
            <w:tcW w:w="993" w:type="dxa"/>
          </w:tcPr>
          <w:p w14:paraId="0A3751FC" w14:textId="77777777" w:rsidR="00E34C9D" w:rsidRPr="00D21B3A" w:rsidRDefault="00E34C9D" w:rsidP="005C5651">
            <w:pPr>
              <w:pStyle w:val="TAC"/>
              <w:jc w:val="left"/>
            </w:pPr>
            <w:r w:rsidRPr="00D21B3A">
              <w:rPr>
                <w:szCs w:val="18"/>
              </w:rPr>
              <w:t>PNI-NPN</w:t>
            </w:r>
          </w:p>
        </w:tc>
        <w:tc>
          <w:tcPr>
            <w:tcW w:w="3543" w:type="dxa"/>
            <w:shd w:val="clear" w:color="auto" w:fill="auto"/>
          </w:tcPr>
          <w:p w14:paraId="0A3751FD" w14:textId="77777777" w:rsidR="00E34C9D" w:rsidRPr="00D21B3A" w:rsidRDefault="00E34C9D" w:rsidP="005C5651">
            <w:pPr>
              <w:pStyle w:val="TAC"/>
              <w:jc w:val="left"/>
              <w:rPr>
                <w:szCs w:val="18"/>
              </w:rPr>
            </w:pPr>
            <w:r w:rsidRPr="00D21B3A">
              <w:t xml:space="preserve">An NPN is fully managed by </w:t>
            </w:r>
            <w:r w:rsidRPr="00D21B3A">
              <w:rPr>
                <w:lang w:val="en-US"/>
              </w:rPr>
              <w:t xml:space="preserve">a </w:t>
            </w:r>
            <w:r w:rsidRPr="00D21B3A">
              <w:t>m</w:t>
            </w:r>
            <w:r w:rsidRPr="00D21B3A">
              <w:rPr>
                <w:szCs w:val="18"/>
              </w:rPr>
              <w:t>obile network operator who also manages PLMN.</w:t>
            </w:r>
          </w:p>
        </w:tc>
        <w:tc>
          <w:tcPr>
            <w:tcW w:w="2127" w:type="dxa"/>
            <w:shd w:val="clear" w:color="auto" w:fill="auto"/>
          </w:tcPr>
          <w:p w14:paraId="0A3751FE" w14:textId="77777777" w:rsidR="00E34C9D" w:rsidRPr="00D21B3A" w:rsidRDefault="00E34C9D" w:rsidP="005C5651">
            <w:pPr>
              <w:pStyle w:val="TAC"/>
              <w:jc w:val="left"/>
              <w:rPr>
                <w:szCs w:val="18"/>
              </w:rPr>
            </w:pPr>
            <w:r w:rsidRPr="00D21B3A">
              <w:rPr>
                <w:szCs w:val="18"/>
              </w:rPr>
              <w:t>Mobile network operator</w:t>
            </w:r>
          </w:p>
        </w:tc>
        <w:tc>
          <w:tcPr>
            <w:tcW w:w="992" w:type="dxa"/>
          </w:tcPr>
          <w:p w14:paraId="0A3751FF" w14:textId="77777777" w:rsidR="00E34C9D" w:rsidRPr="00D21B3A" w:rsidRDefault="00E34C9D" w:rsidP="005C5651">
            <w:pPr>
              <w:pStyle w:val="TAC"/>
              <w:jc w:val="left"/>
              <w:rPr>
                <w:szCs w:val="18"/>
              </w:rPr>
            </w:pPr>
            <w:r w:rsidRPr="00D21B3A">
              <w:rPr>
                <w:szCs w:val="18"/>
              </w:rPr>
              <w:t>5.1.2</w:t>
            </w:r>
          </w:p>
        </w:tc>
      </w:tr>
      <w:tr w:rsidR="00E34C9D" w:rsidRPr="00D21B3A" w14:paraId="0A375206" w14:textId="77777777" w:rsidTr="005C5651">
        <w:trPr>
          <w:trHeight w:val="1614"/>
        </w:trPr>
        <w:tc>
          <w:tcPr>
            <w:tcW w:w="1559" w:type="dxa"/>
          </w:tcPr>
          <w:p w14:paraId="0A375201" w14:textId="77777777" w:rsidR="00E34C9D" w:rsidRPr="00D21B3A" w:rsidRDefault="00E34C9D" w:rsidP="005C5651">
            <w:pPr>
              <w:pStyle w:val="TAC"/>
              <w:rPr>
                <w:b/>
                <w:szCs w:val="18"/>
              </w:rPr>
            </w:pPr>
            <w:r w:rsidRPr="00D21B3A">
              <w:rPr>
                <w:b/>
                <w:szCs w:val="18"/>
              </w:rPr>
              <w:t>Mode 1b</w:t>
            </w:r>
          </w:p>
        </w:tc>
        <w:tc>
          <w:tcPr>
            <w:tcW w:w="993" w:type="dxa"/>
          </w:tcPr>
          <w:p w14:paraId="0A375202" w14:textId="77777777" w:rsidR="00E34C9D" w:rsidRPr="00D21B3A" w:rsidRDefault="00E34C9D" w:rsidP="005C5651">
            <w:pPr>
              <w:pStyle w:val="TAC"/>
              <w:jc w:val="left"/>
            </w:pPr>
            <w:r w:rsidRPr="00D21B3A">
              <w:rPr>
                <w:szCs w:val="18"/>
              </w:rPr>
              <w:t>PNI-NPN</w:t>
            </w:r>
          </w:p>
        </w:tc>
        <w:tc>
          <w:tcPr>
            <w:tcW w:w="3543" w:type="dxa"/>
            <w:shd w:val="clear" w:color="auto" w:fill="auto"/>
          </w:tcPr>
          <w:p w14:paraId="0A375203" w14:textId="77777777" w:rsidR="00E34C9D" w:rsidRPr="00D21B3A" w:rsidRDefault="00E34C9D" w:rsidP="005C5651">
            <w:pPr>
              <w:pStyle w:val="TAC"/>
              <w:jc w:val="left"/>
              <w:rPr>
                <w:szCs w:val="18"/>
              </w:rPr>
            </w:pPr>
            <w:r w:rsidRPr="00D21B3A">
              <w:t xml:space="preserve">An NPN is managed by </w:t>
            </w:r>
            <w:r w:rsidRPr="00D21B3A">
              <w:rPr>
                <w:lang w:val="en-US"/>
              </w:rPr>
              <w:t xml:space="preserve">a </w:t>
            </w:r>
            <w:r w:rsidRPr="00D21B3A">
              <w:t>m</w:t>
            </w:r>
            <w:r w:rsidRPr="00D21B3A">
              <w:rPr>
                <w:szCs w:val="18"/>
              </w:rPr>
              <w:t xml:space="preserve">obile network operator who also manages PLMN </w:t>
            </w:r>
            <w:r w:rsidRPr="00D21B3A">
              <w:t>and a vertical who gets some management capabilities exposed from the mobile network operator according to business agreement between the two parties.</w:t>
            </w:r>
          </w:p>
        </w:tc>
        <w:tc>
          <w:tcPr>
            <w:tcW w:w="2127" w:type="dxa"/>
            <w:shd w:val="clear" w:color="auto" w:fill="auto"/>
          </w:tcPr>
          <w:p w14:paraId="0A375204" w14:textId="77777777" w:rsidR="00E34C9D" w:rsidRPr="00D21B3A" w:rsidRDefault="00E34C9D" w:rsidP="005C5651">
            <w:pPr>
              <w:pStyle w:val="TAC"/>
              <w:jc w:val="left"/>
              <w:rPr>
                <w:szCs w:val="18"/>
              </w:rPr>
            </w:pPr>
            <w:r w:rsidRPr="00D21B3A">
              <w:rPr>
                <w:szCs w:val="18"/>
              </w:rPr>
              <w:t>Mobile network operator and vertical</w:t>
            </w:r>
          </w:p>
        </w:tc>
        <w:tc>
          <w:tcPr>
            <w:tcW w:w="992" w:type="dxa"/>
          </w:tcPr>
          <w:p w14:paraId="0A375205" w14:textId="77777777" w:rsidR="00E34C9D" w:rsidRPr="00D21B3A" w:rsidRDefault="00E34C9D" w:rsidP="005C5651">
            <w:pPr>
              <w:pStyle w:val="TAC"/>
              <w:jc w:val="left"/>
              <w:rPr>
                <w:szCs w:val="18"/>
              </w:rPr>
            </w:pPr>
            <w:r w:rsidRPr="00D21B3A">
              <w:rPr>
                <w:szCs w:val="18"/>
              </w:rPr>
              <w:t>5.1.2</w:t>
            </w:r>
          </w:p>
        </w:tc>
      </w:tr>
      <w:tr w:rsidR="00E34C9D" w:rsidRPr="00D21B3A" w14:paraId="0A37520C" w14:textId="77777777" w:rsidTr="005C5651">
        <w:trPr>
          <w:trHeight w:val="625"/>
        </w:trPr>
        <w:tc>
          <w:tcPr>
            <w:tcW w:w="1559" w:type="dxa"/>
          </w:tcPr>
          <w:p w14:paraId="0A375207" w14:textId="77777777" w:rsidR="00E34C9D" w:rsidRPr="00D21B3A" w:rsidRDefault="00E34C9D" w:rsidP="005C5651">
            <w:pPr>
              <w:pStyle w:val="TAC"/>
              <w:rPr>
                <w:b/>
                <w:szCs w:val="18"/>
              </w:rPr>
            </w:pPr>
            <w:r w:rsidRPr="00D21B3A">
              <w:rPr>
                <w:b/>
                <w:szCs w:val="18"/>
              </w:rPr>
              <w:t>Mode 2a</w:t>
            </w:r>
          </w:p>
        </w:tc>
        <w:tc>
          <w:tcPr>
            <w:tcW w:w="993" w:type="dxa"/>
          </w:tcPr>
          <w:p w14:paraId="0A375208" w14:textId="77777777" w:rsidR="00E34C9D" w:rsidRPr="00D21B3A" w:rsidRDefault="00E34C9D" w:rsidP="005C5651">
            <w:pPr>
              <w:pStyle w:val="TAC"/>
              <w:jc w:val="left"/>
            </w:pPr>
            <w:r w:rsidRPr="00D21B3A">
              <w:rPr>
                <w:szCs w:val="18"/>
              </w:rPr>
              <w:t>SNPN</w:t>
            </w:r>
          </w:p>
        </w:tc>
        <w:tc>
          <w:tcPr>
            <w:tcW w:w="3543" w:type="dxa"/>
            <w:shd w:val="clear" w:color="auto" w:fill="auto"/>
          </w:tcPr>
          <w:p w14:paraId="0A375209" w14:textId="77777777" w:rsidR="00E34C9D" w:rsidRPr="00D21B3A" w:rsidRDefault="00E34C9D" w:rsidP="005C5651">
            <w:pPr>
              <w:pStyle w:val="TAC"/>
              <w:jc w:val="left"/>
              <w:rPr>
                <w:szCs w:val="18"/>
              </w:rPr>
            </w:pPr>
            <w:r w:rsidRPr="00D21B3A">
              <w:t xml:space="preserve">An NPN is fully managed by </w:t>
            </w:r>
            <w:r w:rsidRPr="00D21B3A">
              <w:rPr>
                <w:lang w:val="en-US"/>
              </w:rPr>
              <w:t xml:space="preserve">a </w:t>
            </w:r>
            <w:r w:rsidRPr="00D21B3A">
              <w:t>m</w:t>
            </w:r>
            <w:r w:rsidRPr="00D21B3A">
              <w:rPr>
                <w:szCs w:val="18"/>
              </w:rPr>
              <w:t>obile network operator.</w:t>
            </w:r>
          </w:p>
        </w:tc>
        <w:tc>
          <w:tcPr>
            <w:tcW w:w="2127" w:type="dxa"/>
            <w:shd w:val="clear" w:color="auto" w:fill="auto"/>
          </w:tcPr>
          <w:p w14:paraId="0A37520A" w14:textId="77777777" w:rsidR="00E34C9D" w:rsidRPr="00D21B3A" w:rsidRDefault="00E34C9D" w:rsidP="005C5651">
            <w:pPr>
              <w:pStyle w:val="TAC"/>
              <w:jc w:val="left"/>
              <w:rPr>
                <w:szCs w:val="18"/>
              </w:rPr>
            </w:pPr>
            <w:r w:rsidRPr="00D21B3A">
              <w:rPr>
                <w:szCs w:val="18"/>
              </w:rPr>
              <w:t>Mobile network operator</w:t>
            </w:r>
          </w:p>
        </w:tc>
        <w:tc>
          <w:tcPr>
            <w:tcW w:w="992" w:type="dxa"/>
          </w:tcPr>
          <w:p w14:paraId="0A37520B" w14:textId="77777777" w:rsidR="00E34C9D" w:rsidRPr="00D21B3A" w:rsidRDefault="00E34C9D" w:rsidP="005C5651">
            <w:pPr>
              <w:pStyle w:val="TAC"/>
              <w:jc w:val="left"/>
              <w:rPr>
                <w:szCs w:val="18"/>
              </w:rPr>
            </w:pPr>
            <w:r w:rsidRPr="00D21B3A">
              <w:rPr>
                <w:szCs w:val="18"/>
              </w:rPr>
              <w:t>5.1.1.1</w:t>
            </w:r>
          </w:p>
        </w:tc>
      </w:tr>
      <w:tr w:rsidR="00E34C9D" w:rsidRPr="00D21B3A" w14:paraId="0A375213" w14:textId="77777777" w:rsidTr="005C5651">
        <w:trPr>
          <w:trHeight w:val="625"/>
        </w:trPr>
        <w:tc>
          <w:tcPr>
            <w:tcW w:w="1559" w:type="dxa"/>
          </w:tcPr>
          <w:p w14:paraId="0A37520D" w14:textId="77777777" w:rsidR="00E34C9D" w:rsidRPr="00D21B3A" w:rsidRDefault="00E34C9D" w:rsidP="005C5651">
            <w:pPr>
              <w:pStyle w:val="TAC"/>
              <w:rPr>
                <w:b/>
                <w:szCs w:val="18"/>
              </w:rPr>
            </w:pPr>
            <w:r w:rsidRPr="00D21B3A">
              <w:rPr>
                <w:b/>
                <w:szCs w:val="18"/>
              </w:rPr>
              <w:t>Mode 2b</w:t>
            </w:r>
          </w:p>
        </w:tc>
        <w:tc>
          <w:tcPr>
            <w:tcW w:w="993" w:type="dxa"/>
          </w:tcPr>
          <w:p w14:paraId="0A37520E" w14:textId="77777777" w:rsidR="00E34C9D" w:rsidRPr="00D21B3A" w:rsidRDefault="00E34C9D" w:rsidP="005C5651">
            <w:pPr>
              <w:pStyle w:val="TAC"/>
              <w:jc w:val="left"/>
            </w:pPr>
            <w:r w:rsidRPr="00D21B3A">
              <w:rPr>
                <w:szCs w:val="18"/>
              </w:rPr>
              <w:t>SNPN</w:t>
            </w:r>
          </w:p>
        </w:tc>
        <w:tc>
          <w:tcPr>
            <w:tcW w:w="3543" w:type="dxa"/>
            <w:shd w:val="clear" w:color="auto" w:fill="auto"/>
          </w:tcPr>
          <w:p w14:paraId="0A37520F" w14:textId="77777777" w:rsidR="00E34C9D" w:rsidRPr="00D21B3A" w:rsidRDefault="00E34C9D" w:rsidP="005C5651">
            <w:pPr>
              <w:pStyle w:val="TAC"/>
              <w:jc w:val="left"/>
            </w:pPr>
            <w:r w:rsidRPr="00D21B3A">
              <w:t xml:space="preserve">An NPN is managed by </w:t>
            </w:r>
            <w:r w:rsidRPr="00D21B3A">
              <w:rPr>
                <w:lang w:val="en-US"/>
              </w:rPr>
              <w:t xml:space="preserve">a </w:t>
            </w:r>
            <w:r w:rsidRPr="00D21B3A">
              <w:t>m</w:t>
            </w:r>
            <w:r w:rsidRPr="00D21B3A">
              <w:rPr>
                <w:szCs w:val="18"/>
              </w:rPr>
              <w:t xml:space="preserve">obile network operator </w:t>
            </w:r>
            <w:r w:rsidRPr="00D21B3A">
              <w:t>and a vertical who gets some management capabilities exposed from the mobile network operator according to business agreement between the two parties.</w:t>
            </w:r>
          </w:p>
          <w:p w14:paraId="0A375210" w14:textId="77777777" w:rsidR="00E34C9D" w:rsidRPr="00D21B3A" w:rsidRDefault="00E34C9D" w:rsidP="005C5651">
            <w:pPr>
              <w:pStyle w:val="TAC"/>
              <w:jc w:val="left"/>
              <w:rPr>
                <w:szCs w:val="18"/>
              </w:rPr>
            </w:pPr>
          </w:p>
        </w:tc>
        <w:tc>
          <w:tcPr>
            <w:tcW w:w="2127" w:type="dxa"/>
            <w:shd w:val="clear" w:color="auto" w:fill="auto"/>
          </w:tcPr>
          <w:p w14:paraId="0A375211" w14:textId="77777777" w:rsidR="00E34C9D" w:rsidRPr="00D21B3A" w:rsidRDefault="00E34C9D" w:rsidP="005C5651">
            <w:pPr>
              <w:pStyle w:val="TAC"/>
              <w:jc w:val="left"/>
              <w:rPr>
                <w:szCs w:val="18"/>
                <w:lang w:eastAsia="zh-CN"/>
              </w:rPr>
            </w:pPr>
            <w:r w:rsidRPr="00D21B3A">
              <w:rPr>
                <w:szCs w:val="18"/>
              </w:rPr>
              <w:t>Mobile network operator and vertical</w:t>
            </w:r>
          </w:p>
        </w:tc>
        <w:tc>
          <w:tcPr>
            <w:tcW w:w="992" w:type="dxa"/>
          </w:tcPr>
          <w:p w14:paraId="0A375212" w14:textId="77777777" w:rsidR="00E34C9D" w:rsidRPr="00D21B3A" w:rsidRDefault="00E34C9D" w:rsidP="005C5651">
            <w:pPr>
              <w:pStyle w:val="TAC"/>
              <w:jc w:val="left"/>
              <w:rPr>
                <w:szCs w:val="18"/>
              </w:rPr>
            </w:pPr>
            <w:r w:rsidRPr="00D21B3A">
              <w:rPr>
                <w:szCs w:val="18"/>
              </w:rPr>
              <w:t>5.1.1.1</w:t>
            </w:r>
          </w:p>
        </w:tc>
      </w:tr>
      <w:tr w:rsidR="00E34C9D" w:rsidRPr="00D21B3A" w14:paraId="0A375219" w14:textId="77777777" w:rsidTr="005C5651">
        <w:trPr>
          <w:trHeight w:val="625"/>
        </w:trPr>
        <w:tc>
          <w:tcPr>
            <w:tcW w:w="1559" w:type="dxa"/>
          </w:tcPr>
          <w:p w14:paraId="0A375214" w14:textId="77777777" w:rsidR="00E34C9D" w:rsidRPr="00D21B3A" w:rsidRDefault="00E34C9D" w:rsidP="005C5651">
            <w:pPr>
              <w:pStyle w:val="TAC"/>
              <w:rPr>
                <w:b/>
                <w:szCs w:val="18"/>
              </w:rPr>
            </w:pPr>
            <w:r w:rsidRPr="00D21B3A">
              <w:rPr>
                <w:b/>
                <w:szCs w:val="18"/>
              </w:rPr>
              <w:t>Mode 2c</w:t>
            </w:r>
          </w:p>
        </w:tc>
        <w:tc>
          <w:tcPr>
            <w:tcW w:w="993" w:type="dxa"/>
          </w:tcPr>
          <w:p w14:paraId="0A375215" w14:textId="77777777" w:rsidR="00E34C9D" w:rsidRPr="00D21B3A" w:rsidRDefault="00E34C9D" w:rsidP="005C5651">
            <w:pPr>
              <w:pStyle w:val="TAC"/>
              <w:jc w:val="left"/>
            </w:pPr>
            <w:r w:rsidRPr="00D21B3A">
              <w:rPr>
                <w:szCs w:val="18"/>
              </w:rPr>
              <w:t>SNPN</w:t>
            </w:r>
          </w:p>
        </w:tc>
        <w:tc>
          <w:tcPr>
            <w:tcW w:w="3543" w:type="dxa"/>
            <w:shd w:val="clear" w:color="auto" w:fill="auto"/>
          </w:tcPr>
          <w:p w14:paraId="0A375216" w14:textId="77777777" w:rsidR="00E34C9D" w:rsidRPr="00D21B3A" w:rsidRDefault="00E34C9D" w:rsidP="005C5651">
            <w:pPr>
              <w:pStyle w:val="TAC"/>
              <w:jc w:val="left"/>
              <w:rPr>
                <w:szCs w:val="18"/>
              </w:rPr>
            </w:pPr>
            <w:r w:rsidRPr="00D21B3A">
              <w:t xml:space="preserve">An NPN is fully managed by </w:t>
            </w:r>
            <w:r w:rsidRPr="00D21B3A">
              <w:rPr>
                <w:lang w:val="en-US"/>
              </w:rPr>
              <w:t>a vertical</w:t>
            </w:r>
            <w:r w:rsidRPr="00D21B3A">
              <w:rPr>
                <w:szCs w:val="18"/>
              </w:rPr>
              <w:t>.</w:t>
            </w:r>
          </w:p>
        </w:tc>
        <w:tc>
          <w:tcPr>
            <w:tcW w:w="2127" w:type="dxa"/>
            <w:shd w:val="clear" w:color="auto" w:fill="auto"/>
          </w:tcPr>
          <w:p w14:paraId="0A375217" w14:textId="77777777" w:rsidR="00E34C9D" w:rsidRPr="00D21B3A" w:rsidRDefault="00E34C9D" w:rsidP="005C5651">
            <w:pPr>
              <w:pStyle w:val="TAC"/>
              <w:jc w:val="left"/>
              <w:rPr>
                <w:szCs w:val="18"/>
              </w:rPr>
            </w:pPr>
            <w:r w:rsidRPr="00D21B3A">
              <w:rPr>
                <w:szCs w:val="18"/>
              </w:rPr>
              <w:t>Vertical</w:t>
            </w:r>
          </w:p>
        </w:tc>
        <w:tc>
          <w:tcPr>
            <w:tcW w:w="992" w:type="dxa"/>
          </w:tcPr>
          <w:p w14:paraId="0A375218" w14:textId="77777777" w:rsidR="00E34C9D" w:rsidRPr="00D21B3A" w:rsidRDefault="00E34C9D" w:rsidP="005C5651">
            <w:pPr>
              <w:pStyle w:val="TAC"/>
              <w:jc w:val="left"/>
              <w:rPr>
                <w:szCs w:val="18"/>
              </w:rPr>
            </w:pPr>
            <w:r w:rsidRPr="00D21B3A">
              <w:rPr>
                <w:szCs w:val="18"/>
              </w:rPr>
              <w:t>5.1.1.1</w:t>
            </w:r>
          </w:p>
        </w:tc>
      </w:tr>
    </w:tbl>
    <w:p w14:paraId="0A37521A" w14:textId="77777777" w:rsidR="00E34C9D" w:rsidRPr="0022202C" w:rsidRDefault="00E34C9D" w:rsidP="00E34C9D"/>
    <w:p w14:paraId="0A37521B" w14:textId="77777777" w:rsidR="009B376A" w:rsidRDefault="00CA46D0" w:rsidP="009B376A">
      <w:pPr>
        <w:pStyle w:val="Heading3"/>
      </w:pPr>
      <w:bookmarkStart w:id="37" w:name="_Toc66267716"/>
      <w:r w:rsidRPr="00CA46D0">
        <w:t>4.3.</w:t>
      </w:r>
      <w:r w:rsidR="0049176E">
        <w:t>2</w:t>
      </w:r>
      <w:r w:rsidRPr="00CA46D0">
        <w:tab/>
      </w:r>
      <w:bookmarkEnd w:id="35"/>
      <w:bookmarkEnd w:id="36"/>
      <w:r w:rsidRPr="00CA46D0">
        <w:t>UE related management aspects</w:t>
      </w:r>
      <w:bookmarkEnd w:id="37"/>
    </w:p>
    <w:p w14:paraId="0A37521C" w14:textId="77777777" w:rsidR="009B376A" w:rsidRPr="002265C6" w:rsidRDefault="009B376A" w:rsidP="009B376A">
      <w:pPr>
        <w:pStyle w:val="Heading4"/>
      </w:pPr>
      <w:bookmarkStart w:id="38" w:name="_Toc42153314"/>
      <w:bookmarkStart w:id="39" w:name="_Toc42510519"/>
      <w:bookmarkStart w:id="40" w:name="_Toc66267717"/>
      <w:r>
        <w:t>4</w:t>
      </w:r>
      <w:r w:rsidRPr="009F5242">
        <w:t>.</w:t>
      </w:r>
      <w:r>
        <w:t>3</w:t>
      </w:r>
      <w:r w:rsidRPr="009F5242">
        <w:t>.</w:t>
      </w:r>
      <w:r>
        <w:t>2</w:t>
      </w:r>
      <w:r w:rsidRPr="002265C6">
        <w:t>.</w:t>
      </w:r>
      <w:r>
        <w:t>1</w:t>
      </w:r>
      <w:r w:rsidRPr="009F5242">
        <w:tab/>
      </w:r>
      <w:r w:rsidRPr="002265C6">
        <w:t>Collecting UE related data and providing to authorized NPN service customer</w:t>
      </w:r>
      <w:bookmarkEnd w:id="38"/>
      <w:bookmarkEnd w:id="39"/>
      <w:bookmarkEnd w:id="40"/>
    </w:p>
    <w:p w14:paraId="0A37521D" w14:textId="77777777" w:rsidR="009B376A" w:rsidRPr="00F456E5" w:rsidRDefault="009B376A" w:rsidP="009B376A">
      <w:r w:rsidRPr="000253B4">
        <w:rPr>
          <w:lang w:eastAsia="zh-CN"/>
        </w:rPr>
        <w:t>UEs</w:t>
      </w:r>
      <w:r w:rsidRPr="000253B4">
        <w:rPr>
          <w:rFonts w:hint="eastAsia"/>
          <w:lang w:eastAsia="zh-CN"/>
        </w:rPr>
        <w:t xml:space="preserve"> under service of NPN</w:t>
      </w:r>
      <w:r w:rsidRPr="000253B4">
        <w:rPr>
          <w:lang w:eastAsia="zh-CN"/>
        </w:rPr>
        <w:t xml:space="preserve"> may have various forms, such as phones or PCs or IoT terminals, some of them are assets of the NPN service customer. </w:t>
      </w:r>
      <w:r w:rsidRPr="000253B4">
        <w:t xml:space="preserve">UE related data including UE locations, measurements, etc. is </w:t>
      </w:r>
      <w:r w:rsidRPr="000253B4">
        <w:rPr>
          <w:lang w:eastAsia="zh-CN"/>
        </w:rPr>
        <w:t>required by the NPN service customer to help their own business</w:t>
      </w:r>
      <w:r>
        <w:rPr>
          <w:lang w:eastAsia="zh-CN"/>
        </w:rPr>
        <w:t xml:space="preserve"> in some cases</w:t>
      </w:r>
      <w:r w:rsidRPr="000253B4">
        <w:rPr>
          <w:lang w:eastAsia="zh-CN"/>
        </w:rPr>
        <w:t>.</w:t>
      </w:r>
      <w:r>
        <w:rPr>
          <w:lang w:eastAsia="zh-CN"/>
        </w:rPr>
        <w:t xml:space="preserve"> </w:t>
      </w:r>
      <w:r w:rsidRPr="000253B4">
        <w:rPr>
          <w:lang w:eastAsia="zh-CN"/>
        </w:rPr>
        <w:t xml:space="preserve">Such </w:t>
      </w:r>
      <w:r w:rsidRPr="000253B4">
        <w:t>UE related data is easier or more cost-efficient to be acquired by NPN UEs compared with being acquired by other methods e.g. by add-on devices or applications.</w:t>
      </w:r>
      <w:r>
        <w:t xml:space="preserve"> </w:t>
      </w:r>
      <w:r w:rsidRPr="00F456E5">
        <w:t>For example, healthcare industry NPN customers require location information of their NPN UEs applied in mobile medical machines for asset management; enterprise NPN customers require location information of the NPN UEs of their employees for attendance management.</w:t>
      </w:r>
    </w:p>
    <w:p w14:paraId="0A37521E" w14:textId="77777777" w:rsidR="009B376A" w:rsidRPr="000253B4" w:rsidRDefault="009B376A" w:rsidP="009B376A">
      <w:pPr>
        <w:rPr>
          <w:lang w:eastAsia="zh-CN"/>
        </w:rPr>
      </w:pPr>
      <w:r w:rsidRPr="000253B4">
        <w:rPr>
          <w:lang w:eastAsia="zh-CN"/>
        </w:rPr>
        <w:t xml:space="preserve">In this case, </w:t>
      </w:r>
      <w:r>
        <w:rPr>
          <w:lang w:eastAsia="zh-CN"/>
        </w:rPr>
        <w:t>3GPP</w:t>
      </w:r>
      <w:r w:rsidRPr="000253B4">
        <w:rPr>
          <w:lang w:eastAsia="zh-CN"/>
        </w:rPr>
        <w:t xml:space="preserve"> management system may need to collect UE related data and provide </w:t>
      </w:r>
      <w:r>
        <w:rPr>
          <w:lang w:eastAsia="zh-CN"/>
        </w:rPr>
        <w:t xml:space="preserve">them </w:t>
      </w:r>
      <w:r w:rsidRPr="000253B4">
        <w:rPr>
          <w:lang w:eastAsia="zh-CN"/>
        </w:rPr>
        <w:t xml:space="preserve">to authorized NPN service customer. Such collected UE related data are generated by management services which are defined and implemented in 3GPP system, </w:t>
      </w:r>
      <w:r w:rsidRPr="000253B4">
        <w:rPr>
          <w:rFonts w:hint="eastAsia"/>
          <w:lang w:eastAsia="zh-CN"/>
        </w:rPr>
        <w:t>su</w:t>
      </w:r>
      <w:r w:rsidRPr="000253B4">
        <w:rPr>
          <w:lang w:eastAsia="zh-CN"/>
        </w:rPr>
        <w:t>ch as:</w:t>
      </w:r>
    </w:p>
    <w:p w14:paraId="0A37521F" w14:textId="77777777" w:rsidR="009B376A" w:rsidRPr="000253B4" w:rsidRDefault="009B376A" w:rsidP="009B376A">
      <w:pPr>
        <w:pStyle w:val="B1"/>
        <w:rPr>
          <w:lang w:eastAsia="zh-CN"/>
        </w:rPr>
      </w:pPr>
      <w:r w:rsidRPr="000253B4">
        <w:rPr>
          <w:lang w:eastAsia="zh-CN"/>
        </w:rPr>
        <w:t xml:space="preserve">- </w:t>
      </w:r>
      <w:r w:rsidRPr="000253B4">
        <w:rPr>
          <w:lang w:eastAsia="zh-CN"/>
        </w:rPr>
        <w:tab/>
        <w:t xml:space="preserve">MDT data, including </w:t>
      </w:r>
      <w:r>
        <w:rPr>
          <w:lang w:eastAsia="zh-CN"/>
        </w:rPr>
        <w:t>i</w:t>
      </w:r>
      <w:r w:rsidRPr="000253B4">
        <w:rPr>
          <w:rFonts w:hint="eastAsia"/>
          <w:lang w:eastAsia="zh-CN"/>
        </w:rPr>
        <w:t>mmediate MDT</w:t>
      </w:r>
      <w:r w:rsidRPr="000253B4">
        <w:rPr>
          <w:lang w:eastAsia="zh-CN"/>
        </w:rPr>
        <w:t xml:space="preserve">, </w:t>
      </w:r>
      <w:r>
        <w:rPr>
          <w:lang w:eastAsia="zh-CN"/>
        </w:rPr>
        <w:t>l</w:t>
      </w:r>
      <w:r w:rsidRPr="000253B4">
        <w:rPr>
          <w:lang w:eastAsia="zh-CN"/>
        </w:rPr>
        <w:t>ogged MDT, RLF reports, accessibility measurements.</w:t>
      </w:r>
    </w:p>
    <w:p w14:paraId="0A375220" w14:textId="77777777" w:rsidR="009B376A" w:rsidRPr="000253B4" w:rsidRDefault="009B376A" w:rsidP="009B376A">
      <w:pPr>
        <w:pStyle w:val="B1"/>
        <w:rPr>
          <w:lang w:eastAsia="zh-CN"/>
        </w:rPr>
      </w:pPr>
      <w:r w:rsidRPr="000253B4">
        <w:rPr>
          <w:lang w:eastAsia="zh-CN"/>
        </w:rPr>
        <w:lastRenderedPageBreak/>
        <w:t xml:space="preserve">- </w:t>
      </w:r>
      <w:r w:rsidRPr="000253B4">
        <w:rPr>
          <w:lang w:eastAsia="zh-CN"/>
        </w:rPr>
        <w:tab/>
        <w:t>Trace data, to track traffic process of UEs and locate possible causes of traffic problems for example.</w:t>
      </w:r>
    </w:p>
    <w:p w14:paraId="0A375221" w14:textId="77777777" w:rsidR="009B376A" w:rsidRPr="000253B4" w:rsidRDefault="009B376A" w:rsidP="009B376A">
      <w:pPr>
        <w:rPr>
          <w:lang w:eastAsia="zh-CN"/>
        </w:rPr>
      </w:pPr>
      <w:r w:rsidRPr="000253B4">
        <w:rPr>
          <w:lang w:eastAsia="zh-CN"/>
        </w:rPr>
        <w:t xml:space="preserve">Furthermore, according to pre-defined </w:t>
      </w:r>
      <w:r w:rsidRPr="000253B4">
        <w:t xml:space="preserve">agreements among the NPN </w:t>
      </w:r>
      <w:r w:rsidRPr="00A46E87">
        <w:t>stakeholders</w:t>
      </w:r>
      <w:r w:rsidRPr="000253B4">
        <w:rPr>
          <w:lang w:eastAsia="zh-CN"/>
        </w:rPr>
        <w:t>, some specific UE related data can be provided to authorized NPN customer, e.g. to promote their positioning ability or evaluate QoE</w:t>
      </w:r>
      <w:r w:rsidRPr="000253B4">
        <w:rPr>
          <w:rFonts w:hint="eastAsia"/>
          <w:lang w:eastAsia="zh-CN"/>
        </w:rPr>
        <w:t>.</w:t>
      </w:r>
      <w:r w:rsidRPr="000253B4">
        <w:rPr>
          <w:lang w:eastAsia="zh-CN"/>
        </w:rPr>
        <w:t xml:space="preserve"> Such data may be processed or masked based on collected data such as MDT or trace. For example, GNSS information can be </w:t>
      </w:r>
      <w:r>
        <w:rPr>
          <w:lang w:eastAsia="zh-CN"/>
        </w:rPr>
        <w:t>extracted</w:t>
      </w:r>
      <w:r w:rsidRPr="000253B4">
        <w:rPr>
          <w:lang w:eastAsia="zh-CN"/>
        </w:rPr>
        <w:t xml:space="preserve"> from MDT </w:t>
      </w:r>
      <w:r>
        <w:rPr>
          <w:lang w:eastAsia="zh-CN"/>
        </w:rPr>
        <w:t xml:space="preserve">data </w:t>
      </w:r>
      <w:r w:rsidRPr="000253B4">
        <w:rPr>
          <w:lang w:eastAsia="zh-CN"/>
        </w:rPr>
        <w:t>to locate assets in NPN.</w:t>
      </w:r>
    </w:p>
    <w:p w14:paraId="0A375222" w14:textId="77777777" w:rsidR="005C5651" w:rsidRPr="002265C6" w:rsidRDefault="005C5651" w:rsidP="005C5651">
      <w:pPr>
        <w:pStyle w:val="Heading4"/>
      </w:pPr>
      <w:bookmarkStart w:id="41" w:name="_Toc66267718"/>
      <w:r>
        <w:t>4</w:t>
      </w:r>
      <w:r w:rsidRPr="009F5242">
        <w:t>.</w:t>
      </w:r>
      <w:r>
        <w:t>3</w:t>
      </w:r>
      <w:r w:rsidRPr="009F5242">
        <w:t>.</w:t>
      </w:r>
      <w:r>
        <w:t>2</w:t>
      </w:r>
      <w:r w:rsidRPr="002265C6">
        <w:t>.</w:t>
      </w:r>
      <w:r>
        <w:t>2</w:t>
      </w:r>
      <w:r w:rsidRPr="009F5242">
        <w:tab/>
      </w:r>
      <w:r>
        <w:t>5G VN group management</w:t>
      </w:r>
      <w:bookmarkEnd w:id="41"/>
    </w:p>
    <w:p w14:paraId="0A375223" w14:textId="77777777" w:rsidR="005C5651" w:rsidRDefault="005C5651" w:rsidP="00244FD4">
      <w:pPr>
        <w:rPr>
          <w:lang w:eastAsia="zh-CN"/>
        </w:rPr>
      </w:pPr>
      <w:r>
        <w:rPr>
          <w:lang w:eastAsia="zh-CN"/>
        </w:rPr>
        <w:t xml:space="preserve">A 5G Virtual Network (VN) group is a set of UEs using private communication for 5G LAN-type service [2]. The definition of 5G VN groups is required by the NPN-SC to help their own business in some cases. For example, an NPN-SC might request that certain UEs be members of one or more 5G VN groups. </w:t>
      </w:r>
    </w:p>
    <w:p w14:paraId="0A375224" w14:textId="77777777" w:rsidR="005C5651" w:rsidRDefault="005C5651" w:rsidP="00244FD4">
      <w:pPr>
        <w:rPr>
          <w:lang w:eastAsia="zh-CN"/>
        </w:rPr>
      </w:pPr>
      <w:r>
        <w:rPr>
          <w:lang w:eastAsia="zh-CN"/>
        </w:rPr>
        <w:t>Based on the above rationale, 3GPP management system may need to allow for the 5G VN group management support in NPNs, following up the needs of the NPN-SC. This includes:</w:t>
      </w:r>
    </w:p>
    <w:p w14:paraId="0A375225" w14:textId="77777777" w:rsidR="005C5651" w:rsidRDefault="005C5651" w:rsidP="00244FD4">
      <w:pPr>
        <w:pStyle w:val="B1"/>
        <w:numPr>
          <w:ilvl w:val="0"/>
          <w:numId w:val="6"/>
        </w:numPr>
      </w:pPr>
      <w:r>
        <w:t>Creation, modification and removal of 5G VN groups, including definition of group communication services and other attributes (e.g., the service area).</w:t>
      </w:r>
    </w:p>
    <w:p w14:paraId="0A375226" w14:textId="77777777" w:rsidR="005C5651" w:rsidRDefault="005C5651" w:rsidP="00244FD4">
      <w:pPr>
        <w:pStyle w:val="B1"/>
        <w:numPr>
          <w:ilvl w:val="0"/>
          <w:numId w:val="6"/>
        </w:numPr>
      </w:pPr>
      <w:r>
        <w:t>Addition/removal of individual UEs to/from a 5G VN group</w:t>
      </w:r>
    </w:p>
    <w:p w14:paraId="0A375227" w14:textId="77777777" w:rsidR="005C5651" w:rsidRDefault="005C5651" w:rsidP="00244FD4">
      <w:pPr>
        <w:pStyle w:val="B1"/>
        <w:numPr>
          <w:ilvl w:val="0"/>
          <w:numId w:val="6"/>
        </w:numPr>
      </w:pPr>
      <w:r>
        <w:t xml:space="preserve">Notification of 5G VN group related information (e.g., status, events), following up NPN-SC subscription preferences. </w:t>
      </w:r>
    </w:p>
    <w:p w14:paraId="0A375228" w14:textId="77777777" w:rsidR="005C5651" w:rsidRDefault="005C5651" w:rsidP="005C5651"/>
    <w:p w14:paraId="0A375229" w14:textId="77777777" w:rsidR="00CA46D0" w:rsidRPr="00CA46D0" w:rsidRDefault="00CA46D0" w:rsidP="00CA46D0">
      <w:pPr>
        <w:pStyle w:val="Heading3"/>
      </w:pPr>
      <w:bookmarkStart w:id="42" w:name="_Toc66267719"/>
      <w:r w:rsidRPr="00CA46D0">
        <w:t>4.3.</w:t>
      </w:r>
      <w:r w:rsidR="0049176E">
        <w:t>3</w:t>
      </w:r>
      <w:r w:rsidRPr="00CA46D0">
        <w:tab/>
        <w:t>NG-RAN related management aspects</w:t>
      </w:r>
      <w:bookmarkEnd w:id="42"/>
    </w:p>
    <w:p w14:paraId="0A37522A" w14:textId="77777777" w:rsidR="00CA46D0" w:rsidRPr="00CA46D0" w:rsidRDefault="00CA46D0" w:rsidP="00CA46D0">
      <w:pPr>
        <w:pStyle w:val="Heading3"/>
      </w:pPr>
      <w:bookmarkStart w:id="43" w:name="_Toc66267720"/>
      <w:r w:rsidRPr="00CA46D0">
        <w:t>4.3.</w:t>
      </w:r>
      <w:r w:rsidR="0049176E">
        <w:t>4</w:t>
      </w:r>
      <w:r w:rsidRPr="00CA46D0">
        <w:tab/>
        <w:t>5GC related management aspects</w:t>
      </w:r>
      <w:bookmarkEnd w:id="43"/>
    </w:p>
    <w:p w14:paraId="0A37522B" w14:textId="77777777" w:rsidR="00CA46D0" w:rsidRPr="00B61545" w:rsidRDefault="00CA46D0" w:rsidP="00CA46D0"/>
    <w:p w14:paraId="0A37522C" w14:textId="77777777" w:rsidR="00CA46D0" w:rsidRDefault="00CA46D0" w:rsidP="00CA46D0">
      <w:pPr>
        <w:pStyle w:val="Heading2"/>
        <w:rPr>
          <w:lang w:eastAsia="zh-CN"/>
        </w:rPr>
      </w:pPr>
      <w:bookmarkStart w:id="44" w:name="_Toc66267721"/>
      <w:r>
        <w:rPr>
          <w:lang w:eastAsia="zh-CN"/>
        </w:rPr>
        <w:t>4</w:t>
      </w:r>
      <w:r w:rsidRPr="00DE608A">
        <w:rPr>
          <w:lang w:eastAsia="zh-CN"/>
        </w:rPr>
        <w:t>.</w:t>
      </w:r>
      <w:r>
        <w:rPr>
          <w:lang w:eastAsia="zh-CN"/>
        </w:rPr>
        <w:t>4</w:t>
      </w:r>
      <w:r w:rsidRPr="00DE608A">
        <w:rPr>
          <w:lang w:eastAsia="zh-CN"/>
        </w:rPr>
        <w:tab/>
      </w:r>
      <w:r>
        <w:rPr>
          <w:lang w:eastAsia="zh-CN"/>
        </w:rPr>
        <w:t>Management of SNPNs</w:t>
      </w:r>
      <w:bookmarkEnd w:id="44"/>
    </w:p>
    <w:p w14:paraId="0A37522D" w14:textId="77777777" w:rsidR="00786F19" w:rsidRDefault="00786F19" w:rsidP="00786F19">
      <w:pPr>
        <w:rPr>
          <w:lang w:eastAsia="ko-KR"/>
        </w:rPr>
      </w:pPr>
      <w:r w:rsidRPr="00307774">
        <w:rPr>
          <w:lang w:eastAsia="ko-KR"/>
        </w:rPr>
        <w:t>An SNPN is deployed as an isolated network</w:t>
      </w:r>
      <w:r>
        <w:rPr>
          <w:lang w:eastAsia="ko-KR"/>
        </w:rPr>
        <w:t xml:space="preserve"> from PLMN</w:t>
      </w:r>
      <w:r w:rsidRPr="00307774">
        <w:rPr>
          <w:lang w:eastAsia="ko-KR"/>
        </w:rPr>
        <w:t>.</w:t>
      </w:r>
      <w:r>
        <w:rPr>
          <w:lang w:eastAsia="ko-KR"/>
        </w:rPr>
        <w:t xml:space="preserve"> An optional connection to the public network services via the firewall, can be employed to enable </w:t>
      </w:r>
      <w:r w:rsidRPr="003E23E2">
        <w:rPr>
          <w:lang w:eastAsia="ko-KR"/>
        </w:rPr>
        <w:t xml:space="preserve">NPN customers </w:t>
      </w:r>
      <w:r>
        <w:rPr>
          <w:lang w:eastAsia="ko-KR"/>
        </w:rPr>
        <w:t xml:space="preserve">to access to public network services, such as voice, while within NPN coverage, see figure 1 in </w:t>
      </w:r>
      <w:r w:rsidRPr="003E403A">
        <w:rPr>
          <w:lang w:eastAsia="zh-CN"/>
        </w:rPr>
        <w:t xml:space="preserve">clause </w:t>
      </w:r>
      <w:r>
        <w:rPr>
          <w:lang w:eastAsia="zh-CN"/>
        </w:rPr>
        <w:t>5.2</w:t>
      </w:r>
      <w:r w:rsidRPr="003E403A">
        <w:rPr>
          <w:lang w:eastAsia="zh-CN"/>
        </w:rPr>
        <w:t xml:space="preserve"> of [</w:t>
      </w:r>
      <w:r>
        <w:rPr>
          <w:lang w:eastAsia="zh-CN"/>
        </w:rPr>
        <w:t>5</w:t>
      </w:r>
      <w:r w:rsidRPr="003E403A">
        <w:rPr>
          <w:lang w:eastAsia="zh-CN"/>
        </w:rPr>
        <w:t>]</w:t>
      </w:r>
      <w:r>
        <w:rPr>
          <w:lang w:eastAsia="ko-KR"/>
        </w:rPr>
        <w:t>.</w:t>
      </w:r>
    </w:p>
    <w:p w14:paraId="0A37522E" w14:textId="77777777" w:rsidR="00DA3125" w:rsidRDefault="00786F19" w:rsidP="00DA3125">
      <w:pPr>
        <w:rPr>
          <w:rFonts w:eastAsia="Microsoft YaHei"/>
        </w:rPr>
      </w:pPr>
      <w:r w:rsidRPr="00307774">
        <w:rPr>
          <w:lang w:eastAsia="ko-KR"/>
        </w:rPr>
        <w:t>To manage a SNPN</w:t>
      </w:r>
      <w:r w:rsidRPr="00A430E7">
        <w:t xml:space="preserve"> </w:t>
      </w:r>
      <w:r>
        <w:t xml:space="preserve">which </w:t>
      </w:r>
      <w:r>
        <w:rPr>
          <w:lang w:eastAsia="ko-KR"/>
        </w:rPr>
        <w:t xml:space="preserve">is a 5GS (i.e. NG-RAN and </w:t>
      </w:r>
      <w:r w:rsidRPr="00A430E7">
        <w:rPr>
          <w:lang w:eastAsia="ko-KR"/>
        </w:rPr>
        <w:t xml:space="preserve">5GC) that can be optionally complemented with other access networks based on non-3GPP technologies (i.e. IEEE </w:t>
      </w:r>
      <w:r w:rsidR="004244C4" w:rsidRPr="00A430E7">
        <w:rPr>
          <w:lang w:eastAsia="ko-KR"/>
        </w:rPr>
        <w:t>Wi-Fi</w:t>
      </w:r>
      <w:r w:rsidRPr="00A430E7">
        <w:rPr>
          <w:lang w:eastAsia="ko-KR"/>
        </w:rPr>
        <w:t>)</w:t>
      </w:r>
      <w:r w:rsidRPr="00307774">
        <w:rPr>
          <w:lang w:eastAsia="ko-KR"/>
        </w:rPr>
        <w:t xml:space="preserve">, the standalone SNPN management system needs a dedicated NPN identifier. </w:t>
      </w:r>
      <w:r w:rsidRPr="009F5242">
        <w:rPr>
          <w:rFonts w:eastAsia="Microsoft YaHei"/>
        </w:rPr>
        <w:t>The combination of a PLMN ID and Network identifier (NID) is used to identify an SNPN.</w:t>
      </w:r>
    </w:p>
    <w:p w14:paraId="0A37522F" w14:textId="77777777" w:rsidR="00DA3125" w:rsidRDefault="00DA3125" w:rsidP="00DA3125">
      <w:r>
        <w:t>The NID shall consist of an assignment mode and an NID value, see figure 4.4-1.</w:t>
      </w:r>
    </w:p>
    <w:p w14:paraId="0A375230" w14:textId="77777777" w:rsidR="00DA3125" w:rsidRDefault="00DA3125" w:rsidP="00DA3125">
      <w:pPr>
        <w:pStyle w:val="TH"/>
      </w:pPr>
      <w:r>
        <w:object w:dxaOrig="8611" w:dyaOrig="2191" w14:anchorId="0A375322">
          <v:shape id="_x0000_i1027" type="#_x0000_t75" style="width:429.85pt;height:110.15pt" o:ole="">
            <v:imagedata r:id="rId11" o:title=""/>
          </v:shape>
          <o:OLEObject Type="Embed" ProgID="Visio.Drawing.11" ShapeID="_x0000_i1027" DrawAspect="Content" ObjectID="_1677930364" r:id="rId12"/>
        </w:object>
      </w:r>
    </w:p>
    <w:p w14:paraId="0A375231" w14:textId="77777777" w:rsidR="00DA3125" w:rsidRDefault="00DA3125" w:rsidP="00DA3125">
      <w:pPr>
        <w:pStyle w:val="TF"/>
      </w:pPr>
      <w:r>
        <w:t>Figure 4.4-1: Network Identifier (NID)</w:t>
      </w:r>
    </w:p>
    <w:p w14:paraId="0A375232" w14:textId="77777777" w:rsidR="00786F19" w:rsidRPr="009F5242" w:rsidRDefault="00786F19" w:rsidP="00786F19">
      <w:pPr>
        <w:rPr>
          <w:rFonts w:eastAsia="Microsoft YaHei"/>
        </w:rPr>
      </w:pPr>
      <w:r w:rsidRPr="009F5242">
        <w:rPr>
          <w:rFonts w:eastAsia="Microsoft YaHei"/>
        </w:rPr>
        <w:t xml:space="preserve">The NID </w:t>
      </w:r>
      <w:r w:rsidR="00DA3125">
        <w:t>can be assigned using the following</w:t>
      </w:r>
      <w:r w:rsidRPr="009F5242">
        <w:rPr>
          <w:rFonts w:eastAsia="Microsoft YaHei"/>
        </w:rPr>
        <w:t xml:space="preserve"> assignment models, see clause 5.30.2</w:t>
      </w:r>
      <w:r w:rsidR="00DA3125">
        <w:rPr>
          <w:rFonts w:eastAsia="Microsoft YaHei" w:hint="eastAsia"/>
          <w:lang w:eastAsia="zh-CN"/>
        </w:rPr>
        <w:t>.</w:t>
      </w:r>
      <w:r w:rsidR="00DA3125">
        <w:rPr>
          <w:rFonts w:eastAsia="Microsoft YaHei"/>
          <w:lang w:eastAsia="zh-CN"/>
        </w:rPr>
        <w:t>1</w:t>
      </w:r>
      <w:r w:rsidRPr="009F5242">
        <w:rPr>
          <w:rFonts w:eastAsia="Microsoft YaHei"/>
        </w:rPr>
        <w:t xml:space="preserve"> of TS 23.501 [</w:t>
      </w:r>
      <w:r>
        <w:rPr>
          <w:rFonts w:eastAsia="Microsoft YaHei"/>
        </w:rPr>
        <w:t>3</w:t>
      </w:r>
      <w:r w:rsidRPr="009F5242">
        <w:rPr>
          <w:rFonts w:eastAsia="Microsoft YaHei"/>
        </w:rPr>
        <w:t>]</w:t>
      </w:r>
      <w:r w:rsidR="00DA3125">
        <w:rPr>
          <w:rFonts w:eastAsia="Microsoft YaHei"/>
        </w:rPr>
        <w:t xml:space="preserve"> and clause 12.7.1 of </w:t>
      </w:r>
      <w:r w:rsidR="00DA3125">
        <w:t>TS 23.003 [6]</w:t>
      </w:r>
      <w:r w:rsidRPr="009F5242">
        <w:rPr>
          <w:rFonts w:eastAsia="Microsoft YaHei"/>
        </w:rPr>
        <w:t>:</w:t>
      </w:r>
    </w:p>
    <w:p w14:paraId="0A375233" w14:textId="77777777" w:rsidR="00DA3125" w:rsidRPr="00C34949" w:rsidRDefault="00DA3125" w:rsidP="00DA3125">
      <w:pPr>
        <w:pStyle w:val="B1"/>
      </w:pPr>
      <w:r>
        <w:lastRenderedPageBreak/>
        <w:t>-</w:t>
      </w:r>
      <w:r>
        <w:tab/>
        <w:t xml:space="preserve">Self-assignment: NIDs are chosen individually by </w:t>
      </w:r>
      <w:r w:rsidRPr="00463615">
        <w:t xml:space="preserve">NPN-OP </w:t>
      </w:r>
      <w:r>
        <w:t>for SNPNs at deployment time (and may therefore not be unique) but use a different numbering space than the coordinated assignment NIDs as defined in TS 23.003 [6].</w:t>
      </w:r>
      <w:r w:rsidRPr="00463615">
        <w:t xml:space="preserve"> </w:t>
      </w:r>
      <w:r>
        <w:t>T</w:t>
      </w:r>
      <w:r w:rsidRPr="00463615">
        <w:t>his assignment model is encoded by setting the assignment mode to value 1</w:t>
      </w:r>
      <w:r>
        <w:t>.</w:t>
      </w:r>
    </w:p>
    <w:p w14:paraId="0A375234" w14:textId="77777777" w:rsidR="00DA3125" w:rsidRDefault="00DA3125" w:rsidP="00DA3125">
      <w:pPr>
        <w:pStyle w:val="B1"/>
      </w:pPr>
      <w:r>
        <w:t>-</w:t>
      </w:r>
      <w:r>
        <w:tab/>
        <w:t>Coordinated assignment: NIDs are assigned using one of the following two options:</w:t>
      </w:r>
    </w:p>
    <w:p w14:paraId="0A375235" w14:textId="77777777" w:rsidR="00DA3125" w:rsidRDefault="00DA3125" w:rsidP="00DA3125">
      <w:pPr>
        <w:pStyle w:val="B2"/>
      </w:pPr>
      <w:r>
        <w:t>1.</w:t>
      </w:r>
      <w:r>
        <w:tab/>
      </w:r>
      <w:r w:rsidRPr="00463615">
        <w:t xml:space="preserve">Option 1: </w:t>
      </w:r>
      <w:r>
        <w:t>The NID is assigned such that it is globally unique independent of the PLMN ID used. 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r>
        <w:t>;</w:t>
      </w:r>
    </w:p>
    <w:p w14:paraId="0A375236" w14:textId="77777777" w:rsidR="00DA3125" w:rsidRDefault="00DA3125" w:rsidP="00DA3125">
      <w:pPr>
        <w:pStyle w:val="B2"/>
      </w:pPr>
      <w:r>
        <w:t>2.</w:t>
      </w:r>
      <w:r>
        <w:tab/>
        <w:t>Option 2</w:t>
      </w:r>
      <w:r w:rsidRPr="006879E7">
        <w:t xml:space="preserve">: </w:t>
      </w:r>
      <w:r>
        <w:t>The NID is assigned such that the combination of the NID and the PLMN ID is globally unique. 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r>
        <w:t>.</w:t>
      </w:r>
    </w:p>
    <w:p w14:paraId="0A375237" w14:textId="77777777" w:rsidR="00DA3125" w:rsidRDefault="00DA3125" w:rsidP="00DA3125">
      <w:pPr>
        <w:pStyle w:val="NO"/>
      </w:pPr>
      <w:r>
        <w:t>NOTE:</w:t>
      </w:r>
      <w:r>
        <w:tab/>
        <w:t>The details of NID are defined in clause 12.7 of TS 23.003 [6].</w:t>
      </w:r>
    </w:p>
    <w:p w14:paraId="0A375238" w14:textId="77777777" w:rsidR="00786F19" w:rsidRPr="00307774" w:rsidRDefault="00786F19" w:rsidP="00786F19">
      <w:pPr>
        <w:rPr>
          <w:lang w:eastAsia="ko-KR"/>
        </w:rPr>
      </w:pPr>
      <w:r w:rsidRPr="00CC7F84">
        <w:rPr>
          <w:lang w:eastAsia="ko-KR"/>
        </w:rPr>
        <w:t>A</w:t>
      </w:r>
      <w:r>
        <w:rPr>
          <w:lang w:eastAsia="ko-KR"/>
        </w:rPr>
        <w:t>n</w:t>
      </w:r>
      <w:r w:rsidRPr="00CC7F84">
        <w:rPr>
          <w:lang w:eastAsia="ko-KR"/>
        </w:rPr>
        <w:t xml:space="preserve"> </w:t>
      </w:r>
      <w:r>
        <w:rPr>
          <w:lang w:eastAsia="ko-KR"/>
        </w:rPr>
        <w:t>SNPN</w:t>
      </w:r>
      <w:r w:rsidRPr="00CC7F84">
        <w:rPr>
          <w:lang w:eastAsia="ko-KR"/>
        </w:rPr>
        <w:t xml:space="preserve">, which includes 3GPP and non-3GPP segments, </w:t>
      </w:r>
      <w:r>
        <w:rPr>
          <w:lang w:eastAsia="ko-KR"/>
        </w:rPr>
        <w:t>may</w:t>
      </w:r>
      <w:r w:rsidRPr="00CC7F84">
        <w:rPr>
          <w:lang w:eastAsia="ko-KR"/>
        </w:rPr>
        <w:t xml:space="preserve"> be created for use of </w:t>
      </w:r>
      <w:r>
        <w:rPr>
          <w:lang w:eastAsia="ko-KR"/>
        </w:rPr>
        <w:t xml:space="preserve">an </w:t>
      </w:r>
      <w:r w:rsidRPr="00872554">
        <w:t>NPN</w:t>
      </w:r>
      <w:r w:rsidR="00856A8E">
        <w:t>-</w:t>
      </w:r>
      <w:r>
        <w:t>SC</w:t>
      </w:r>
      <w:r w:rsidRPr="00CC7F84">
        <w:rPr>
          <w:lang w:eastAsia="ko-KR"/>
        </w:rPr>
        <w:t xml:space="preserve">. From management viewpoint, this means that the 3GPP and non-3GPP segments of this NPN are completely independent and separated from PLMN provided network functions. </w:t>
      </w:r>
      <w:r w:rsidRPr="00307774">
        <w:rPr>
          <w:lang w:eastAsia="ko-KR"/>
        </w:rPr>
        <w:t xml:space="preserve">The NPN operator has full management control over the exclusive SNPN network functions, </w:t>
      </w:r>
      <w:r>
        <w:rPr>
          <w:lang w:eastAsia="ko-KR"/>
        </w:rPr>
        <w:t>i.e., 3GPP segment which includes</w:t>
      </w:r>
      <w:r w:rsidRPr="00307774">
        <w:rPr>
          <w:lang w:eastAsia="ko-KR"/>
        </w:rPr>
        <w:t xml:space="preserve"> non-public 5G</w:t>
      </w:r>
      <w:r>
        <w:rPr>
          <w:lang w:eastAsia="ko-KR"/>
        </w:rPr>
        <w:t>C</w:t>
      </w:r>
      <w:r w:rsidRPr="00307774">
        <w:rPr>
          <w:lang w:eastAsia="ko-KR"/>
        </w:rPr>
        <w:t xml:space="preserve"> and/or </w:t>
      </w:r>
      <w:r>
        <w:rPr>
          <w:lang w:eastAsia="ko-KR"/>
        </w:rPr>
        <w:t>non-public NG-RAN, and non-3GPP segment</w:t>
      </w:r>
      <w:r w:rsidRPr="00307774">
        <w:rPr>
          <w:lang w:eastAsia="ko-KR"/>
        </w:rPr>
        <w:t>.</w:t>
      </w:r>
    </w:p>
    <w:p w14:paraId="0A375239" w14:textId="77777777" w:rsidR="00786F19" w:rsidRDefault="00786F19" w:rsidP="00786F19">
      <w:r w:rsidRPr="00872554">
        <w:t>An SNPN, which includes 3GPP segment</w:t>
      </w:r>
      <w:r>
        <w:t>s</w:t>
      </w:r>
      <w:r w:rsidRPr="00872554">
        <w:t xml:space="preserve"> only, </w:t>
      </w:r>
      <w:r>
        <w:t xml:space="preserve">may </w:t>
      </w:r>
      <w:r w:rsidRPr="00872554">
        <w:t>be created for use of a</w:t>
      </w:r>
      <w:r>
        <w:t>n</w:t>
      </w:r>
      <w:r w:rsidRPr="00872554">
        <w:t xml:space="preserve"> NPN</w:t>
      </w:r>
      <w:r w:rsidR="00856A8E">
        <w:t>-</w:t>
      </w:r>
      <w:r>
        <w:t>SC</w:t>
      </w:r>
      <w:r w:rsidRPr="00872554">
        <w:t>. From management viewpoint, this means that the 3GPP segment</w:t>
      </w:r>
      <w:r>
        <w:t>s</w:t>
      </w:r>
      <w:r w:rsidRPr="00872554">
        <w:t xml:space="preserve"> of this NPN are completely independent and separated from PLMN provided network functions.</w:t>
      </w:r>
      <w:r>
        <w:t xml:space="preserve"> </w:t>
      </w:r>
      <w:r w:rsidRPr="00307774">
        <w:rPr>
          <w:lang w:eastAsia="ko-KR"/>
        </w:rPr>
        <w:t>The NPN</w:t>
      </w:r>
      <w:r w:rsidR="00856A8E">
        <w:rPr>
          <w:lang w:eastAsia="ko-KR"/>
        </w:rPr>
        <w:t>-OP</w:t>
      </w:r>
      <w:r w:rsidRPr="00307774">
        <w:rPr>
          <w:lang w:eastAsia="ko-KR"/>
        </w:rPr>
        <w:t xml:space="preserve"> has full management control over the exclusive SNPN network functions, </w:t>
      </w:r>
      <w:r>
        <w:rPr>
          <w:lang w:eastAsia="ko-KR"/>
        </w:rPr>
        <w:t>i.e., 3GPP segments which includes</w:t>
      </w:r>
      <w:r w:rsidRPr="00307774">
        <w:rPr>
          <w:lang w:eastAsia="ko-KR"/>
        </w:rPr>
        <w:t xml:space="preserve"> non-public 5GC and </w:t>
      </w:r>
      <w:r>
        <w:rPr>
          <w:lang w:eastAsia="ko-KR"/>
        </w:rPr>
        <w:t>non-public NG-RAN</w:t>
      </w:r>
      <w:r w:rsidRPr="00307774">
        <w:rPr>
          <w:lang w:eastAsia="ko-KR"/>
        </w:rPr>
        <w:t>.</w:t>
      </w:r>
    </w:p>
    <w:p w14:paraId="0A37523A" w14:textId="77777777" w:rsidR="00CA46D0" w:rsidRPr="00B61545" w:rsidRDefault="00CA46D0" w:rsidP="00CA46D0">
      <w:pPr>
        <w:rPr>
          <w:lang w:eastAsia="zh-CN"/>
        </w:rPr>
      </w:pPr>
    </w:p>
    <w:p w14:paraId="0A37523B" w14:textId="77777777" w:rsidR="00CA46D0" w:rsidRPr="006D1904" w:rsidRDefault="00CA46D0" w:rsidP="00CA46D0">
      <w:pPr>
        <w:pStyle w:val="Heading2"/>
        <w:rPr>
          <w:rFonts w:eastAsia="SimSun"/>
          <w:lang w:eastAsia="zh-CN"/>
        </w:rPr>
      </w:pPr>
      <w:bookmarkStart w:id="45" w:name="_Toc66267722"/>
      <w:r>
        <w:rPr>
          <w:lang w:eastAsia="zh-CN"/>
        </w:rPr>
        <w:t>4</w:t>
      </w:r>
      <w:r w:rsidRPr="00DE608A">
        <w:rPr>
          <w:lang w:eastAsia="zh-CN"/>
        </w:rPr>
        <w:t>.</w:t>
      </w:r>
      <w:r>
        <w:rPr>
          <w:lang w:eastAsia="zh-CN"/>
        </w:rPr>
        <w:t>5</w:t>
      </w:r>
      <w:r w:rsidRPr="00DE608A">
        <w:rPr>
          <w:lang w:eastAsia="zh-CN"/>
        </w:rPr>
        <w:tab/>
      </w:r>
      <w:r>
        <w:rPr>
          <w:lang w:eastAsia="zh-CN"/>
        </w:rPr>
        <w:t>Management of PNI-NPNs</w:t>
      </w:r>
      <w:bookmarkEnd w:id="45"/>
    </w:p>
    <w:p w14:paraId="0A37523C" w14:textId="77777777" w:rsidR="00405F2A" w:rsidRDefault="00405F2A" w:rsidP="00405F2A">
      <w:pPr>
        <w:jc w:val="both"/>
      </w:pPr>
      <w:r>
        <w:t xml:space="preserve">A PNI-NPN is a NPN made available via a PLMN, by means of dedicated DNNs, or by one (or more) network slice instances allocated for the NPN [2]. In order to access PNI-NPN, the UE shall have a subscription for the PLMN. </w:t>
      </w:r>
    </w:p>
    <w:p w14:paraId="0A37523D" w14:textId="77777777" w:rsidR="00405F2A" w:rsidRDefault="00405F2A" w:rsidP="00405F2A">
      <w:pPr>
        <w:jc w:val="both"/>
      </w:pPr>
      <w:r>
        <w:t xml:space="preserve">PNI-NPN operation may optionally make use of the concept of Closed Access Group (CAG) [2], which enables the control of UE’s access to PNI-NPN on a per cell basis (CAG cells). The CAG concept is used to prevent UEs which are not allowed to access the PNI-NPN from automatically selecting and accessing the associated cell(s). The CAG cell broadcasts information such that only UEs supporting CAG are accessing the cell. This is not possible with the sole use of network slicing unless an operator specific barring is used. That is why CAG concept is needed for access control. </w:t>
      </w:r>
    </w:p>
    <w:p w14:paraId="0A37523E" w14:textId="77777777" w:rsidR="00405F2A" w:rsidRDefault="00405F2A" w:rsidP="00405F2A">
      <w:pPr>
        <w:jc w:val="both"/>
      </w:pPr>
      <w:r>
        <w:t xml:space="preserve">The PLMN ID identifies the network and the CAG ID identifies the CAG cells. Network selection and reselection is performed based on PLMN ID. Cell selection and reselection, and access control are done based on the CAG ID. </w:t>
      </w:r>
    </w:p>
    <w:p w14:paraId="0A37523F" w14:textId="77777777" w:rsidR="00405F2A" w:rsidRDefault="00405F2A" w:rsidP="00405F2A">
      <w:pPr>
        <w:jc w:val="both"/>
      </w:pPr>
      <w:r>
        <w:t xml:space="preserve">In a PNI-NPN scenario, the CAG management aspects include: </w:t>
      </w:r>
    </w:p>
    <w:p w14:paraId="0A375240" w14:textId="77777777" w:rsidR="00405F2A" w:rsidRDefault="00405F2A" w:rsidP="00405F2A">
      <w:pPr>
        <w:pStyle w:val="ListParagraph"/>
        <w:numPr>
          <w:ilvl w:val="0"/>
          <w:numId w:val="14"/>
        </w:numPr>
        <w:jc w:val="both"/>
      </w:pPr>
      <w:r>
        <w:t>Assignment and maintenance of CAG IDs.</w:t>
      </w:r>
    </w:p>
    <w:p w14:paraId="0A375241" w14:textId="77777777" w:rsidR="00405F2A" w:rsidRDefault="00405F2A" w:rsidP="00405F2A">
      <w:pPr>
        <w:pStyle w:val="ListParagraph"/>
        <w:numPr>
          <w:ilvl w:val="0"/>
          <w:numId w:val="14"/>
        </w:numPr>
        <w:jc w:val="both"/>
      </w:pPr>
      <w:r>
        <w:t xml:space="preserve">Managing the actual list of UEs that are allowed on the CAG. The information contained on this list must be shared between the NPN-SP and the NPN-SC. </w:t>
      </w:r>
    </w:p>
    <w:p w14:paraId="0A375242" w14:textId="77777777" w:rsidR="00405F2A" w:rsidRPr="00810B0B" w:rsidRDefault="00405F2A" w:rsidP="00405F2A">
      <w:pPr>
        <w:pStyle w:val="ListParagraph"/>
        <w:numPr>
          <w:ilvl w:val="0"/>
          <w:numId w:val="14"/>
        </w:numPr>
        <w:jc w:val="both"/>
      </w:pPr>
      <w:r>
        <w:t xml:space="preserve">Access rights of individual CAG cells. The NPN-SC shall have the capability to configure access rights to CAG cells (e.g., allowed days / time slots for UEs provided to contractors of a company). </w:t>
      </w:r>
    </w:p>
    <w:p w14:paraId="0A375243" w14:textId="77777777" w:rsidR="00CA46D0" w:rsidRDefault="00CA46D0" w:rsidP="00CA46D0">
      <w:pPr>
        <w:jc w:val="both"/>
        <w:rPr>
          <w:lang w:eastAsia="zh-CN"/>
        </w:rPr>
      </w:pPr>
    </w:p>
    <w:p w14:paraId="0A375244" w14:textId="77777777" w:rsidR="00CA46D0" w:rsidRPr="008577C3" w:rsidRDefault="00CA46D0" w:rsidP="00CA46D0">
      <w:pPr>
        <w:pStyle w:val="Heading1"/>
      </w:pPr>
      <w:bookmarkStart w:id="46" w:name="_Toc34300928"/>
      <w:bookmarkStart w:id="47" w:name="_Toc66267723"/>
      <w:r w:rsidRPr="008577C3">
        <w:lastRenderedPageBreak/>
        <w:t>5</w:t>
      </w:r>
      <w:r w:rsidRPr="008577C3">
        <w:tab/>
        <w:t>Specification level requirements</w:t>
      </w:r>
      <w:bookmarkEnd w:id="46"/>
      <w:bookmarkEnd w:id="47"/>
    </w:p>
    <w:p w14:paraId="0A375245" w14:textId="77777777" w:rsidR="00CA46D0" w:rsidRPr="008577C3" w:rsidRDefault="00CA46D0" w:rsidP="00CA46D0">
      <w:pPr>
        <w:pStyle w:val="Heading2"/>
      </w:pPr>
      <w:bookmarkStart w:id="48" w:name="_Toc34300929"/>
      <w:bookmarkStart w:id="49" w:name="_Toc66267724"/>
      <w:r w:rsidRPr="008577C3">
        <w:t>5.1</w:t>
      </w:r>
      <w:r w:rsidRPr="008577C3">
        <w:tab/>
        <w:t>Use cases</w:t>
      </w:r>
      <w:bookmarkEnd w:id="48"/>
      <w:bookmarkEnd w:id="49"/>
    </w:p>
    <w:p w14:paraId="0A375246" w14:textId="77777777" w:rsidR="002A3649" w:rsidRPr="008577C3" w:rsidRDefault="002A3649" w:rsidP="002A3649">
      <w:pPr>
        <w:pStyle w:val="Heading3"/>
      </w:pPr>
      <w:bookmarkStart w:id="50" w:name="_Toc66267725"/>
      <w:bookmarkStart w:id="51" w:name="_Toc34300930"/>
      <w:r w:rsidRPr="008577C3">
        <w:t>5.1</w:t>
      </w:r>
      <w:r>
        <w:t>.1</w:t>
      </w:r>
      <w:r w:rsidRPr="008577C3">
        <w:tab/>
        <w:t>Use cases</w:t>
      </w:r>
      <w:r>
        <w:t xml:space="preserve"> related to SNPN management</w:t>
      </w:r>
      <w:bookmarkEnd w:id="50"/>
    </w:p>
    <w:p w14:paraId="0A375247" w14:textId="77777777" w:rsidR="002A3649" w:rsidRPr="002A3649" w:rsidRDefault="002A3649" w:rsidP="002A3649">
      <w:pPr>
        <w:pStyle w:val="Heading4"/>
        <w:overflowPunct w:val="0"/>
        <w:autoSpaceDE w:val="0"/>
        <w:autoSpaceDN w:val="0"/>
        <w:adjustRightInd w:val="0"/>
        <w:textAlignment w:val="baseline"/>
        <w:rPr>
          <w:rFonts w:eastAsia="SimSun"/>
          <w:color w:val="000000"/>
        </w:rPr>
      </w:pPr>
      <w:bookmarkStart w:id="52" w:name="_Toc66267726"/>
      <w:r w:rsidRPr="002A3649">
        <w:rPr>
          <w:rFonts w:eastAsia="SimSun"/>
          <w:color w:val="000000"/>
        </w:rPr>
        <w:t>5.1.1.1</w:t>
      </w:r>
      <w:r w:rsidRPr="002A3649">
        <w:rPr>
          <w:rFonts w:eastAsia="SimSun"/>
          <w:color w:val="000000"/>
        </w:rPr>
        <w:tab/>
        <w:t>Create a SNPN</w:t>
      </w:r>
      <w:bookmarkEnd w:id="52"/>
    </w:p>
    <w:p w14:paraId="0A375248" w14:textId="77777777" w:rsidR="002A3649" w:rsidRPr="002A3649" w:rsidRDefault="002A3649" w:rsidP="002A3649">
      <w:pPr>
        <w:jc w:val="both"/>
      </w:pPr>
      <w:r w:rsidRPr="002A3649">
        <w:t xml:space="preserve">This use case describes a scenario </w:t>
      </w:r>
      <w:r w:rsidR="001F6C24" w:rsidRPr="002A3649">
        <w:t xml:space="preserve">where </w:t>
      </w:r>
      <w:r w:rsidR="001F6C24">
        <w:t xml:space="preserve">an </w:t>
      </w:r>
      <w:r w:rsidR="001F6C24" w:rsidRPr="002A3649">
        <w:t xml:space="preserve">NPN-SP decides to provision an NPN for use by </w:t>
      </w:r>
      <w:r w:rsidR="001F6C24">
        <w:t>an</w:t>
      </w:r>
      <w:r w:rsidR="001F6C24" w:rsidRPr="002A3649">
        <w:t xml:space="preserve"> NPN-SC in the form of SNPN</w:t>
      </w:r>
      <w:r w:rsidR="001F6C24">
        <w:t>.</w:t>
      </w:r>
      <w:r w:rsidR="007B1B79" w:rsidRPr="007B1B79">
        <w:t xml:space="preserve"> </w:t>
      </w:r>
      <w:r w:rsidR="007B1B79" w:rsidRPr="004E3F75">
        <w:t>It is either an MNO or an enterprise can be playing a role of NPN-SP</w:t>
      </w:r>
      <w:r w:rsidR="007B1B79">
        <w:t>,</w:t>
      </w:r>
      <w:r w:rsidR="007B1B79" w:rsidRPr="004E3F75">
        <w:t xml:space="preserve"> and it is an enterprise (the different or same if the enterprise is also NPN-SP) be playing a role of NPN-SC</w:t>
      </w:r>
      <w:r w:rsidRPr="002A3649">
        <w:t>. This SNPN consists of network resources decoupled from PLMN resources, including:</w:t>
      </w:r>
    </w:p>
    <w:p w14:paraId="0A375249" w14:textId="77777777" w:rsidR="002A3649" w:rsidRPr="002A3649" w:rsidRDefault="002A3649" w:rsidP="002A3649">
      <w:pPr>
        <w:pStyle w:val="ListParagraph"/>
        <w:numPr>
          <w:ilvl w:val="0"/>
          <w:numId w:val="11"/>
        </w:numPr>
        <w:jc w:val="both"/>
        <w:rPr>
          <w:rFonts w:eastAsia="DengXian"/>
        </w:rPr>
      </w:pPr>
      <w:r w:rsidRPr="002A3649">
        <w:rPr>
          <w:rFonts w:eastAsia="DengXian"/>
        </w:rPr>
        <w:t>RAN NE(s)</w:t>
      </w:r>
    </w:p>
    <w:p w14:paraId="0A37524A" w14:textId="77777777" w:rsidR="002A3649" w:rsidRPr="00666C0F" w:rsidRDefault="002A3649" w:rsidP="002A3649">
      <w:pPr>
        <w:pStyle w:val="ListParagraph"/>
        <w:numPr>
          <w:ilvl w:val="0"/>
          <w:numId w:val="11"/>
        </w:numPr>
      </w:pPr>
      <w:r w:rsidRPr="00CF7A8D">
        <w:t xml:space="preserve">5GC network functions </w:t>
      </w:r>
    </w:p>
    <w:p w14:paraId="0A37524B" w14:textId="77777777" w:rsidR="002A3649" w:rsidRPr="00CF7A8D" w:rsidRDefault="002A3649" w:rsidP="002A3649">
      <w:pPr>
        <w:pStyle w:val="ListParagraph"/>
        <w:numPr>
          <w:ilvl w:val="0"/>
          <w:numId w:val="11"/>
        </w:numPr>
        <w:jc w:val="both"/>
        <w:rPr>
          <w:i/>
          <w:iCs/>
        </w:rPr>
      </w:pPr>
      <w:r w:rsidRPr="002A3649">
        <w:rPr>
          <w:rFonts w:eastAsia="DengXian"/>
        </w:rPr>
        <w:t xml:space="preserve">Transport network. </w:t>
      </w:r>
    </w:p>
    <w:p w14:paraId="0A37524C" w14:textId="77777777" w:rsidR="002A3649" w:rsidRPr="002A3649" w:rsidRDefault="002A3649" w:rsidP="002A3649">
      <w:pPr>
        <w:pStyle w:val="EditorsNote"/>
        <w:overflowPunct w:val="0"/>
        <w:autoSpaceDE w:val="0"/>
        <w:autoSpaceDN w:val="0"/>
        <w:adjustRightInd w:val="0"/>
        <w:textAlignment w:val="baseline"/>
        <w:rPr>
          <w:lang w:val="x-none" w:eastAsia="zh-CN"/>
        </w:rPr>
      </w:pPr>
      <w:r w:rsidRPr="002A3649">
        <w:rPr>
          <w:lang w:val="x-none" w:eastAsia="zh-CN"/>
        </w:rPr>
        <w:t>Editor</w:t>
      </w:r>
      <w:r>
        <w:rPr>
          <w:lang w:val="en-US" w:eastAsia="zh-CN"/>
        </w:rPr>
        <w:t>'s NOTE</w:t>
      </w:r>
      <w:r w:rsidRPr="002A3649">
        <w:rPr>
          <w:lang w:val="x-none" w:eastAsia="zh-CN"/>
        </w:rPr>
        <w:t xml:space="preserve">: </w:t>
      </w:r>
      <w:r>
        <w:rPr>
          <w:lang w:val="en-US" w:eastAsia="zh-CN"/>
        </w:rPr>
        <w:t>"</w:t>
      </w:r>
      <w:r w:rsidRPr="002A3649">
        <w:rPr>
          <w:lang w:val="x-none" w:eastAsia="zh-CN"/>
        </w:rPr>
        <w:t>To decide if touchpoints between 3GPP subnetworks and non-3GPP (e.g. IEEE TSN, IEEE 802.11 WiFi) sub-networks is within SA5 scope for NPNs is FFS</w:t>
      </w:r>
      <w:r>
        <w:rPr>
          <w:lang w:val="en-US" w:eastAsia="zh-CN"/>
        </w:rPr>
        <w:t>"</w:t>
      </w:r>
      <w:r w:rsidRPr="002A3649">
        <w:rPr>
          <w:lang w:val="x-none" w:eastAsia="zh-CN"/>
        </w:rPr>
        <w:t>.</w:t>
      </w:r>
    </w:p>
    <w:p w14:paraId="0A37524D" w14:textId="77777777" w:rsidR="002A3649" w:rsidRPr="002A3649" w:rsidRDefault="002A3649" w:rsidP="002A3649">
      <w:pPr>
        <w:jc w:val="both"/>
      </w:pPr>
      <w:r w:rsidRPr="002A3649">
        <w:t>In this scenario, the NPN-SC sends to the NPN-SP a request for the provision of an NPN. This request contains the NPN related SLS requirements. To fulfil the SLS of requested NPN, the NPN-SP decides to create a new SNPN.</w:t>
      </w:r>
    </w:p>
    <w:p w14:paraId="0A37524E" w14:textId="77777777" w:rsidR="002A3649" w:rsidRPr="002A3649" w:rsidRDefault="002A3649" w:rsidP="002A3649">
      <w:pPr>
        <w:jc w:val="both"/>
      </w:pPr>
      <w:r w:rsidRPr="002A3649">
        <w:t>The NPN-SP maps SLS of requested NPN into 3GPP 5G system related requirements. These requirements allow the NPN operator to decide on the constituent network resources and the topology of the 3GPP 5G network to be created for the SNPN, as follows:</w:t>
      </w:r>
    </w:p>
    <w:p w14:paraId="0A37524F" w14:textId="77777777" w:rsidR="002A3649" w:rsidRDefault="002A3649" w:rsidP="002A3649">
      <w:pPr>
        <w:pStyle w:val="ListParagraph"/>
        <w:numPr>
          <w:ilvl w:val="0"/>
          <w:numId w:val="11"/>
        </w:numPr>
        <w:jc w:val="both"/>
      </w:pPr>
      <w:r w:rsidRPr="00666C0F">
        <w:t xml:space="preserve">For the </w:t>
      </w:r>
      <w:r>
        <w:t>AN and CN related parts, the NPN operator takes all the actions needed to set up and configure required network resources, including RAN NE(s) and 5GC network functions. For more details, refer to TS 28.531 [</w:t>
      </w:r>
      <w:r w:rsidR="00974BE7">
        <w:t>8</w:t>
      </w:r>
      <w:r>
        <w:t>], clauses 5.1.17 "Creation of 3GPP NF" and 5.1.18 "Configuration of a 3GPP NF instance". Some of these actions can require setting up a new 3GPP sub-network. For more details, refer to TS 28.531 [</w:t>
      </w:r>
      <w:r w:rsidR="00974BE7">
        <w:t>8</w:t>
      </w:r>
      <w:r>
        <w:t>], clause 5.1.19 "Creation of a 3GPP sub-network".</w:t>
      </w:r>
    </w:p>
    <w:p w14:paraId="0A375250" w14:textId="77777777" w:rsidR="002A3649" w:rsidRDefault="002A3649" w:rsidP="002A3649">
      <w:pPr>
        <w:pStyle w:val="ListParagraph"/>
        <w:numPr>
          <w:ilvl w:val="0"/>
          <w:numId w:val="11"/>
        </w:numPr>
        <w:jc w:val="both"/>
      </w:pPr>
      <w:r>
        <w:t>For the TN related part, the NPN operator takes all the actions needed to set up the required connectivity along the RAN and CN, configuring the underlying transport network. When taking these actions, information on SNPN topology (e.g. external connection points of AN and CN) and performance (e.g. latency, bandwidth) should be considered.</w:t>
      </w:r>
    </w:p>
    <w:p w14:paraId="0A375251" w14:textId="77777777" w:rsidR="002A3649" w:rsidRPr="002A3649" w:rsidRDefault="002A3649" w:rsidP="002A3649">
      <w:pPr>
        <w:jc w:val="both"/>
        <w:rPr>
          <w:color w:val="000000"/>
          <w:lang w:eastAsia="zh-CN" w:bidi="ar-KW"/>
        </w:rPr>
      </w:pPr>
      <w:r w:rsidRPr="002A3649">
        <w:rPr>
          <w:color w:val="000000"/>
          <w:lang w:eastAsia="zh-CN" w:bidi="ar-KW"/>
        </w:rPr>
        <w:t>If the requested NPN requires connectivity to external PLMN resources (e.g. to allow UEs registered into the SNPN to access public network services), the NPN-SP derives the requirements for such a connectivity. These requirements allow the NPN operator to configure the transport network connecting the SNPN and the PLMN accordingly.</w:t>
      </w:r>
    </w:p>
    <w:p w14:paraId="0A375252" w14:textId="77777777" w:rsidR="002A3649" w:rsidRPr="002A3649" w:rsidRDefault="002A3649" w:rsidP="002A3649">
      <w:pPr>
        <w:jc w:val="both"/>
        <w:rPr>
          <w:color w:val="000000"/>
          <w:lang w:eastAsia="zh-CN" w:bidi="ar-KW"/>
        </w:rPr>
      </w:pPr>
      <w:r w:rsidRPr="002A3649">
        <w:rPr>
          <w:color w:val="000000"/>
          <w:lang w:eastAsia="zh-CN" w:bidi="ar-KW"/>
        </w:rPr>
        <w:t>NOTE: To allow UEs to access public network services from the SNPN, the UEs also have to be registered in the PLMN UDM.</w:t>
      </w:r>
    </w:p>
    <w:p w14:paraId="0A375253" w14:textId="77777777" w:rsidR="002A3649" w:rsidRPr="002A3649" w:rsidRDefault="002A3649" w:rsidP="002A3649">
      <w:pPr>
        <w:jc w:val="both"/>
        <w:rPr>
          <w:color w:val="000000"/>
          <w:lang w:eastAsia="zh-CN" w:bidi="ar-KW"/>
        </w:rPr>
      </w:pPr>
      <w:r w:rsidRPr="002A3649">
        <w:rPr>
          <w:color w:val="000000"/>
          <w:lang w:eastAsia="zh-CN" w:bidi="ar-KW"/>
        </w:rPr>
        <w:t>NOTE: For the derivation of connectivity requirements between SNPN and the PLMN, the NPN-SP makes use of two sources of information: 1) the SLS of requested NPN, received from the NPN-SC; and 2) connectivity information of the created 3GPP 5G network, received from the NPN operator.</w:t>
      </w:r>
    </w:p>
    <w:p w14:paraId="0A375254" w14:textId="77777777" w:rsidR="002A3649" w:rsidRDefault="002A3649" w:rsidP="002A3649">
      <w:r>
        <w:t xml:space="preserve">In this use case, </w:t>
      </w:r>
      <w:r w:rsidR="007B1B79" w:rsidRPr="007B1B79">
        <w:t>depending on different situations,</w:t>
      </w:r>
      <w:r w:rsidR="007B1B79">
        <w:t xml:space="preserve"> </w:t>
      </w:r>
      <w:r>
        <w:t xml:space="preserve">the NPN operator role </w:t>
      </w:r>
      <w:r w:rsidR="007B1B79">
        <w:t>can be</w:t>
      </w:r>
      <w:r>
        <w:t xml:space="preserve"> played by:</w:t>
      </w:r>
    </w:p>
    <w:p w14:paraId="0A375255" w14:textId="77777777" w:rsidR="002A3649" w:rsidRDefault="002A3649" w:rsidP="002A3649">
      <w:pPr>
        <w:pStyle w:val="ListParagraph"/>
        <w:numPr>
          <w:ilvl w:val="0"/>
          <w:numId w:val="9"/>
        </w:numPr>
      </w:pPr>
      <w:r>
        <w:t>The mobile network operator only. In such a case, the mobile network operator takes the entire responsibility of operating the SNPN and managing SNPN-PLMN connectivity, if required.</w:t>
      </w:r>
      <w:r w:rsidR="007B1B79">
        <w:t xml:space="preserve"> Or,</w:t>
      </w:r>
    </w:p>
    <w:p w14:paraId="0A375256" w14:textId="77777777" w:rsidR="007B1B79" w:rsidRDefault="002A3649" w:rsidP="007B1B79">
      <w:pPr>
        <w:pStyle w:val="ListParagraph"/>
        <w:numPr>
          <w:ilvl w:val="0"/>
          <w:numId w:val="9"/>
        </w:numPr>
      </w:pPr>
      <w:r>
        <w:t xml:space="preserve">The mobile network operator and the enterprise. For SNPN management, the mobile network operator can expose some management capabilities to the enterprise, according to business agreement between </w:t>
      </w:r>
      <w:r w:rsidR="007B1B79">
        <w:t xml:space="preserve">the </w:t>
      </w:r>
      <w:r>
        <w:t>two parties. SNPN-PLMN connectivity, if required, is always managed by the mobile network operator.</w:t>
      </w:r>
      <w:r w:rsidR="007B1B79">
        <w:t xml:space="preserve"> Or,</w:t>
      </w:r>
    </w:p>
    <w:p w14:paraId="0A375257" w14:textId="77777777" w:rsidR="002A3649" w:rsidRDefault="007B1B79" w:rsidP="007B1B79">
      <w:pPr>
        <w:pStyle w:val="ListParagraph"/>
        <w:numPr>
          <w:ilvl w:val="0"/>
          <w:numId w:val="9"/>
        </w:numPr>
      </w:pPr>
      <w:r>
        <w:t>The enterprise only. In such a case, the enterprise takes the entire responsibility of operating the SNPN. The SNPN-PLMN connectivity, if required, is always managed by the mobile network operator who takes the entire responsibility of operating the PLMN.</w:t>
      </w:r>
    </w:p>
    <w:p w14:paraId="0A375258" w14:textId="77777777" w:rsidR="002A3649" w:rsidRPr="002A3649" w:rsidRDefault="002A3649" w:rsidP="002A3649">
      <w:pPr>
        <w:jc w:val="both"/>
        <w:rPr>
          <w:color w:val="000000"/>
          <w:lang w:eastAsia="zh-CN" w:bidi="ar-KW"/>
        </w:rPr>
      </w:pPr>
    </w:p>
    <w:p w14:paraId="0A375259" w14:textId="77777777" w:rsidR="00CA46D0" w:rsidRDefault="00CA46D0" w:rsidP="00CA46D0">
      <w:pPr>
        <w:pStyle w:val="Heading3"/>
      </w:pPr>
      <w:bookmarkStart w:id="53" w:name="_Toc66267727"/>
      <w:r w:rsidRPr="008577C3">
        <w:lastRenderedPageBreak/>
        <w:t>5.1.</w:t>
      </w:r>
      <w:r w:rsidR="002A3649">
        <w:t>2</w:t>
      </w:r>
      <w:r w:rsidRPr="008577C3">
        <w:tab/>
      </w:r>
      <w:r w:rsidR="00C2310D">
        <w:t>PNI-</w:t>
      </w:r>
      <w:r w:rsidR="00C2310D" w:rsidRPr="007B17BB">
        <w:t xml:space="preserve">NPN provisioning by network slice </w:t>
      </w:r>
      <w:r w:rsidR="00C2310D">
        <w:t xml:space="preserve">(NSaaS) </w:t>
      </w:r>
      <w:r w:rsidR="00C2310D" w:rsidRPr="007B17BB">
        <w:t>of PLMN</w:t>
      </w:r>
      <w:bookmarkEnd w:id="51"/>
      <w:bookmarkEnd w:id="53"/>
    </w:p>
    <w:p w14:paraId="0A37525A" w14:textId="77777777" w:rsidR="00C2310D" w:rsidRDefault="00C2310D" w:rsidP="00C2310D">
      <w:pPr>
        <w:pStyle w:val="B1"/>
        <w:ind w:left="0" w:firstLine="0"/>
      </w:pPr>
      <w:r w:rsidRPr="009F5242">
        <w:t xml:space="preserve">A </w:t>
      </w:r>
      <w:r>
        <w:t>mobile network operator</w:t>
      </w:r>
      <w:r w:rsidRPr="009F5242">
        <w:t xml:space="preserve"> </w:t>
      </w:r>
      <w:r>
        <w:t>(</w:t>
      </w:r>
      <w:r>
        <w:rPr>
          <w:noProof/>
        </w:rPr>
        <w:t>playing the role of NPN-SP</w:t>
      </w:r>
      <w:r>
        <w:t xml:space="preserve">) </w:t>
      </w:r>
      <w:r w:rsidRPr="009F5242">
        <w:t xml:space="preserve">decides to </w:t>
      </w:r>
      <w:r>
        <w:t>provision</w:t>
      </w:r>
      <w:r w:rsidRPr="009F5242">
        <w:t xml:space="preserve"> a </w:t>
      </w:r>
      <w:r>
        <w:t>PNI-</w:t>
      </w:r>
      <w:r w:rsidRPr="009F5242">
        <w:t xml:space="preserve">NPN </w:t>
      </w:r>
      <w:r w:rsidRPr="007C56B2">
        <w:t xml:space="preserve">for use </w:t>
      </w:r>
      <w:r>
        <w:t>by</w:t>
      </w:r>
      <w:r w:rsidRPr="007C56B2">
        <w:t xml:space="preserve"> a</w:t>
      </w:r>
      <w:r>
        <w:rPr>
          <w:rFonts w:hint="eastAsia"/>
          <w:lang w:eastAsia="zh-CN"/>
        </w:rPr>
        <w:t>n</w:t>
      </w:r>
      <w:r w:rsidRPr="007C56B2">
        <w:t xml:space="preserve"> </w:t>
      </w:r>
      <w:r w:rsidRPr="00B57621">
        <w:t>enterprise</w:t>
      </w:r>
      <w:r w:rsidRPr="007C56B2">
        <w:t xml:space="preserve"> </w:t>
      </w:r>
      <w:r>
        <w:t>(</w:t>
      </w:r>
      <w:r>
        <w:rPr>
          <w:noProof/>
        </w:rPr>
        <w:t>playing the role of NPN-SC</w:t>
      </w:r>
      <w:r>
        <w:t>) in the form of a network slice of a PLMN. This network slice may include PLMN network functions / network function services for non-public use. Depending on NPN-SC, the slice can span one or more network domains, e.g.</w:t>
      </w:r>
    </w:p>
    <w:p w14:paraId="0A37525B" w14:textId="77777777" w:rsidR="00C2310D" w:rsidRDefault="00C2310D" w:rsidP="00C2310D">
      <w:pPr>
        <w:pStyle w:val="B1"/>
        <w:numPr>
          <w:ilvl w:val="0"/>
          <w:numId w:val="9"/>
        </w:numPr>
      </w:pPr>
      <w:r>
        <w:t xml:space="preserve">Network slice corresponding to a RAN-only network slice subnet. </w:t>
      </w:r>
    </w:p>
    <w:p w14:paraId="0A37525C" w14:textId="77777777" w:rsidR="00C2310D" w:rsidRDefault="00C2310D" w:rsidP="00C2310D">
      <w:pPr>
        <w:pStyle w:val="B1"/>
        <w:numPr>
          <w:ilvl w:val="0"/>
          <w:numId w:val="9"/>
        </w:numPr>
      </w:pPr>
      <w:r>
        <w:t xml:space="preserve">Network slice corresponding to CN-only network slice subnet. </w:t>
      </w:r>
    </w:p>
    <w:p w14:paraId="0A37525D" w14:textId="77777777" w:rsidR="00C2310D" w:rsidRDefault="00C2310D" w:rsidP="00C2310D">
      <w:pPr>
        <w:pStyle w:val="B1"/>
        <w:numPr>
          <w:ilvl w:val="0"/>
          <w:numId w:val="9"/>
        </w:numPr>
      </w:pPr>
      <w:r>
        <w:t xml:space="preserve">Network slice corresponding to a network slice subnet composed of RAN slice subnet + Transport network slice subnet + CN slice subnet. </w:t>
      </w:r>
    </w:p>
    <w:p w14:paraId="0A37525E" w14:textId="77777777" w:rsidR="00C2310D" w:rsidRDefault="00C2310D" w:rsidP="00C2310D">
      <w:r>
        <w:t xml:space="preserve">In this scenario, the NPN-SC provides the NPN related SLA requirements to the NPN-SP. These requirements specify NPN related SLS (i.e. NPN desired performance and required functionality) together with other business related information (i.e. NPN lifetime, NPN slice charging / accounting, etc.). To fulfil the SLS of requested NPN, the NPN-SP decides to use network slicing. </w:t>
      </w:r>
    </w:p>
    <w:p w14:paraId="0A37525F" w14:textId="77777777" w:rsidR="00C2310D" w:rsidRDefault="00C2310D" w:rsidP="00C2310D">
      <w:pPr>
        <w:rPr>
          <w:lang w:eastAsia="zh-CN" w:bidi="ar-KW"/>
        </w:rPr>
      </w:pPr>
      <w:r>
        <w:t xml:space="preserve">The NPN-SP maps SLS of requested PNI-NPN into ServiceProfile attributes. For details on these attributes, see TS 28.541 [7]. Based on these attributes, the NPN-SP determines </w:t>
      </w:r>
      <w:r>
        <w:rPr>
          <w:lang w:eastAsia="zh-CN" w:bidi="ar-KW"/>
        </w:rPr>
        <w:t xml:space="preserve">to </w:t>
      </w:r>
      <w:r w:rsidRPr="009F5242">
        <w:rPr>
          <w:lang w:eastAsia="zh-CN" w:bidi="ar-KW"/>
        </w:rPr>
        <w:t>reus</w:t>
      </w:r>
      <w:r w:rsidRPr="009F5242">
        <w:rPr>
          <w:rFonts w:hint="eastAsia"/>
          <w:lang w:eastAsia="zh-CN" w:bidi="ar-KW"/>
        </w:rPr>
        <w:t>e</w:t>
      </w:r>
      <w:r w:rsidRPr="009F5242">
        <w:rPr>
          <w:lang w:eastAsia="zh-CN" w:bidi="ar-KW"/>
        </w:rPr>
        <w:t xml:space="preserve"> </w:t>
      </w:r>
      <w:r w:rsidRPr="009F5242">
        <w:rPr>
          <w:rFonts w:hint="eastAsia"/>
          <w:lang w:eastAsia="zh-CN" w:bidi="ar-KW"/>
        </w:rPr>
        <w:t xml:space="preserve">an existing </w:t>
      </w:r>
      <w:r>
        <w:rPr>
          <w:lang w:eastAsia="zh-CN" w:bidi="ar-KW"/>
        </w:rPr>
        <w:t>network slice</w:t>
      </w:r>
      <w:r w:rsidRPr="009F5242">
        <w:rPr>
          <w:rFonts w:hint="eastAsia"/>
          <w:lang w:eastAsia="zh-CN" w:bidi="ar-KW"/>
        </w:rPr>
        <w:t xml:space="preserve"> </w:t>
      </w:r>
      <w:r w:rsidRPr="009F5242">
        <w:rPr>
          <w:lang w:eastAsia="zh-CN" w:bidi="ar-KW"/>
        </w:rPr>
        <w:t>or creat</w:t>
      </w:r>
      <w:r w:rsidRPr="009F5242">
        <w:rPr>
          <w:rFonts w:hint="eastAsia"/>
          <w:lang w:eastAsia="zh-CN" w:bidi="ar-KW"/>
        </w:rPr>
        <w:t>e</w:t>
      </w:r>
      <w:r w:rsidRPr="009F5242">
        <w:rPr>
          <w:lang w:eastAsia="zh-CN" w:bidi="ar-KW"/>
        </w:rPr>
        <w:t xml:space="preserve"> a new </w:t>
      </w:r>
      <w:r>
        <w:rPr>
          <w:lang w:eastAsia="zh-CN" w:bidi="ar-KW"/>
        </w:rPr>
        <w:t>network slice</w:t>
      </w:r>
      <w:r w:rsidRPr="009F5242">
        <w:rPr>
          <w:lang w:eastAsia="zh-CN" w:bidi="ar-KW"/>
        </w:rPr>
        <w:t xml:space="preserve"> for the </w:t>
      </w:r>
      <w:r>
        <w:rPr>
          <w:lang w:eastAsia="zh-CN" w:bidi="ar-KW"/>
        </w:rPr>
        <w:t>PNI-</w:t>
      </w:r>
      <w:r w:rsidRPr="009F5242">
        <w:rPr>
          <w:lang w:eastAsia="zh-CN" w:bidi="ar-KW"/>
        </w:rPr>
        <w:t xml:space="preserve">NPN. </w:t>
      </w:r>
      <w:r w:rsidRPr="009F5242">
        <w:rPr>
          <w:rFonts w:hint="eastAsia"/>
          <w:lang w:eastAsia="zh-CN" w:bidi="ar-KW"/>
        </w:rPr>
        <w:t>I</w:t>
      </w:r>
      <w:r w:rsidRPr="009F5242">
        <w:rPr>
          <w:lang w:eastAsia="zh-CN" w:bidi="ar-KW"/>
        </w:rPr>
        <w:t xml:space="preserve">f an existing </w:t>
      </w:r>
      <w:r>
        <w:rPr>
          <w:lang w:eastAsia="zh-CN" w:bidi="ar-KW"/>
        </w:rPr>
        <w:t>network slice</w:t>
      </w:r>
      <w:r w:rsidRPr="009F5242">
        <w:rPr>
          <w:lang w:eastAsia="zh-CN" w:bidi="ar-KW"/>
        </w:rPr>
        <w:t xml:space="preserve"> can be reused, the operator may reconfigure the existing </w:t>
      </w:r>
      <w:r>
        <w:rPr>
          <w:lang w:eastAsia="zh-CN" w:bidi="ar-KW"/>
        </w:rPr>
        <w:t>network slice.</w:t>
      </w:r>
    </w:p>
    <w:p w14:paraId="0A375260" w14:textId="77777777" w:rsidR="00C2310D" w:rsidRDefault="00C2310D" w:rsidP="00C2310D">
      <w:r>
        <w:t>In this use case, the NPN operator role is played by:</w:t>
      </w:r>
    </w:p>
    <w:p w14:paraId="0A375261" w14:textId="77777777" w:rsidR="00C2310D" w:rsidRDefault="00C2310D" w:rsidP="00C2310D">
      <w:pPr>
        <w:pStyle w:val="ListParagraph"/>
        <w:numPr>
          <w:ilvl w:val="0"/>
          <w:numId w:val="9"/>
        </w:numPr>
      </w:pPr>
      <w:r>
        <w:t>The mobile network operator only. In such a case, the mobile network operator takes the entire responsibility of operating the network slice of the PLMN.</w:t>
      </w:r>
    </w:p>
    <w:p w14:paraId="0A375262" w14:textId="77777777" w:rsidR="00C2310D" w:rsidRDefault="00C2310D" w:rsidP="00C2310D">
      <w:pPr>
        <w:pStyle w:val="ListParagraph"/>
        <w:numPr>
          <w:ilvl w:val="0"/>
          <w:numId w:val="9"/>
        </w:numPr>
      </w:pPr>
      <w:r>
        <w:t xml:space="preserve">The mobile network operator and the enterprise. According to business agreement between both parties, the mobile network operator can expose some management capabilities to the enterprise. </w:t>
      </w:r>
    </w:p>
    <w:p w14:paraId="0A375263" w14:textId="77777777" w:rsidR="00C2310D" w:rsidRPr="004D3578" w:rsidRDefault="00C2310D" w:rsidP="00C2310D">
      <w:r>
        <w:t xml:space="preserve">NOTE: The scope of the NPN operator in this use case does not include the management of </w:t>
      </w:r>
      <w:r w:rsidRPr="00B57621">
        <w:t>enterprise</w:t>
      </w:r>
      <w:r>
        <w:t xml:space="preserve"> owned 5G network resources (i.e. on-premise physical equipment and on-premise NFVI). </w:t>
      </w:r>
    </w:p>
    <w:p w14:paraId="0A375264" w14:textId="77777777" w:rsidR="00CA46D0" w:rsidRDefault="00CA46D0" w:rsidP="00CA46D0"/>
    <w:p w14:paraId="0A375265" w14:textId="77777777" w:rsidR="00CA46D0" w:rsidRPr="008577C3" w:rsidRDefault="00CA46D0" w:rsidP="00CA46D0">
      <w:pPr>
        <w:pStyle w:val="Heading2"/>
      </w:pPr>
      <w:bookmarkStart w:id="54" w:name="_Toc34300949"/>
      <w:bookmarkStart w:id="55" w:name="_Toc66267728"/>
      <w:r w:rsidRPr="008577C3">
        <w:t>5.2</w:t>
      </w:r>
      <w:r w:rsidRPr="008577C3">
        <w:tab/>
        <w:t>Requirements</w:t>
      </w:r>
      <w:bookmarkEnd w:id="54"/>
      <w:bookmarkEnd w:id="55"/>
    </w:p>
    <w:p w14:paraId="0A375266" w14:textId="77777777" w:rsidR="00CA46D0" w:rsidRDefault="00CA46D0" w:rsidP="00CA46D0">
      <w:pPr>
        <w:pStyle w:val="Heading3"/>
      </w:pPr>
      <w:bookmarkStart w:id="56" w:name="_Toc34300950"/>
      <w:bookmarkStart w:id="57" w:name="_Toc66267729"/>
      <w:r w:rsidRPr="008577C3">
        <w:t>5.2.1</w:t>
      </w:r>
      <w:r w:rsidRPr="008577C3">
        <w:tab/>
      </w:r>
      <w:bookmarkEnd w:id="56"/>
      <w:r>
        <w:t>Generic</w:t>
      </w:r>
      <w:r w:rsidRPr="000561C1">
        <w:t xml:space="preserve"> requirements for management of NPN</w:t>
      </w:r>
      <w:bookmarkEnd w:id="57"/>
    </w:p>
    <w:p w14:paraId="0A375267" w14:textId="77777777" w:rsidR="00DB286D" w:rsidRPr="009F5242" w:rsidRDefault="00DB286D" w:rsidP="00DB286D">
      <w:pPr>
        <w:rPr>
          <w:rFonts w:eastAsia="Microsoft YaHei"/>
          <w:lang w:eastAsia="zh-CN"/>
        </w:rPr>
      </w:pPr>
      <w:r w:rsidRPr="009F5242">
        <w:rPr>
          <w:rFonts w:eastAsia="Microsoft YaHei"/>
          <w:b/>
        </w:rPr>
        <w:t>REQ-NPN</w:t>
      </w:r>
      <w:r w:rsidRPr="009F5242">
        <w:rPr>
          <w:rFonts w:eastAsia="Microsoft YaHei"/>
          <w:b/>
          <w:lang w:eastAsia="zh-CN"/>
        </w:rPr>
        <w:t>-</w:t>
      </w:r>
      <w:r>
        <w:rPr>
          <w:rFonts w:eastAsia="Microsoft YaHei"/>
          <w:b/>
          <w:lang w:eastAsia="zh-CN"/>
        </w:rPr>
        <w:t>FUN</w:t>
      </w:r>
      <w:r w:rsidRPr="009F5242">
        <w:rPr>
          <w:rFonts w:eastAsia="Microsoft YaHei"/>
          <w:b/>
        </w:rPr>
        <w:t>-0</w:t>
      </w:r>
      <w:r>
        <w:rPr>
          <w:rFonts w:eastAsia="Microsoft YaHei"/>
          <w:b/>
        </w:rPr>
        <w:t>1</w:t>
      </w:r>
      <w:r w:rsidRPr="009F5242">
        <w:rPr>
          <w:rFonts w:eastAsia="Microsoft YaHei"/>
          <w:kern w:val="2"/>
          <w:szCs w:val="18"/>
          <w:lang w:eastAsia="zh-CN" w:bidi="ar-KW"/>
        </w:rPr>
        <w:t xml:space="preserve"> The 3GPP management system shall have the capability to monitor the performance </w:t>
      </w:r>
      <w:r>
        <w:rPr>
          <w:rFonts w:eastAsia="Microsoft YaHei"/>
          <w:kern w:val="2"/>
          <w:szCs w:val="18"/>
          <w:lang w:eastAsia="zh-CN" w:bidi="ar-KW"/>
        </w:rPr>
        <w:t>measurements and KPIs</w:t>
      </w:r>
      <w:r w:rsidRPr="009F5242">
        <w:rPr>
          <w:rFonts w:eastAsia="Microsoft YaHei"/>
          <w:kern w:val="2"/>
          <w:szCs w:val="18"/>
          <w:lang w:eastAsia="zh-CN" w:bidi="ar-KW"/>
        </w:rPr>
        <w:t xml:space="preserve"> </w:t>
      </w:r>
      <w:r w:rsidRPr="00735DC3">
        <w:rPr>
          <w:rFonts w:eastAsia="Microsoft YaHei"/>
          <w:kern w:val="2"/>
          <w:szCs w:val="18"/>
          <w:lang w:eastAsia="zh-CN" w:bidi="ar-KW"/>
        </w:rPr>
        <w:t>associated with</w:t>
      </w:r>
      <w:r w:rsidRPr="009F5242">
        <w:rPr>
          <w:rFonts w:eastAsia="Microsoft YaHei"/>
          <w:kern w:val="2"/>
          <w:szCs w:val="18"/>
          <w:lang w:eastAsia="zh-CN" w:bidi="ar-KW"/>
        </w:rPr>
        <w:t xml:space="preserve"> an NPN</w:t>
      </w:r>
      <w:r w:rsidRPr="009F5242">
        <w:rPr>
          <w:rFonts w:eastAsia="Microsoft YaHei"/>
          <w:lang w:eastAsia="zh-CN"/>
        </w:rPr>
        <w:t>.</w:t>
      </w:r>
    </w:p>
    <w:p w14:paraId="0A375268" w14:textId="77777777" w:rsidR="004F0D84" w:rsidRDefault="00DB286D" w:rsidP="004F0D84">
      <w:pPr>
        <w:rPr>
          <w:rFonts w:eastAsia="Microsoft YaHei"/>
          <w:lang w:eastAsia="zh-CN"/>
        </w:rPr>
      </w:pPr>
      <w:r w:rsidRPr="009F5242">
        <w:rPr>
          <w:rFonts w:eastAsia="Microsoft YaHei"/>
          <w:b/>
        </w:rPr>
        <w:t>REQ-NPN</w:t>
      </w:r>
      <w:r w:rsidRPr="009F5242">
        <w:rPr>
          <w:rFonts w:eastAsia="Microsoft YaHei"/>
          <w:b/>
          <w:lang w:eastAsia="zh-CN"/>
        </w:rPr>
        <w:t>-</w:t>
      </w:r>
      <w:r>
        <w:rPr>
          <w:rFonts w:eastAsia="Microsoft YaHei"/>
          <w:b/>
          <w:lang w:eastAsia="zh-CN"/>
        </w:rPr>
        <w:t>FUN</w:t>
      </w:r>
      <w:r w:rsidRPr="009F5242">
        <w:rPr>
          <w:rFonts w:eastAsia="Microsoft YaHei"/>
          <w:b/>
        </w:rPr>
        <w:t>-0</w:t>
      </w:r>
      <w:r>
        <w:rPr>
          <w:rFonts w:eastAsia="Microsoft YaHei"/>
          <w:b/>
        </w:rPr>
        <w:t>2</w:t>
      </w:r>
      <w:r w:rsidRPr="009F5242">
        <w:rPr>
          <w:rFonts w:eastAsia="Microsoft YaHei"/>
          <w:kern w:val="2"/>
          <w:szCs w:val="18"/>
          <w:lang w:eastAsia="zh-CN" w:bidi="ar-KW"/>
        </w:rPr>
        <w:t xml:space="preserve"> The 3GPP management system shall have the capability to provide </w:t>
      </w:r>
      <w:r>
        <w:rPr>
          <w:rFonts w:eastAsia="Microsoft YaHei"/>
          <w:kern w:val="2"/>
          <w:szCs w:val="18"/>
          <w:lang w:eastAsia="zh-CN" w:bidi="ar-KW"/>
        </w:rPr>
        <w:t xml:space="preserve">the </w:t>
      </w:r>
      <w:r w:rsidRPr="009F5242">
        <w:rPr>
          <w:rFonts w:eastAsia="Microsoft YaHei"/>
          <w:kern w:val="2"/>
          <w:szCs w:val="18"/>
          <w:lang w:eastAsia="zh-CN" w:bidi="ar-KW"/>
        </w:rPr>
        <w:t xml:space="preserve">performance </w:t>
      </w:r>
      <w:r>
        <w:rPr>
          <w:rFonts w:eastAsia="Microsoft YaHei"/>
          <w:kern w:val="2"/>
          <w:szCs w:val="18"/>
          <w:lang w:eastAsia="zh-CN" w:bidi="ar-KW"/>
        </w:rPr>
        <w:t>measurements</w:t>
      </w:r>
      <w:r w:rsidRPr="009F5242">
        <w:rPr>
          <w:rFonts w:eastAsia="Microsoft YaHei"/>
          <w:color w:val="000000"/>
          <w:lang w:eastAsia="zh-CN"/>
        </w:rPr>
        <w:t xml:space="preserve"> </w:t>
      </w:r>
      <w:r>
        <w:rPr>
          <w:rFonts w:eastAsia="Microsoft YaHei"/>
          <w:color w:val="000000"/>
          <w:lang w:eastAsia="zh-CN"/>
        </w:rPr>
        <w:t xml:space="preserve">and </w:t>
      </w:r>
      <w:r w:rsidRPr="009F5242">
        <w:rPr>
          <w:rFonts w:eastAsia="Microsoft YaHei"/>
          <w:color w:val="000000"/>
          <w:lang w:eastAsia="zh-CN"/>
        </w:rPr>
        <w:t xml:space="preserve">KPIs </w:t>
      </w:r>
      <w:r w:rsidRPr="00735DC3">
        <w:rPr>
          <w:rFonts w:eastAsia="Microsoft YaHei"/>
          <w:color w:val="000000"/>
          <w:lang w:eastAsia="zh-CN"/>
        </w:rPr>
        <w:t>associated with</w:t>
      </w:r>
      <w:r w:rsidRPr="009F5242">
        <w:rPr>
          <w:rFonts w:eastAsia="Microsoft YaHei"/>
          <w:color w:val="000000"/>
          <w:lang w:eastAsia="zh-CN"/>
        </w:rPr>
        <w:t xml:space="preserve"> an NPN </w:t>
      </w:r>
      <w:r w:rsidRPr="009F5242">
        <w:rPr>
          <w:rFonts w:eastAsia="Microsoft YaHei"/>
          <w:lang w:eastAsia="zh-CN"/>
        </w:rPr>
        <w:t xml:space="preserve">to </w:t>
      </w:r>
      <w:r w:rsidRPr="009F5242">
        <w:rPr>
          <w:rFonts w:eastAsia="Microsoft YaHei"/>
          <w:kern w:val="2"/>
          <w:szCs w:val="18"/>
          <w:lang w:eastAsia="zh-CN" w:bidi="ar-KW"/>
        </w:rPr>
        <w:t>authorized NPN</w:t>
      </w:r>
      <w:r w:rsidRPr="009F5242">
        <w:rPr>
          <w:rFonts w:eastAsia="Microsoft YaHei"/>
          <w:color w:val="000000"/>
          <w:lang w:eastAsia="zh-CN"/>
        </w:rPr>
        <w:t xml:space="preserve"> service provider or NPN service consumer</w:t>
      </w:r>
      <w:r w:rsidRPr="009F5242">
        <w:rPr>
          <w:rFonts w:eastAsia="Microsoft YaHei"/>
          <w:lang w:eastAsia="zh-CN"/>
        </w:rPr>
        <w:t>.</w:t>
      </w:r>
      <w:r w:rsidR="004F0D84" w:rsidRPr="004F0D84">
        <w:rPr>
          <w:rFonts w:eastAsia="Microsoft YaHei"/>
          <w:lang w:eastAsia="zh-CN"/>
        </w:rPr>
        <w:t xml:space="preserve"> </w:t>
      </w:r>
    </w:p>
    <w:p w14:paraId="0A375269" w14:textId="77777777" w:rsidR="004F0D84" w:rsidRPr="009F5242" w:rsidRDefault="004F0D84" w:rsidP="004F0D84">
      <w:pPr>
        <w:rPr>
          <w:rFonts w:eastAsia="Microsoft YaHei"/>
          <w:lang w:eastAsia="zh-CN"/>
        </w:rPr>
      </w:pPr>
      <w:r w:rsidRPr="009F5242">
        <w:rPr>
          <w:rFonts w:eastAsia="Microsoft YaHei"/>
          <w:b/>
        </w:rPr>
        <w:t>REQ-NPN</w:t>
      </w:r>
      <w:r w:rsidRPr="009F5242">
        <w:rPr>
          <w:rFonts w:eastAsia="Microsoft YaHei"/>
          <w:b/>
          <w:lang w:eastAsia="zh-CN"/>
        </w:rPr>
        <w:t>-</w:t>
      </w:r>
      <w:r>
        <w:rPr>
          <w:rFonts w:eastAsia="Microsoft YaHei"/>
          <w:b/>
          <w:lang w:eastAsia="zh-CN"/>
        </w:rPr>
        <w:t>FUN</w:t>
      </w:r>
      <w:r w:rsidRPr="009F5242">
        <w:rPr>
          <w:rFonts w:eastAsia="Microsoft YaHei"/>
          <w:b/>
        </w:rPr>
        <w:t>-0</w:t>
      </w:r>
      <w:r>
        <w:rPr>
          <w:rFonts w:eastAsia="Microsoft YaHei"/>
          <w:b/>
        </w:rPr>
        <w:t>3</w:t>
      </w:r>
      <w:r w:rsidRPr="009F5242">
        <w:rPr>
          <w:rFonts w:eastAsia="Microsoft YaHei"/>
          <w:kern w:val="2"/>
          <w:szCs w:val="18"/>
          <w:lang w:eastAsia="zh-CN" w:bidi="ar-KW"/>
        </w:rPr>
        <w:t xml:space="preserve"> The 3GPP management system shall have the capability to receive SLA </w:t>
      </w:r>
      <w:r w:rsidRPr="00AB3A3E">
        <w:rPr>
          <w:rFonts w:eastAsia="Microsoft YaHei"/>
          <w:kern w:val="2"/>
          <w:szCs w:val="18"/>
          <w:lang w:eastAsia="zh-CN" w:bidi="ar-KW"/>
        </w:rPr>
        <w:t xml:space="preserve">requirements </w:t>
      </w:r>
      <w:r w:rsidRPr="009F5242">
        <w:rPr>
          <w:rFonts w:eastAsia="Microsoft YaHei"/>
          <w:kern w:val="2"/>
          <w:szCs w:val="18"/>
          <w:lang w:eastAsia="zh-CN" w:bidi="ar-KW"/>
        </w:rPr>
        <w:t>from authorized NPN service consumer and then translating the SLA</w:t>
      </w:r>
      <w:r>
        <w:rPr>
          <w:rFonts w:eastAsia="Microsoft YaHei"/>
          <w:kern w:val="2"/>
          <w:szCs w:val="18"/>
          <w:lang w:eastAsia="zh-CN" w:bidi="ar-KW"/>
        </w:rPr>
        <w:t xml:space="preserve"> </w:t>
      </w:r>
      <w:r w:rsidRPr="00AB3A3E">
        <w:rPr>
          <w:rFonts w:eastAsia="Microsoft YaHei"/>
          <w:kern w:val="2"/>
          <w:szCs w:val="18"/>
          <w:lang w:eastAsia="zh-CN" w:bidi="ar-KW"/>
        </w:rPr>
        <w:t>requirements</w:t>
      </w:r>
      <w:r w:rsidRPr="009F5242">
        <w:rPr>
          <w:rFonts w:eastAsia="Microsoft YaHei"/>
          <w:kern w:val="2"/>
          <w:szCs w:val="18"/>
          <w:lang w:eastAsia="zh-CN" w:bidi="ar-KW"/>
        </w:rPr>
        <w:t xml:space="preserve"> into </w:t>
      </w:r>
      <w:r>
        <w:rPr>
          <w:rFonts w:eastAsia="Microsoft YaHei"/>
          <w:kern w:val="2"/>
          <w:szCs w:val="18"/>
          <w:lang w:eastAsia="zh-CN" w:bidi="ar-KW"/>
        </w:rPr>
        <w:t xml:space="preserve">service and </w:t>
      </w:r>
      <w:r w:rsidRPr="009F5242">
        <w:rPr>
          <w:rFonts w:eastAsia="Microsoft YaHei"/>
          <w:kern w:val="2"/>
          <w:szCs w:val="18"/>
          <w:lang w:eastAsia="zh-CN" w:bidi="ar-KW"/>
        </w:rPr>
        <w:t>network resources related requirements.</w:t>
      </w:r>
    </w:p>
    <w:p w14:paraId="0A37526A" w14:textId="77777777" w:rsidR="004F0D84" w:rsidRPr="009F5242" w:rsidRDefault="004F0D84" w:rsidP="004F0D84">
      <w:pPr>
        <w:rPr>
          <w:rFonts w:eastAsia="Microsoft YaHei"/>
          <w:lang w:eastAsia="zh-CN"/>
        </w:rPr>
      </w:pPr>
      <w:r w:rsidRPr="009F5242">
        <w:rPr>
          <w:rFonts w:eastAsia="Microsoft YaHei"/>
          <w:b/>
        </w:rPr>
        <w:t>REQ-NPN</w:t>
      </w:r>
      <w:r w:rsidRPr="009F5242">
        <w:rPr>
          <w:rFonts w:eastAsia="Microsoft YaHei"/>
          <w:b/>
          <w:lang w:eastAsia="zh-CN"/>
        </w:rPr>
        <w:t>-</w:t>
      </w:r>
      <w:r>
        <w:rPr>
          <w:rFonts w:eastAsia="Microsoft YaHei"/>
          <w:b/>
          <w:lang w:eastAsia="zh-CN"/>
        </w:rPr>
        <w:t>FUN</w:t>
      </w:r>
      <w:r w:rsidRPr="009F5242">
        <w:rPr>
          <w:rFonts w:eastAsia="Microsoft YaHei"/>
          <w:b/>
        </w:rPr>
        <w:t>-0</w:t>
      </w:r>
      <w:r>
        <w:rPr>
          <w:rFonts w:eastAsia="Microsoft YaHei"/>
          <w:b/>
        </w:rPr>
        <w:t>4</w:t>
      </w:r>
      <w:r w:rsidRPr="009F5242">
        <w:rPr>
          <w:rFonts w:eastAsia="Microsoft YaHei"/>
          <w:kern w:val="2"/>
          <w:szCs w:val="18"/>
          <w:lang w:eastAsia="zh-CN" w:bidi="ar-KW"/>
        </w:rPr>
        <w:t xml:space="preserve"> The 3GPP management system shall have the capability to evaluate SLS </w:t>
      </w:r>
      <w:r w:rsidRPr="00C5665D">
        <w:rPr>
          <w:rFonts w:eastAsia="Microsoft YaHei"/>
          <w:kern w:val="2"/>
          <w:szCs w:val="18"/>
          <w:lang w:eastAsia="zh-CN" w:bidi="ar-KW"/>
        </w:rPr>
        <w:t>assurance</w:t>
      </w:r>
      <w:r w:rsidRPr="009F5242">
        <w:rPr>
          <w:rFonts w:eastAsia="Microsoft YaHei"/>
          <w:kern w:val="2"/>
          <w:szCs w:val="18"/>
          <w:lang w:eastAsia="zh-CN" w:bidi="ar-KW"/>
        </w:rPr>
        <w:t xml:space="preserve"> related to an NPN</w:t>
      </w:r>
      <w:r w:rsidRPr="009F5242">
        <w:rPr>
          <w:rFonts w:eastAsia="Microsoft YaHei"/>
          <w:lang w:eastAsia="zh-CN"/>
        </w:rPr>
        <w:t>.</w:t>
      </w:r>
    </w:p>
    <w:p w14:paraId="0A37526B" w14:textId="77777777" w:rsidR="00CA46D0" w:rsidRDefault="00CA46D0" w:rsidP="00CA46D0"/>
    <w:p w14:paraId="0A37526C" w14:textId="77777777" w:rsidR="00CA46D0" w:rsidRDefault="00CA46D0" w:rsidP="00CA46D0">
      <w:pPr>
        <w:pStyle w:val="Heading3"/>
      </w:pPr>
      <w:bookmarkStart w:id="58" w:name="_Toc66267730"/>
      <w:r w:rsidRPr="008577C3">
        <w:t>5.2.</w:t>
      </w:r>
      <w:r>
        <w:t>2</w:t>
      </w:r>
      <w:r w:rsidRPr="008577C3">
        <w:tab/>
      </w:r>
      <w:r>
        <w:t>R</w:t>
      </w:r>
      <w:r w:rsidRPr="009F5242">
        <w:rPr>
          <w:lang w:eastAsia="zh-CN"/>
        </w:rPr>
        <w:t>equirements for management of SNPN</w:t>
      </w:r>
      <w:bookmarkEnd w:id="58"/>
    </w:p>
    <w:p w14:paraId="0A37526D" w14:textId="77777777" w:rsidR="00CA46D0" w:rsidRDefault="00CA46D0" w:rsidP="00CA46D0">
      <w:r w:rsidRPr="009F5242">
        <w:rPr>
          <w:rFonts w:eastAsia="Microsoft YaHei"/>
          <w:b/>
        </w:rPr>
        <w:t>REQ-</w:t>
      </w:r>
      <w:r>
        <w:rPr>
          <w:rFonts w:eastAsia="Microsoft YaHei"/>
          <w:b/>
        </w:rPr>
        <w:t>SNPN</w:t>
      </w:r>
      <w:r w:rsidRPr="009F5242">
        <w:rPr>
          <w:rFonts w:eastAsia="Microsoft YaHei"/>
          <w:b/>
          <w:lang w:eastAsia="zh-CN"/>
        </w:rPr>
        <w:t>-</w:t>
      </w:r>
      <w:r>
        <w:rPr>
          <w:rFonts w:eastAsia="Microsoft YaHei"/>
          <w:b/>
          <w:lang w:eastAsia="zh-CN"/>
        </w:rPr>
        <w:t>FUN</w:t>
      </w:r>
      <w:r w:rsidRPr="009F5242">
        <w:rPr>
          <w:rFonts w:eastAsia="Microsoft YaHei"/>
          <w:b/>
        </w:rPr>
        <w:t>-01</w:t>
      </w:r>
      <w:r>
        <w:rPr>
          <w:rFonts w:eastAsia="Microsoft YaHei"/>
          <w:b/>
        </w:rPr>
        <w:t xml:space="preserve"> </w:t>
      </w:r>
      <w:r w:rsidR="009E6383">
        <w:rPr>
          <w:rFonts w:eastAsia="Microsoft YaHei"/>
          <w:kern w:val="2"/>
          <w:szCs w:val="18"/>
          <w:lang w:eastAsia="zh-CN" w:bidi="ar-KW"/>
        </w:rPr>
        <w:t>The 3GPP management system shall have the capability</w:t>
      </w:r>
      <w:r w:rsidR="009E6383">
        <w:rPr>
          <w:lang w:eastAsia="ja-JP"/>
        </w:rPr>
        <w:t xml:space="preserve"> to support standalone operation of an SNPN.</w:t>
      </w:r>
    </w:p>
    <w:p w14:paraId="0A37526E" w14:textId="77777777" w:rsidR="009E6383" w:rsidRDefault="009E6383" w:rsidP="009E6383">
      <w:pPr>
        <w:rPr>
          <w:lang w:val="en-US" w:eastAsia="ja-JP"/>
        </w:rPr>
      </w:pPr>
      <w:r>
        <w:rPr>
          <w:rFonts w:eastAsia="Microsoft YaHei"/>
          <w:b/>
        </w:rPr>
        <w:t>REQ-SNPN</w:t>
      </w:r>
      <w:r>
        <w:rPr>
          <w:rFonts w:eastAsia="Microsoft YaHei"/>
          <w:b/>
          <w:lang w:eastAsia="zh-CN"/>
        </w:rPr>
        <w:t>-FUN</w:t>
      </w:r>
      <w:r>
        <w:rPr>
          <w:rFonts w:eastAsia="Microsoft YaHei"/>
          <w:b/>
        </w:rPr>
        <w:t xml:space="preserve">-02 </w:t>
      </w:r>
      <w:r>
        <w:rPr>
          <w:rFonts w:eastAsia="Microsoft YaHei"/>
          <w:kern w:val="2"/>
          <w:szCs w:val="18"/>
          <w:lang w:eastAsia="zh-CN" w:bidi="ar-KW"/>
        </w:rPr>
        <w:t>The 3GPP management system shall have the capability</w:t>
      </w:r>
      <w:r>
        <w:rPr>
          <w:lang w:eastAsia="ja-JP"/>
        </w:rPr>
        <w:t xml:space="preserve"> to support management of </w:t>
      </w:r>
      <w:r>
        <w:rPr>
          <w:rFonts w:eastAsia="Microsoft YaHei"/>
          <w:lang w:eastAsia="ko-KR"/>
        </w:rPr>
        <w:t xml:space="preserve">dedicated NPN identifier (i.e. </w:t>
      </w:r>
      <w:r>
        <w:rPr>
          <w:rFonts w:eastAsia="Microsoft YaHei"/>
        </w:rPr>
        <w:t>combination of a PLMN ID and a Network identifier (NID)</w:t>
      </w:r>
      <w:r>
        <w:rPr>
          <w:rFonts w:eastAsia="Microsoft YaHei"/>
          <w:lang w:eastAsia="ko-KR"/>
        </w:rPr>
        <w:t xml:space="preserve"> which </w:t>
      </w:r>
      <w:r>
        <w:rPr>
          <w:rFonts w:eastAsia="Microsoft YaHei"/>
        </w:rPr>
        <w:t>is used to identify an SNPN</w:t>
      </w:r>
      <w:r>
        <w:rPr>
          <w:lang w:val="en-US" w:eastAsia="ja-JP"/>
        </w:rPr>
        <w:t>.</w:t>
      </w:r>
    </w:p>
    <w:p w14:paraId="0A37526F" w14:textId="77777777" w:rsidR="009E6383" w:rsidRDefault="009E6383" w:rsidP="009E6383">
      <w:pPr>
        <w:rPr>
          <w:lang w:val="en-US" w:eastAsia="ja-JP"/>
        </w:rPr>
      </w:pPr>
      <w:r>
        <w:rPr>
          <w:rFonts w:eastAsia="Microsoft YaHei"/>
          <w:b/>
        </w:rPr>
        <w:lastRenderedPageBreak/>
        <w:t>REQ-SNPN</w:t>
      </w:r>
      <w:r>
        <w:rPr>
          <w:rFonts w:eastAsia="Microsoft YaHei"/>
          <w:b/>
          <w:lang w:eastAsia="zh-CN"/>
        </w:rPr>
        <w:t>-FUN</w:t>
      </w:r>
      <w:r>
        <w:rPr>
          <w:rFonts w:eastAsia="Microsoft YaHei"/>
          <w:b/>
        </w:rPr>
        <w:t xml:space="preserve">-03 </w:t>
      </w:r>
      <w:r>
        <w:rPr>
          <w:rFonts w:eastAsia="Microsoft YaHei"/>
          <w:kern w:val="2"/>
          <w:szCs w:val="18"/>
          <w:lang w:eastAsia="zh-CN" w:bidi="ar-KW"/>
        </w:rPr>
        <w:t>The 3GPP management system shall have the capability</w:t>
      </w:r>
      <w:r>
        <w:rPr>
          <w:lang w:eastAsia="ja-JP"/>
        </w:rPr>
        <w:t xml:space="preserve"> to configure </w:t>
      </w:r>
      <w:r>
        <w:t>NID which consists of an assignment mode and an NID value</w:t>
      </w:r>
      <w:r>
        <w:rPr>
          <w:lang w:val="en-US" w:eastAsia="ja-JP"/>
        </w:rPr>
        <w:t>.</w:t>
      </w:r>
    </w:p>
    <w:p w14:paraId="0A375270" w14:textId="77777777" w:rsidR="00CA46D0" w:rsidRPr="009E6383" w:rsidRDefault="00CA46D0" w:rsidP="00CA46D0"/>
    <w:p w14:paraId="0A375271" w14:textId="77777777" w:rsidR="00CA46D0" w:rsidRDefault="00CA46D0" w:rsidP="00CA46D0">
      <w:pPr>
        <w:pStyle w:val="Heading3"/>
      </w:pPr>
      <w:bookmarkStart w:id="59" w:name="_Toc66267731"/>
      <w:r w:rsidRPr="008577C3">
        <w:t>5.2.</w:t>
      </w:r>
      <w:r>
        <w:t>3</w:t>
      </w:r>
      <w:r w:rsidRPr="008577C3">
        <w:tab/>
      </w:r>
      <w:r>
        <w:t>R</w:t>
      </w:r>
      <w:r w:rsidRPr="009F5242">
        <w:rPr>
          <w:lang w:eastAsia="zh-CN"/>
        </w:rPr>
        <w:t>equirements for management of PNI-NPN</w:t>
      </w:r>
      <w:bookmarkEnd w:id="59"/>
    </w:p>
    <w:p w14:paraId="0A375272" w14:textId="77777777" w:rsidR="00CA46D0" w:rsidRDefault="00CA46D0" w:rsidP="00CA46D0">
      <w:r w:rsidRPr="009F5242">
        <w:rPr>
          <w:rFonts w:eastAsia="Microsoft YaHei"/>
          <w:b/>
        </w:rPr>
        <w:t>REQ-PNIN</w:t>
      </w:r>
      <w:r w:rsidRPr="009F5242">
        <w:rPr>
          <w:rFonts w:eastAsia="Microsoft YaHei"/>
          <w:b/>
          <w:lang w:eastAsia="zh-CN"/>
        </w:rPr>
        <w:t>-</w:t>
      </w:r>
      <w:r>
        <w:rPr>
          <w:rFonts w:eastAsia="Microsoft YaHei"/>
          <w:b/>
          <w:lang w:eastAsia="zh-CN"/>
        </w:rPr>
        <w:t>FUN</w:t>
      </w:r>
      <w:r w:rsidRPr="009F5242">
        <w:rPr>
          <w:rFonts w:eastAsia="Microsoft YaHei"/>
          <w:b/>
        </w:rPr>
        <w:t>-01</w:t>
      </w:r>
      <w:r>
        <w:rPr>
          <w:rFonts w:eastAsia="Microsoft YaHei"/>
          <w:b/>
        </w:rPr>
        <w:t xml:space="preserve"> </w:t>
      </w:r>
      <w:r w:rsidR="000B46DC">
        <w:rPr>
          <w:rFonts w:eastAsia="Microsoft YaHei"/>
          <w:kern w:val="2"/>
          <w:szCs w:val="18"/>
          <w:lang w:eastAsia="zh-CN" w:bidi="ar-KW"/>
        </w:rPr>
        <w:t xml:space="preserve">The 3GPP management system shall have the capability to collect </w:t>
      </w:r>
      <w:r w:rsidR="000B46DC">
        <w:rPr>
          <w:rFonts w:eastAsia="Microsoft YaHei"/>
          <w:color w:val="000000"/>
          <w:lang w:eastAsia="zh-CN"/>
        </w:rPr>
        <w:t>NPN UE related data which may include MDT data and trace data</w:t>
      </w:r>
      <w:r w:rsidR="000B46DC">
        <w:t>.</w:t>
      </w:r>
    </w:p>
    <w:p w14:paraId="0A375273" w14:textId="77777777" w:rsidR="000B46DC" w:rsidRDefault="000B46DC" w:rsidP="000B46DC">
      <w:pPr>
        <w:rPr>
          <w:lang w:eastAsia="zh-CN"/>
        </w:rPr>
      </w:pPr>
      <w:r>
        <w:rPr>
          <w:rFonts w:eastAsia="Microsoft YaHei"/>
          <w:b/>
        </w:rPr>
        <w:t>REQ-PNIN</w:t>
      </w:r>
      <w:r>
        <w:rPr>
          <w:rFonts w:eastAsia="Microsoft YaHei"/>
          <w:b/>
          <w:lang w:eastAsia="zh-CN"/>
        </w:rPr>
        <w:t>-FUN</w:t>
      </w:r>
      <w:r>
        <w:rPr>
          <w:rFonts w:eastAsia="Microsoft YaHei"/>
          <w:b/>
        </w:rPr>
        <w:t xml:space="preserve">-02 </w:t>
      </w:r>
      <w:r>
        <w:rPr>
          <w:rFonts w:eastAsia="Microsoft YaHei"/>
          <w:kern w:val="2"/>
          <w:szCs w:val="18"/>
          <w:lang w:eastAsia="zh-CN" w:bidi="ar-KW"/>
        </w:rPr>
        <w:t xml:space="preserve">The 3GPP management system shall have the capability to provide </w:t>
      </w:r>
      <w:r>
        <w:rPr>
          <w:rFonts w:eastAsia="Microsoft YaHei"/>
          <w:color w:val="000000"/>
          <w:lang w:eastAsia="zh-CN"/>
        </w:rPr>
        <w:t xml:space="preserve">NPN UE related data </w:t>
      </w:r>
      <w:r>
        <w:rPr>
          <w:rFonts w:eastAsia="Microsoft YaHei"/>
          <w:lang w:eastAsia="zh-CN"/>
        </w:rPr>
        <w:t xml:space="preserve">to </w:t>
      </w:r>
      <w:r>
        <w:rPr>
          <w:rFonts w:eastAsia="Microsoft YaHei"/>
          <w:kern w:val="2"/>
          <w:szCs w:val="18"/>
          <w:lang w:eastAsia="zh-CN" w:bidi="ar-KW"/>
        </w:rPr>
        <w:t xml:space="preserve">authorized </w:t>
      </w:r>
      <w:r>
        <w:rPr>
          <w:rFonts w:eastAsia="Microsoft YaHei"/>
          <w:color w:val="000000"/>
          <w:lang w:eastAsia="zh-CN"/>
        </w:rPr>
        <w:t xml:space="preserve">NPN service customer according </w:t>
      </w:r>
      <w:r>
        <w:t>to pre-defined agreements.</w:t>
      </w:r>
    </w:p>
    <w:p w14:paraId="0A375274" w14:textId="77777777" w:rsidR="00CA46D0" w:rsidRDefault="00CA46D0" w:rsidP="00CA46D0"/>
    <w:p w14:paraId="0A375275" w14:textId="77777777" w:rsidR="00CA46D0" w:rsidRPr="009F5242" w:rsidRDefault="00CA46D0" w:rsidP="00CA46D0">
      <w:pPr>
        <w:pStyle w:val="Heading1"/>
        <w:rPr>
          <w:rFonts w:eastAsia="Microsoft YaHei"/>
        </w:rPr>
      </w:pPr>
      <w:bookmarkStart w:id="60" w:name="_Toc42153319"/>
      <w:bookmarkStart w:id="61" w:name="_Toc42510524"/>
      <w:bookmarkStart w:id="62" w:name="_Toc66267732"/>
      <w:r>
        <w:rPr>
          <w:rFonts w:eastAsia="Microsoft YaHei"/>
        </w:rPr>
        <w:t>6</w:t>
      </w:r>
      <w:r w:rsidRPr="009F5242">
        <w:rPr>
          <w:rFonts w:eastAsia="Microsoft YaHei"/>
        </w:rPr>
        <w:tab/>
      </w:r>
      <w:r>
        <w:rPr>
          <w:rFonts w:eastAsia="Microsoft YaHei"/>
        </w:rPr>
        <w:t>S</w:t>
      </w:r>
      <w:r w:rsidRPr="009F5242">
        <w:rPr>
          <w:rFonts w:eastAsia="Microsoft YaHei"/>
        </w:rPr>
        <w:t>olutions</w:t>
      </w:r>
      <w:bookmarkEnd w:id="60"/>
      <w:bookmarkEnd w:id="61"/>
      <w:bookmarkEnd w:id="62"/>
    </w:p>
    <w:p w14:paraId="0A375276" w14:textId="77777777" w:rsidR="00CA46D0" w:rsidRDefault="00CA46D0" w:rsidP="00CA46D0"/>
    <w:p w14:paraId="0A375277" w14:textId="77777777" w:rsidR="00CA46D0" w:rsidRPr="00CA46D0" w:rsidRDefault="00CA46D0" w:rsidP="00CA46D0">
      <w:pPr>
        <w:jc w:val="both"/>
        <w:rPr>
          <w:lang w:eastAsia="zh-CN"/>
        </w:rPr>
      </w:pPr>
    </w:p>
    <w:p w14:paraId="0A375278" w14:textId="77777777" w:rsidR="0003001F" w:rsidRPr="00245685" w:rsidRDefault="00080512" w:rsidP="0003001F">
      <w:pPr>
        <w:pStyle w:val="Heading8"/>
      </w:pPr>
      <w:r w:rsidRPr="004D3578">
        <w:br w:type="page"/>
      </w:r>
      <w:bookmarkStart w:id="63" w:name="_Toc66267733"/>
      <w:r w:rsidR="0003001F">
        <w:lastRenderedPageBreak/>
        <w:t>Annex A (informative): Deployment considerations on NPN management modes</w:t>
      </w:r>
      <w:bookmarkEnd w:id="63"/>
    </w:p>
    <w:p w14:paraId="0A375279" w14:textId="77777777" w:rsidR="0003001F" w:rsidRDefault="0003001F" w:rsidP="0003001F">
      <w:pPr>
        <w:jc w:val="both"/>
        <w:rPr>
          <w:iCs/>
        </w:rPr>
      </w:pPr>
      <w:r>
        <w:rPr>
          <w:iCs/>
        </w:rPr>
        <w:t xml:space="preserve">The applicability of management modes (cf. clause 4.3) depends on the NPN scenarios under consideration. Different scenarios may exist, depending on the deployment considerations of individual NPN functions. Table A-1 and Table A.2 capture this variety for SNPN and PNI-NPN scenarios, respectively. </w:t>
      </w:r>
    </w:p>
    <w:p w14:paraId="0A37527A" w14:textId="77777777" w:rsidR="0003001F" w:rsidRPr="00977C40" w:rsidRDefault="0003001F" w:rsidP="0003001F">
      <w:pPr>
        <w:pStyle w:val="TH"/>
      </w:pPr>
      <w:r w:rsidRPr="00FF3908">
        <w:t xml:space="preserve">Table </w:t>
      </w:r>
      <w:r>
        <w:t>A</w:t>
      </w:r>
      <w:r w:rsidRPr="00FF3908">
        <w:t>-</w:t>
      </w:r>
      <w:r>
        <w:t>1</w:t>
      </w:r>
      <w:r w:rsidRPr="00FF3908">
        <w:t xml:space="preserve"> </w:t>
      </w:r>
      <w:r>
        <w:t xml:space="preserve">Applicability of management modes in different SNPN scenarios  </w:t>
      </w:r>
    </w:p>
    <w:tbl>
      <w:tblPr>
        <w:tblW w:w="978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4"/>
        <w:gridCol w:w="2268"/>
        <w:gridCol w:w="2268"/>
        <w:gridCol w:w="2415"/>
      </w:tblGrid>
      <w:tr w:rsidR="0003001F" w:rsidRPr="002541EE" w14:paraId="0A37527F" w14:textId="77777777" w:rsidTr="0003001F">
        <w:trPr>
          <w:trHeight w:val="185"/>
          <w:jc w:val="right"/>
        </w:trPr>
        <w:tc>
          <w:tcPr>
            <w:tcW w:w="2830" w:type="dxa"/>
            <w:gridSpan w:val="2"/>
            <w:shd w:val="clear" w:color="auto" w:fill="DBDBDB"/>
            <w:vAlign w:val="center"/>
          </w:tcPr>
          <w:p w14:paraId="0A37527B" w14:textId="77777777" w:rsidR="0003001F" w:rsidRDefault="0003001F" w:rsidP="00F87EC6">
            <w:pPr>
              <w:pStyle w:val="TAH"/>
              <w:rPr>
                <w:szCs w:val="18"/>
              </w:rPr>
            </w:pPr>
            <w:r>
              <w:rPr>
                <w:szCs w:val="18"/>
              </w:rPr>
              <w:t>NPN functions</w:t>
            </w:r>
          </w:p>
        </w:tc>
        <w:tc>
          <w:tcPr>
            <w:tcW w:w="2268" w:type="dxa"/>
            <w:shd w:val="clear" w:color="auto" w:fill="DBDBDB"/>
            <w:vAlign w:val="center"/>
          </w:tcPr>
          <w:p w14:paraId="0A37527C" w14:textId="77777777" w:rsidR="0003001F" w:rsidRPr="002541EE" w:rsidRDefault="0003001F" w:rsidP="00F87EC6">
            <w:pPr>
              <w:pStyle w:val="TAH"/>
              <w:rPr>
                <w:szCs w:val="18"/>
              </w:rPr>
            </w:pPr>
            <w:r>
              <w:rPr>
                <w:szCs w:val="18"/>
              </w:rPr>
              <w:t>Mode 2a</w:t>
            </w:r>
          </w:p>
        </w:tc>
        <w:tc>
          <w:tcPr>
            <w:tcW w:w="2268" w:type="dxa"/>
            <w:shd w:val="clear" w:color="auto" w:fill="DBDBDB"/>
            <w:vAlign w:val="center"/>
          </w:tcPr>
          <w:p w14:paraId="0A37527D" w14:textId="77777777" w:rsidR="0003001F" w:rsidRPr="002541EE" w:rsidRDefault="0003001F" w:rsidP="00F87EC6">
            <w:pPr>
              <w:pStyle w:val="TAH"/>
              <w:rPr>
                <w:szCs w:val="18"/>
              </w:rPr>
            </w:pPr>
            <w:r>
              <w:rPr>
                <w:szCs w:val="18"/>
              </w:rPr>
              <w:t xml:space="preserve">Mode 2b </w:t>
            </w:r>
            <w:r w:rsidRPr="002541EE">
              <w:rPr>
                <w:szCs w:val="18"/>
              </w:rPr>
              <w:t xml:space="preserve"> </w:t>
            </w:r>
          </w:p>
        </w:tc>
        <w:tc>
          <w:tcPr>
            <w:tcW w:w="2415" w:type="dxa"/>
            <w:shd w:val="clear" w:color="auto" w:fill="DBDBDB"/>
            <w:vAlign w:val="center"/>
          </w:tcPr>
          <w:p w14:paraId="0A37527E" w14:textId="77777777" w:rsidR="0003001F" w:rsidRPr="002541EE" w:rsidRDefault="0003001F" w:rsidP="00F87EC6">
            <w:pPr>
              <w:pStyle w:val="TAH"/>
              <w:rPr>
                <w:szCs w:val="18"/>
              </w:rPr>
            </w:pPr>
            <w:r>
              <w:rPr>
                <w:szCs w:val="18"/>
              </w:rPr>
              <w:t>Mode 2c</w:t>
            </w:r>
          </w:p>
        </w:tc>
      </w:tr>
      <w:tr w:rsidR="0003001F" w:rsidRPr="002541EE" w14:paraId="0A375284" w14:textId="77777777" w:rsidTr="00F87EC6">
        <w:trPr>
          <w:trHeight w:val="465"/>
          <w:jc w:val="right"/>
        </w:trPr>
        <w:tc>
          <w:tcPr>
            <w:tcW w:w="2830" w:type="dxa"/>
            <w:gridSpan w:val="2"/>
            <w:shd w:val="clear" w:color="auto" w:fill="auto"/>
            <w:vAlign w:val="center"/>
          </w:tcPr>
          <w:p w14:paraId="0A375280" w14:textId="77777777" w:rsidR="0003001F" w:rsidRDefault="0003001F" w:rsidP="00F87EC6">
            <w:pPr>
              <w:pStyle w:val="TAC"/>
              <w:rPr>
                <w:szCs w:val="18"/>
              </w:rPr>
            </w:pPr>
            <w:r>
              <w:rPr>
                <w:szCs w:val="18"/>
              </w:rPr>
              <w:t>NG-RAN</w:t>
            </w:r>
          </w:p>
        </w:tc>
        <w:tc>
          <w:tcPr>
            <w:tcW w:w="2268" w:type="dxa"/>
            <w:shd w:val="clear" w:color="auto" w:fill="auto"/>
            <w:vAlign w:val="center"/>
          </w:tcPr>
          <w:p w14:paraId="0A375281" w14:textId="77777777" w:rsidR="0003001F" w:rsidRPr="002541EE" w:rsidRDefault="0003001F" w:rsidP="00F87EC6">
            <w:pPr>
              <w:pStyle w:val="TAC"/>
              <w:rPr>
                <w:szCs w:val="18"/>
              </w:rPr>
            </w:pPr>
            <w:r>
              <w:rPr>
                <w:szCs w:val="18"/>
              </w:rPr>
              <w:t>indoor; outdoor</w:t>
            </w:r>
          </w:p>
        </w:tc>
        <w:tc>
          <w:tcPr>
            <w:tcW w:w="2268" w:type="dxa"/>
            <w:shd w:val="clear" w:color="auto" w:fill="auto"/>
            <w:vAlign w:val="center"/>
          </w:tcPr>
          <w:p w14:paraId="0A375282" w14:textId="77777777" w:rsidR="0003001F" w:rsidRPr="002541EE" w:rsidRDefault="0003001F" w:rsidP="00F87EC6">
            <w:pPr>
              <w:pStyle w:val="TAC"/>
              <w:rPr>
                <w:szCs w:val="18"/>
              </w:rPr>
            </w:pPr>
            <w:r>
              <w:rPr>
                <w:szCs w:val="18"/>
              </w:rPr>
              <w:t>indoor; outdoor</w:t>
            </w:r>
          </w:p>
        </w:tc>
        <w:tc>
          <w:tcPr>
            <w:tcW w:w="2415" w:type="dxa"/>
            <w:shd w:val="clear" w:color="auto" w:fill="auto"/>
            <w:vAlign w:val="center"/>
          </w:tcPr>
          <w:p w14:paraId="0A375283" w14:textId="77777777" w:rsidR="0003001F" w:rsidRPr="002541EE" w:rsidRDefault="0003001F" w:rsidP="00F87EC6">
            <w:pPr>
              <w:pStyle w:val="TAC"/>
              <w:rPr>
                <w:szCs w:val="18"/>
              </w:rPr>
            </w:pPr>
            <w:r>
              <w:rPr>
                <w:szCs w:val="18"/>
              </w:rPr>
              <w:t>indoor; outdoor</w:t>
            </w:r>
          </w:p>
        </w:tc>
      </w:tr>
      <w:tr w:rsidR="0003001F" w:rsidRPr="002541EE" w14:paraId="0A37528C" w14:textId="77777777" w:rsidTr="00F87EC6">
        <w:trPr>
          <w:trHeight w:val="465"/>
          <w:jc w:val="right"/>
        </w:trPr>
        <w:tc>
          <w:tcPr>
            <w:tcW w:w="846" w:type="dxa"/>
            <w:vMerge w:val="restart"/>
            <w:shd w:val="clear" w:color="auto" w:fill="auto"/>
            <w:vAlign w:val="center"/>
          </w:tcPr>
          <w:p w14:paraId="0A375285" w14:textId="77777777" w:rsidR="0003001F" w:rsidRDefault="0003001F" w:rsidP="00F87EC6">
            <w:pPr>
              <w:pStyle w:val="TAC"/>
              <w:rPr>
                <w:szCs w:val="18"/>
              </w:rPr>
            </w:pPr>
            <w:r>
              <w:rPr>
                <w:szCs w:val="18"/>
              </w:rPr>
              <w:t>5GC</w:t>
            </w:r>
          </w:p>
        </w:tc>
        <w:tc>
          <w:tcPr>
            <w:tcW w:w="1984" w:type="dxa"/>
            <w:vAlign w:val="center"/>
          </w:tcPr>
          <w:p w14:paraId="0A375286" w14:textId="77777777" w:rsidR="0003001F" w:rsidRDefault="0003001F" w:rsidP="00F87EC6">
            <w:pPr>
              <w:pStyle w:val="TAC"/>
              <w:rPr>
                <w:szCs w:val="18"/>
              </w:rPr>
            </w:pPr>
            <w:r>
              <w:rPr>
                <w:szCs w:val="18"/>
              </w:rPr>
              <w:t>Packet core (AMF, SMF, NRF, ...)</w:t>
            </w:r>
          </w:p>
        </w:tc>
        <w:tc>
          <w:tcPr>
            <w:tcW w:w="2268" w:type="dxa"/>
            <w:shd w:val="clear" w:color="auto" w:fill="auto"/>
            <w:vAlign w:val="center"/>
          </w:tcPr>
          <w:p w14:paraId="0A375287" w14:textId="77777777" w:rsidR="0003001F" w:rsidRDefault="0003001F" w:rsidP="00F87EC6">
            <w:pPr>
              <w:pStyle w:val="TAC"/>
              <w:rPr>
                <w:szCs w:val="18"/>
              </w:rPr>
            </w:pPr>
            <w:r>
              <w:rPr>
                <w:szCs w:val="18"/>
              </w:rPr>
              <w:t xml:space="preserve">on-premise; </w:t>
            </w:r>
          </w:p>
          <w:p w14:paraId="0A375288" w14:textId="77777777" w:rsidR="0003001F" w:rsidRDefault="0003001F" w:rsidP="00F87EC6">
            <w:pPr>
              <w:pStyle w:val="TAC"/>
              <w:rPr>
                <w:szCs w:val="18"/>
              </w:rPr>
            </w:pPr>
            <w:r>
              <w:rPr>
                <w:szCs w:val="18"/>
              </w:rPr>
              <w:t xml:space="preserve"> off-premise (deployed on MNO footprint)</w:t>
            </w:r>
          </w:p>
        </w:tc>
        <w:tc>
          <w:tcPr>
            <w:tcW w:w="2268" w:type="dxa"/>
            <w:shd w:val="clear" w:color="auto" w:fill="auto"/>
            <w:vAlign w:val="center"/>
          </w:tcPr>
          <w:p w14:paraId="0A375289" w14:textId="77777777" w:rsidR="0003001F" w:rsidRDefault="0003001F" w:rsidP="00F87EC6">
            <w:pPr>
              <w:pStyle w:val="TAC"/>
              <w:rPr>
                <w:szCs w:val="18"/>
              </w:rPr>
            </w:pPr>
            <w:r>
              <w:rPr>
                <w:szCs w:val="18"/>
              </w:rPr>
              <w:t>on-premise</w:t>
            </w:r>
          </w:p>
        </w:tc>
        <w:tc>
          <w:tcPr>
            <w:tcW w:w="2415" w:type="dxa"/>
            <w:shd w:val="clear" w:color="auto" w:fill="auto"/>
            <w:vAlign w:val="center"/>
          </w:tcPr>
          <w:p w14:paraId="0A37528A" w14:textId="77777777" w:rsidR="0003001F" w:rsidRDefault="0003001F" w:rsidP="00F87EC6">
            <w:pPr>
              <w:pStyle w:val="TAC"/>
              <w:rPr>
                <w:szCs w:val="18"/>
              </w:rPr>
            </w:pPr>
            <w:r>
              <w:rPr>
                <w:szCs w:val="18"/>
              </w:rPr>
              <w:t xml:space="preserve">on-premise; </w:t>
            </w:r>
          </w:p>
          <w:p w14:paraId="0A37528B" w14:textId="77777777" w:rsidR="0003001F" w:rsidRDefault="0003001F" w:rsidP="00F87EC6">
            <w:pPr>
              <w:pStyle w:val="TAC"/>
              <w:rPr>
                <w:szCs w:val="18"/>
              </w:rPr>
            </w:pPr>
            <w:r>
              <w:rPr>
                <w:szCs w:val="18"/>
              </w:rPr>
              <w:t xml:space="preserve"> off-premise (deployed on hyperscaler footprint)</w:t>
            </w:r>
          </w:p>
        </w:tc>
      </w:tr>
      <w:tr w:rsidR="0003001F" w:rsidRPr="002541EE" w14:paraId="0A375292" w14:textId="77777777" w:rsidTr="00F87EC6">
        <w:trPr>
          <w:trHeight w:val="465"/>
          <w:jc w:val="right"/>
        </w:trPr>
        <w:tc>
          <w:tcPr>
            <w:tcW w:w="846" w:type="dxa"/>
            <w:vMerge/>
            <w:shd w:val="clear" w:color="auto" w:fill="auto"/>
            <w:vAlign w:val="center"/>
          </w:tcPr>
          <w:p w14:paraId="0A37528D" w14:textId="77777777" w:rsidR="0003001F" w:rsidRDefault="0003001F" w:rsidP="00F87EC6">
            <w:pPr>
              <w:pStyle w:val="TAC"/>
              <w:rPr>
                <w:szCs w:val="18"/>
              </w:rPr>
            </w:pPr>
          </w:p>
        </w:tc>
        <w:tc>
          <w:tcPr>
            <w:tcW w:w="1984" w:type="dxa"/>
            <w:vAlign w:val="center"/>
          </w:tcPr>
          <w:p w14:paraId="0A37528E" w14:textId="77777777" w:rsidR="0003001F" w:rsidRDefault="0003001F" w:rsidP="00F87EC6">
            <w:pPr>
              <w:pStyle w:val="TAC"/>
              <w:rPr>
                <w:szCs w:val="18"/>
              </w:rPr>
            </w:pPr>
            <w:r>
              <w:rPr>
                <w:szCs w:val="18"/>
              </w:rPr>
              <w:t>Subscription and data-storage manager</w:t>
            </w:r>
            <w:r w:rsidRPr="002541EE">
              <w:rPr>
                <w:szCs w:val="18"/>
              </w:rPr>
              <w:t xml:space="preserve"> (UDM, UDR</w:t>
            </w:r>
            <w:r>
              <w:rPr>
                <w:szCs w:val="18"/>
              </w:rPr>
              <w:t xml:space="preserve">, AUSF, </w:t>
            </w:r>
            <w:r w:rsidRPr="002541EE">
              <w:rPr>
                <w:szCs w:val="18"/>
              </w:rPr>
              <w:t>…)</w:t>
            </w:r>
          </w:p>
        </w:tc>
        <w:tc>
          <w:tcPr>
            <w:tcW w:w="2268" w:type="dxa"/>
            <w:shd w:val="clear" w:color="auto" w:fill="auto"/>
            <w:vAlign w:val="center"/>
          </w:tcPr>
          <w:p w14:paraId="0A37528F" w14:textId="77777777" w:rsidR="0003001F" w:rsidRDefault="0003001F" w:rsidP="00F87EC6">
            <w:pPr>
              <w:pStyle w:val="TAC"/>
              <w:rPr>
                <w:szCs w:val="18"/>
              </w:rPr>
            </w:pPr>
            <w:r>
              <w:rPr>
                <w:szCs w:val="18"/>
              </w:rPr>
              <w:t>on-premise</w:t>
            </w:r>
          </w:p>
        </w:tc>
        <w:tc>
          <w:tcPr>
            <w:tcW w:w="2268" w:type="dxa"/>
            <w:shd w:val="clear" w:color="auto" w:fill="auto"/>
            <w:vAlign w:val="center"/>
          </w:tcPr>
          <w:p w14:paraId="0A375290" w14:textId="77777777" w:rsidR="0003001F" w:rsidRDefault="0003001F" w:rsidP="00F87EC6">
            <w:pPr>
              <w:pStyle w:val="TAC"/>
              <w:rPr>
                <w:szCs w:val="18"/>
              </w:rPr>
            </w:pPr>
            <w:r>
              <w:rPr>
                <w:szCs w:val="18"/>
              </w:rPr>
              <w:t>on-premise</w:t>
            </w:r>
          </w:p>
        </w:tc>
        <w:tc>
          <w:tcPr>
            <w:tcW w:w="2415" w:type="dxa"/>
            <w:shd w:val="clear" w:color="auto" w:fill="auto"/>
            <w:vAlign w:val="center"/>
          </w:tcPr>
          <w:p w14:paraId="0A375291" w14:textId="77777777" w:rsidR="0003001F" w:rsidRDefault="0003001F" w:rsidP="00F87EC6">
            <w:pPr>
              <w:pStyle w:val="TAC"/>
              <w:rPr>
                <w:szCs w:val="18"/>
              </w:rPr>
            </w:pPr>
            <w:r>
              <w:rPr>
                <w:szCs w:val="18"/>
              </w:rPr>
              <w:t>on-premise</w:t>
            </w:r>
          </w:p>
        </w:tc>
      </w:tr>
      <w:tr w:rsidR="0003001F" w:rsidRPr="002541EE" w14:paraId="0A375299" w14:textId="77777777" w:rsidTr="00F87EC6">
        <w:trPr>
          <w:trHeight w:val="465"/>
          <w:jc w:val="right"/>
        </w:trPr>
        <w:tc>
          <w:tcPr>
            <w:tcW w:w="846" w:type="dxa"/>
            <w:vMerge/>
            <w:shd w:val="clear" w:color="auto" w:fill="auto"/>
            <w:vAlign w:val="center"/>
          </w:tcPr>
          <w:p w14:paraId="0A375293" w14:textId="77777777" w:rsidR="0003001F" w:rsidRDefault="0003001F" w:rsidP="00F87EC6">
            <w:pPr>
              <w:pStyle w:val="TAC"/>
              <w:rPr>
                <w:szCs w:val="18"/>
              </w:rPr>
            </w:pPr>
          </w:p>
        </w:tc>
        <w:tc>
          <w:tcPr>
            <w:tcW w:w="1984" w:type="dxa"/>
            <w:vAlign w:val="center"/>
          </w:tcPr>
          <w:p w14:paraId="0A375294" w14:textId="77777777" w:rsidR="0003001F" w:rsidRDefault="0003001F" w:rsidP="00F87EC6">
            <w:pPr>
              <w:pStyle w:val="TAC"/>
              <w:rPr>
                <w:szCs w:val="18"/>
              </w:rPr>
            </w:pPr>
            <w:r w:rsidRPr="002541EE">
              <w:rPr>
                <w:szCs w:val="18"/>
              </w:rPr>
              <w:t>UPF</w:t>
            </w:r>
          </w:p>
        </w:tc>
        <w:tc>
          <w:tcPr>
            <w:tcW w:w="2268" w:type="dxa"/>
            <w:shd w:val="clear" w:color="auto" w:fill="auto"/>
            <w:vAlign w:val="center"/>
          </w:tcPr>
          <w:p w14:paraId="0A375295" w14:textId="77777777" w:rsidR="0003001F" w:rsidRDefault="0003001F" w:rsidP="00F87EC6">
            <w:pPr>
              <w:pStyle w:val="TAC"/>
              <w:rPr>
                <w:szCs w:val="18"/>
              </w:rPr>
            </w:pPr>
            <w:r>
              <w:rPr>
                <w:szCs w:val="18"/>
              </w:rPr>
              <w:t xml:space="preserve">on-premise; </w:t>
            </w:r>
          </w:p>
          <w:p w14:paraId="0A375296" w14:textId="77777777" w:rsidR="0003001F" w:rsidRDefault="0003001F" w:rsidP="00F87EC6">
            <w:pPr>
              <w:pStyle w:val="TAC"/>
              <w:rPr>
                <w:szCs w:val="18"/>
              </w:rPr>
            </w:pPr>
            <w:r>
              <w:rPr>
                <w:szCs w:val="18"/>
              </w:rPr>
              <w:t>off-premise (deployed on MNO footprint)</w:t>
            </w:r>
          </w:p>
        </w:tc>
        <w:tc>
          <w:tcPr>
            <w:tcW w:w="2268" w:type="dxa"/>
            <w:shd w:val="clear" w:color="auto" w:fill="auto"/>
            <w:vAlign w:val="center"/>
          </w:tcPr>
          <w:p w14:paraId="0A375297" w14:textId="77777777" w:rsidR="0003001F" w:rsidRDefault="0003001F" w:rsidP="00F87EC6">
            <w:pPr>
              <w:pStyle w:val="TAC"/>
              <w:rPr>
                <w:szCs w:val="18"/>
              </w:rPr>
            </w:pPr>
            <w:r>
              <w:rPr>
                <w:szCs w:val="18"/>
              </w:rPr>
              <w:t>on-premise</w:t>
            </w:r>
          </w:p>
        </w:tc>
        <w:tc>
          <w:tcPr>
            <w:tcW w:w="2415" w:type="dxa"/>
            <w:shd w:val="clear" w:color="auto" w:fill="auto"/>
            <w:vAlign w:val="center"/>
          </w:tcPr>
          <w:p w14:paraId="0A375298" w14:textId="77777777" w:rsidR="0003001F" w:rsidRDefault="0003001F" w:rsidP="00F87EC6">
            <w:pPr>
              <w:pStyle w:val="TAC"/>
              <w:rPr>
                <w:szCs w:val="18"/>
              </w:rPr>
            </w:pPr>
            <w:r>
              <w:rPr>
                <w:szCs w:val="18"/>
              </w:rPr>
              <w:t>on-premise</w:t>
            </w:r>
          </w:p>
        </w:tc>
      </w:tr>
      <w:tr w:rsidR="0003001F" w:rsidRPr="002541EE" w14:paraId="0A37529F" w14:textId="77777777" w:rsidTr="00F87EC6">
        <w:trPr>
          <w:trHeight w:val="465"/>
          <w:jc w:val="right"/>
        </w:trPr>
        <w:tc>
          <w:tcPr>
            <w:tcW w:w="9781" w:type="dxa"/>
            <w:gridSpan w:val="5"/>
          </w:tcPr>
          <w:p w14:paraId="0A37529A" w14:textId="77777777" w:rsidR="0003001F" w:rsidRPr="002541EE" w:rsidRDefault="0003001F" w:rsidP="00F87EC6">
            <w:pPr>
              <w:pStyle w:val="TAC"/>
              <w:jc w:val="both"/>
              <w:rPr>
                <w:szCs w:val="18"/>
              </w:rPr>
            </w:pPr>
            <w:r w:rsidRPr="002541EE">
              <w:rPr>
                <w:szCs w:val="18"/>
              </w:rPr>
              <w:t xml:space="preserve">NOTE </w:t>
            </w:r>
            <w:r>
              <w:rPr>
                <w:szCs w:val="18"/>
              </w:rPr>
              <w:t>1</w:t>
            </w:r>
            <w:r w:rsidRPr="002541EE">
              <w:rPr>
                <w:szCs w:val="18"/>
              </w:rPr>
              <w:t xml:space="preserve">: In case of virtualization of </w:t>
            </w:r>
            <w:r>
              <w:rPr>
                <w:szCs w:val="18"/>
              </w:rPr>
              <w:t>5GC</w:t>
            </w:r>
            <w:r w:rsidRPr="002541EE">
              <w:rPr>
                <w:szCs w:val="18"/>
              </w:rPr>
              <w:t xml:space="preserve"> functions, the VISP role is relevant. The VISP is in charge of managing the virtual r</w:t>
            </w:r>
            <w:r>
              <w:rPr>
                <w:szCs w:val="18"/>
              </w:rPr>
              <w:t>e</w:t>
            </w:r>
            <w:r w:rsidRPr="002541EE">
              <w:rPr>
                <w:szCs w:val="18"/>
              </w:rPr>
              <w:t>sources which support the execution of those VNFs, each hosted by one or more VDUs.</w:t>
            </w:r>
          </w:p>
          <w:p w14:paraId="0A37529B" w14:textId="77777777" w:rsidR="0003001F" w:rsidRDefault="0003001F" w:rsidP="00F87EC6">
            <w:pPr>
              <w:pStyle w:val="TAC"/>
              <w:jc w:val="both"/>
              <w:rPr>
                <w:szCs w:val="18"/>
              </w:rPr>
            </w:pPr>
            <w:r w:rsidRPr="002541EE">
              <w:rPr>
                <w:szCs w:val="18"/>
              </w:rPr>
              <w:t xml:space="preserve">NOTE </w:t>
            </w:r>
            <w:r>
              <w:rPr>
                <w:szCs w:val="18"/>
              </w:rPr>
              <w:t>2</w:t>
            </w:r>
            <w:r w:rsidRPr="002541EE">
              <w:rPr>
                <w:szCs w:val="18"/>
              </w:rPr>
              <w:t>: The vertical</w:t>
            </w:r>
            <w:r>
              <w:rPr>
                <w:szCs w:val="18"/>
              </w:rPr>
              <w:t xml:space="preserve"> </w:t>
            </w:r>
            <w:r w:rsidRPr="002541EE">
              <w:rPr>
                <w:szCs w:val="18"/>
              </w:rPr>
              <w:t xml:space="preserve">may play the VISP role for the virtualization of on-premise </w:t>
            </w:r>
            <w:r>
              <w:rPr>
                <w:szCs w:val="18"/>
              </w:rPr>
              <w:t>5GC</w:t>
            </w:r>
            <w:r w:rsidRPr="002541EE">
              <w:rPr>
                <w:szCs w:val="18"/>
              </w:rPr>
              <w:t xml:space="preserve"> functions. </w:t>
            </w:r>
          </w:p>
          <w:p w14:paraId="0A37529C" w14:textId="77777777" w:rsidR="0003001F" w:rsidRDefault="0003001F" w:rsidP="00F87EC6">
            <w:pPr>
              <w:pStyle w:val="TAC"/>
              <w:jc w:val="both"/>
              <w:rPr>
                <w:szCs w:val="18"/>
              </w:rPr>
            </w:pPr>
            <w:r>
              <w:rPr>
                <w:szCs w:val="18"/>
              </w:rPr>
              <w:t>NOTE 3: The MNO may play the VISP role for the virtualization of off-premise 5GC functions in Mode 2a. These 5GC functions are dedicated to the NPN, and therefore are separated from PLMN functions (used for public use).</w:t>
            </w:r>
          </w:p>
          <w:p w14:paraId="0A37529D" w14:textId="77777777" w:rsidR="0003001F" w:rsidRDefault="0003001F" w:rsidP="00F87EC6">
            <w:pPr>
              <w:pStyle w:val="TAC"/>
              <w:jc w:val="both"/>
              <w:rPr>
                <w:szCs w:val="18"/>
              </w:rPr>
            </w:pPr>
            <w:r>
              <w:rPr>
                <w:szCs w:val="18"/>
              </w:rPr>
              <w:t xml:space="preserve">NOTE 4: An hyperscaler may play the VISP role for the virtualization of off-premise 5GC functions in Mode 2c. </w:t>
            </w:r>
          </w:p>
          <w:p w14:paraId="0A37529E" w14:textId="77777777" w:rsidR="0003001F" w:rsidRDefault="0003001F" w:rsidP="00F87EC6">
            <w:pPr>
              <w:pStyle w:val="TAC"/>
              <w:jc w:val="both"/>
              <w:rPr>
                <w:szCs w:val="18"/>
              </w:rPr>
            </w:pPr>
            <w:r>
              <w:rPr>
                <w:szCs w:val="18"/>
              </w:rPr>
              <w:t xml:space="preserve">NOTE 5: Off-premise UPF may need to be deployed at the Telco Edge Cloud, typically due to performance constraints. </w:t>
            </w:r>
          </w:p>
        </w:tc>
      </w:tr>
    </w:tbl>
    <w:p w14:paraId="0A3752A0" w14:textId="77777777" w:rsidR="0003001F" w:rsidRDefault="0003001F" w:rsidP="0003001F">
      <w:pPr>
        <w:rPr>
          <w:i/>
        </w:rPr>
      </w:pPr>
    </w:p>
    <w:p w14:paraId="0A3752A1" w14:textId="77777777" w:rsidR="0003001F" w:rsidRPr="00744D28" w:rsidRDefault="0003001F" w:rsidP="0003001F">
      <w:pPr>
        <w:pStyle w:val="TH"/>
      </w:pPr>
      <w:r w:rsidRPr="00FF3908">
        <w:lastRenderedPageBreak/>
        <w:t xml:space="preserve">Table </w:t>
      </w:r>
      <w:r>
        <w:t>A</w:t>
      </w:r>
      <w:r w:rsidRPr="00FF3908">
        <w:t>-</w:t>
      </w:r>
      <w:r>
        <w:t xml:space="preserve">2 Applicability of management modes in different PNI-NPN scenarios  </w:t>
      </w:r>
    </w:p>
    <w:tbl>
      <w:tblPr>
        <w:tblW w:w="977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3402"/>
        <w:gridCol w:w="3402"/>
      </w:tblGrid>
      <w:tr w:rsidR="0003001F" w:rsidRPr="002541EE" w14:paraId="0A3752A5" w14:textId="77777777" w:rsidTr="0003001F">
        <w:trPr>
          <w:trHeight w:val="185"/>
          <w:jc w:val="right"/>
        </w:trPr>
        <w:tc>
          <w:tcPr>
            <w:tcW w:w="2972" w:type="dxa"/>
            <w:gridSpan w:val="2"/>
            <w:shd w:val="clear" w:color="auto" w:fill="DBDBDB"/>
            <w:vAlign w:val="center"/>
          </w:tcPr>
          <w:p w14:paraId="0A3752A2" w14:textId="77777777" w:rsidR="0003001F" w:rsidRDefault="0003001F" w:rsidP="00F87EC6">
            <w:pPr>
              <w:pStyle w:val="TAH"/>
              <w:rPr>
                <w:szCs w:val="18"/>
              </w:rPr>
            </w:pPr>
            <w:r>
              <w:rPr>
                <w:szCs w:val="18"/>
              </w:rPr>
              <w:t>NPN functions</w:t>
            </w:r>
          </w:p>
        </w:tc>
        <w:tc>
          <w:tcPr>
            <w:tcW w:w="3402" w:type="dxa"/>
            <w:shd w:val="clear" w:color="auto" w:fill="DBDBDB"/>
            <w:vAlign w:val="center"/>
          </w:tcPr>
          <w:p w14:paraId="0A3752A3" w14:textId="77777777" w:rsidR="0003001F" w:rsidRPr="002541EE" w:rsidRDefault="0003001F" w:rsidP="00F87EC6">
            <w:pPr>
              <w:pStyle w:val="TAH"/>
              <w:rPr>
                <w:szCs w:val="18"/>
              </w:rPr>
            </w:pPr>
            <w:r>
              <w:rPr>
                <w:szCs w:val="18"/>
              </w:rPr>
              <w:t>Mode 1a</w:t>
            </w:r>
          </w:p>
        </w:tc>
        <w:tc>
          <w:tcPr>
            <w:tcW w:w="3402" w:type="dxa"/>
            <w:shd w:val="clear" w:color="auto" w:fill="DBDBDB"/>
            <w:vAlign w:val="center"/>
          </w:tcPr>
          <w:p w14:paraId="0A3752A4" w14:textId="77777777" w:rsidR="0003001F" w:rsidRPr="002541EE" w:rsidRDefault="0003001F" w:rsidP="00F87EC6">
            <w:pPr>
              <w:pStyle w:val="TAH"/>
              <w:rPr>
                <w:szCs w:val="18"/>
              </w:rPr>
            </w:pPr>
            <w:r>
              <w:rPr>
                <w:szCs w:val="18"/>
              </w:rPr>
              <w:t>Mode 1b</w:t>
            </w:r>
          </w:p>
        </w:tc>
      </w:tr>
      <w:tr w:rsidR="0003001F" w:rsidRPr="002541EE" w14:paraId="0A3752A9" w14:textId="77777777" w:rsidTr="00F87EC6">
        <w:trPr>
          <w:trHeight w:val="465"/>
          <w:jc w:val="right"/>
        </w:trPr>
        <w:tc>
          <w:tcPr>
            <w:tcW w:w="2972" w:type="dxa"/>
            <w:gridSpan w:val="2"/>
            <w:shd w:val="clear" w:color="auto" w:fill="auto"/>
            <w:vAlign w:val="center"/>
          </w:tcPr>
          <w:p w14:paraId="0A3752A6" w14:textId="77777777" w:rsidR="0003001F" w:rsidRPr="002541EE" w:rsidRDefault="0003001F" w:rsidP="00F87EC6">
            <w:pPr>
              <w:pStyle w:val="TAC"/>
              <w:rPr>
                <w:szCs w:val="18"/>
              </w:rPr>
            </w:pPr>
            <w:r>
              <w:rPr>
                <w:szCs w:val="18"/>
              </w:rPr>
              <w:t>NG-RAN</w:t>
            </w:r>
          </w:p>
        </w:tc>
        <w:tc>
          <w:tcPr>
            <w:tcW w:w="3402" w:type="dxa"/>
            <w:shd w:val="clear" w:color="auto" w:fill="auto"/>
            <w:vAlign w:val="center"/>
          </w:tcPr>
          <w:p w14:paraId="0A3752A7" w14:textId="77777777" w:rsidR="0003001F" w:rsidRPr="002541EE" w:rsidRDefault="0003001F" w:rsidP="00F87EC6">
            <w:pPr>
              <w:pStyle w:val="TAC"/>
              <w:rPr>
                <w:szCs w:val="18"/>
              </w:rPr>
            </w:pPr>
            <w:r>
              <w:rPr>
                <w:szCs w:val="18"/>
              </w:rPr>
              <w:t>indoor; outdoor</w:t>
            </w:r>
          </w:p>
        </w:tc>
        <w:tc>
          <w:tcPr>
            <w:tcW w:w="3402" w:type="dxa"/>
            <w:vAlign w:val="center"/>
          </w:tcPr>
          <w:p w14:paraId="0A3752A8" w14:textId="77777777" w:rsidR="0003001F" w:rsidRPr="002541EE" w:rsidRDefault="0003001F" w:rsidP="00F87EC6">
            <w:pPr>
              <w:pStyle w:val="TAC"/>
              <w:rPr>
                <w:szCs w:val="18"/>
              </w:rPr>
            </w:pPr>
            <w:r>
              <w:rPr>
                <w:szCs w:val="18"/>
              </w:rPr>
              <w:t>indoor; outdoor</w:t>
            </w:r>
          </w:p>
        </w:tc>
      </w:tr>
      <w:tr w:rsidR="0003001F" w:rsidRPr="002541EE" w14:paraId="0A3752B0" w14:textId="77777777" w:rsidTr="00F87EC6">
        <w:trPr>
          <w:trHeight w:val="465"/>
          <w:jc w:val="right"/>
        </w:trPr>
        <w:tc>
          <w:tcPr>
            <w:tcW w:w="988" w:type="dxa"/>
            <w:vMerge w:val="restart"/>
            <w:shd w:val="clear" w:color="auto" w:fill="auto"/>
            <w:vAlign w:val="center"/>
          </w:tcPr>
          <w:p w14:paraId="0A3752AA" w14:textId="77777777" w:rsidR="0003001F" w:rsidRDefault="0003001F" w:rsidP="00F87EC6">
            <w:pPr>
              <w:pStyle w:val="TAC"/>
              <w:rPr>
                <w:szCs w:val="18"/>
              </w:rPr>
            </w:pPr>
            <w:r>
              <w:rPr>
                <w:szCs w:val="18"/>
              </w:rPr>
              <w:t>5GC</w:t>
            </w:r>
          </w:p>
          <w:p w14:paraId="0A3752AB" w14:textId="77777777" w:rsidR="0003001F" w:rsidRDefault="0003001F" w:rsidP="00F87EC6">
            <w:pPr>
              <w:pStyle w:val="TAC"/>
              <w:rPr>
                <w:szCs w:val="18"/>
              </w:rPr>
            </w:pPr>
          </w:p>
          <w:p w14:paraId="0A3752AC" w14:textId="77777777" w:rsidR="0003001F" w:rsidRDefault="0003001F" w:rsidP="00F87EC6">
            <w:pPr>
              <w:pStyle w:val="TAC"/>
              <w:rPr>
                <w:szCs w:val="18"/>
              </w:rPr>
            </w:pPr>
          </w:p>
        </w:tc>
        <w:tc>
          <w:tcPr>
            <w:tcW w:w="1984" w:type="dxa"/>
            <w:vAlign w:val="center"/>
          </w:tcPr>
          <w:p w14:paraId="0A3752AD" w14:textId="77777777" w:rsidR="0003001F" w:rsidRDefault="0003001F" w:rsidP="00F87EC6">
            <w:pPr>
              <w:pStyle w:val="TAC"/>
              <w:rPr>
                <w:szCs w:val="18"/>
              </w:rPr>
            </w:pPr>
            <w:r>
              <w:rPr>
                <w:szCs w:val="18"/>
              </w:rPr>
              <w:t>Packet core (AMF, SMF, NRF, ...)</w:t>
            </w:r>
          </w:p>
        </w:tc>
        <w:tc>
          <w:tcPr>
            <w:tcW w:w="3402" w:type="dxa"/>
            <w:shd w:val="clear" w:color="auto" w:fill="auto"/>
            <w:vAlign w:val="center"/>
          </w:tcPr>
          <w:p w14:paraId="0A3752AE" w14:textId="77777777" w:rsidR="0003001F" w:rsidRDefault="0003001F" w:rsidP="00F87EC6">
            <w:pPr>
              <w:pStyle w:val="TAC"/>
              <w:rPr>
                <w:szCs w:val="18"/>
              </w:rPr>
            </w:pPr>
            <w:r>
              <w:rPr>
                <w:szCs w:val="18"/>
              </w:rPr>
              <w:t>off-premise (deployed on MNO footprint)</w:t>
            </w:r>
          </w:p>
        </w:tc>
        <w:tc>
          <w:tcPr>
            <w:tcW w:w="3402" w:type="dxa"/>
            <w:shd w:val="clear" w:color="auto" w:fill="auto"/>
            <w:vAlign w:val="center"/>
          </w:tcPr>
          <w:p w14:paraId="0A3752AF" w14:textId="77777777" w:rsidR="0003001F" w:rsidRDefault="0003001F" w:rsidP="00F87EC6">
            <w:pPr>
              <w:pStyle w:val="TAC"/>
              <w:rPr>
                <w:szCs w:val="18"/>
              </w:rPr>
            </w:pPr>
            <w:r>
              <w:rPr>
                <w:szCs w:val="18"/>
              </w:rPr>
              <w:t>off-premise (deployed on MNO footprint)</w:t>
            </w:r>
          </w:p>
        </w:tc>
      </w:tr>
      <w:tr w:rsidR="0003001F" w:rsidRPr="002541EE" w14:paraId="0A3752B6" w14:textId="77777777" w:rsidTr="00F87EC6">
        <w:trPr>
          <w:trHeight w:val="465"/>
          <w:jc w:val="right"/>
        </w:trPr>
        <w:tc>
          <w:tcPr>
            <w:tcW w:w="988" w:type="dxa"/>
            <w:vMerge/>
            <w:shd w:val="clear" w:color="auto" w:fill="auto"/>
            <w:vAlign w:val="center"/>
          </w:tcPr>
          <w:p w14:paraId="0A3752B1" w14:textId="77777777" w:rsidR="0003001F" w:rsidRDefault="0003001F" w:rsidP="00F87EC6">
            <w:pPr>
              <w:pStyle w:val="TAC"/>
              <w:rPr>
                <w:szCs w:val="18"/>
              </w:rPr>
            </w:pPr>
          </w:p>
        </w:tc>
        <w:tc>
          <w:tcPr>
            <w:tcW w:w="1984" w:type="dxa"/>
            <w:shd w:val="clear" w:color="auto" w:fill="auto"/>
            <w:vAlign w:val="center"/>
          </w:tcPr>
          <w:p w14:paraId="0A3752B2" w14:textId="77777777" w:rsidR="0003001F" w:rsidRDefault="0003001F" w:rsidP="00F87EC6">
            <w:pPr>
              <w:pStyle w:val="TAC"/>
              <w:rPr>
                <w:szCs w:val="18"/>
              </w:rPr>
            </w:pPr>
            <w:r>
              <w:rPr>
                <w:szCs w:val="18"/>
              </w:rPr>
              <w:t>Subscription and data-storage manager</w:t>
            </w:r>
            <w:r w:rsidRPr="002541EE">
              <w:rPr>
                <w:szCs w:val="18"/>
              </w:rPr>
              <w:t xml:space="preserve"> (UDM, UDR</w:t>
            </w:r>
            <w:r>
              <w:rPr>
                <w:szCs w:val="18"/>
              </w:rPr>
              <w:t xml:space="preserve">, AUSF, </w:t>
            </w:r>
            <w:r w:rsidRPr="002541EE">
              <w:rPr>
                <w:szCs w:val="18"/>
              </w:rPr>
              <w:t>…)</w:t>
            </w:r>
          </w:p>
        </w:tc>
        <w:tc>
          <w:tcPr>
            <w:tcW w:w="3402" w:type="dxa"/>
            <w:shd w:val="clear" w:color="auto" w:fill="auto"/>
            <w:vAlign w:val="center"/>
          </w:tcPr>
          <w:p w14:paraId="0A3752B3" w14:textId="77777777" w:rsidR="0003001F" w:rsidRDefault="0003001F" w:rsidP="00F87EC6">
            <w:pPr>
              <w:pStyle w:val="TAC"/>
              <w:rPr>
                <w:szCs w:val="18"/>
              </w:rPr>
            </w:pPr>
            <w:r>
              <w:rPr>
                <w:szCs w:val="18"/>
              </w:rPr>
              <w:t>off-premise (deployed on MNO footprint)</w:t>
            </w:r>
          </w:p>
        </w:tc>
        <w:tc>
          <w:tcPr>
            <w:tcW w:w="3402" w:type="dxa"/>
            <w:vAlign w:val="center"/>
          </w:tcPr>
          <w:p w14:paraId="0A3752B4" w14:textId="77777777" w:rsidR="0003001F" w:rsidRDefault="0003001F" w:rsidP="00F87EC6">
            <w:pPr>
              <w:pStyle w:val="TAC"/>
              <w:rPr>
                <w:szCs w:val="18"/>
              </w:rPr>
            </w:pPr>
            <w:r>
              <w:rPr>
                <w:szCs w:val="18"/>
              </w:rPr>
              <w:t>on-premise;</w:t>
            </w:r>
          </w:p>
          <w:p w14:paraId="0A3752B5" w14:textId="77777777" w:rsidR="0003001F" w:rsidRDefault="0003001F" w:rsidP="00F87EC6">
            <w:pPr>
              <w:pStyle w:val="TAC"/>
              <w:rPr>
                <w:szCs w:val="18"/>
              </w:rPr>
            </w:pPr>
            <w:r>
              <w:rPr>
                <w:szCs w:val="18"/>
              </w:rPr>
              <w:t>off-premise (deployed on MNO footprint)</w:t>
            </w:r>
          </w:p>
        </w:tc>
      </w:tr>
      <w:tr w:rsidR="0003001F" w:rsidRPr="002541EE" w14:paraId="0A3752BB" w14:textId="77777777" w:rsidTr="00F87EC6">
        <w:trPr>
          <w:trHeight w:val="465"/>
          <w:jc w:val="right"/>
        </w:trPr>
        <w:tc>
          <w:tcPr>
            <w:tcW w:w="988" w:type="dxa"/>
            <w:vMerge/>
            <w:shd w:val="clear" w:color="auto" w:fill="auto"/>
            <w:vAlign w:val="center"/>
          </w:tcPr>
          <w:p w14:paraId="0A3752B7" w14:textId="77777777" w:rsidR="0003001F" w:rsidRDefault="0003001F" w:rsidP="00F87EC6">
            <w:pPr>
              <w:pStyle w:val="TAC"/>
              <w:rPr>
                <w:szCs w:val="18"/>
              </w:rPr>
            </w:pPr>
          </w:p>
        </w:tc>
        <w:tc>
          <w:tcPr>
            <w:tcW w:w="1984" w:type="dxa"/>
            <w:shd w:val="clear" w:color="auto" w:fill="auto"/>
            <w:vAlign w:val="center"/>
          </w:tcPr>
          <w:p w14:paraId="0A3752B8" w14:textId="77777777" w:rsidR="0003001F" w:rsidRDefault="0003001F" w:rsidP="00F87EC6">
            <w:pPr>
              <w:pStyle w:val="TAC"/>
              <w:rPr>
                <w:szCs w:val="18"/>
              </w:rPr>
            </w:pPr>
            <w:r w:rsidRPr="002541EE">
              <w:rPr>
                <w:szCs w:val="18"/>
              </w:rPr>
              <w:t>UPF</w:t>
            </w:r>
          </w:p>
        </w:tc>
        <w:tc>
          <w:tcPr>
            <w:tcW w:w="3402" w:type="dxa"/>
            <w:shd w:val="clear" w:color="auto" w:fill="auto"/>
            <w:vAlign w:val="center"/>
          </w:tcPr>
          <w:p w14:paraId="0A3752B9" w14:textId="77777777" w:rsidR="0003001F" w:rsidRDefault="0003001F" w:rsidP="00F87EC6">
            <w:pPr>
              <w:pStyle w:val="TAC"/>
              <w:rPr>
                <w:szCs w:val="18"/>
              </w:rPr>
            </w:pPr>
            <w:r>
              <w:rPr>
                <w:szCs w:val="18"/>
              </w:rPr>
              <w:t>off-premise (deployed on MNO footprint)</w:t>
            </w:r>
          </w:p>
        </w:tc>
        <w:tc>
          <w:tcPr>
            <w:tcW w:w="3402" w:type="dxa"/>
            <w:vAlign w:val="center"/>
          </w:tcPr>
          <w:p w14:paraId="0A3752BA" w14:textId="77777777" w:rsidR="0003001F" w:rsidRDefault="0003001F" w:rsidP="00F87EC6">
            <w:pPr>
              <w:pStyle w:val="TAC"/>
              <w:rPr>
                <w:szCs w:val="18"/>
              </w:rPr>
            </w:pPr>
            <w:r>
              <w:rPr>
                <w:szCs w:val="18"/>
              </w:rPr>
              <w:t>on-premise; off-premise (deployed on MNO footprint)</w:t>
            </w:r>
          </w:p>
        </w:tc>
      </w:tr>
      <w:tr w:rsidR="0003001F" w:rsidRPr="002541EE" w14:paraId="0A3752C0" w14:textId="77777777" w:rsidTr="00F87EC6">
        <w:trPr>
          <w:trHeight w:val="465"/>
          <w:jc w:val="right"/>
        </w:trPr>
        <w:tc>
          <w:tcPr>
            <w:tcW w:w="9776" w:type="dxa"/>
            <w:gridSpan w:val="4"/>
            <w:shd w:val="clear" w:color="auto" w:fill="auto"/>
          </w:tcPr>
          <w:p w14:paraId="0A3752BC" w14:textId="77777777" w:rsidR="0003001F" w:rsidRPr="002541EE" w:rsidRDefault="0003001F" w:rsidP="00F87EC6">
            <w:pPr>
              <w:pStyle w:val="TAC"/>
              <w:jc w:val="left"/>
              <w:rPr>
                <w:szCs w:val="18"/>
              </w:rPr>
            </w:pPr>
            <w:r>
              <w:rPr>
                <w:szCs w:val="18"/>
              </w:rPr>
              <w:t xml:space="preserve">NOTE 1: </w:t>
            </w:r>
            <w:r w:rsidRPr="002541EE">
              <w:rPr>
                <w:szCs w:val="18"/>
              </w:rPr>
              <w:t xml:space="preserve">In case of virtualization of </w:t>
            </w:r>
            <w:r>
              <w:rPr>
                <w:szCs w:val="18"/>
              </w:rPr>
              <w:t>5GC</w:t>
            </w:r>
            <w:r w:rsidRPr="002541EE">
              <w:rPr>
                <w:szCs w:val="18"/>
              </w:rPr>
              <w:t xml:space="preserve"> functions, the VISP role is relevant. The VISP is in charge of managing the virtual resources which support the execution of those VNFs, each hosted by one or more VDUs.</w:t>
            </w:r>
          </w:p>
          <w:p w14:paraId="0A3752BD" w14:textId="77777777" w:rsidR="0003001F" w:rsidRDefault="0003001F" w:rsidP="00F87EC6">
            <w:pPr>
              <w:pStyle w:val="TAC"/>
              <w:jc w:val="left"/>
              <w:rPr>
                <w:szCs w:val="18"/>
              </w:rPr>
            </w:pPr>
            <w:r w:rsidRPr="002541EE">
              <w:rPr>
                <w:szCs w:val="18"/>
              </w:rPr>
              <w:t xml:space="preserve">NOTE </w:t>
            </w:r>
            <w:r>
              <w:rPr>
                <w:szCs w:val="18"/>
              </w:rPr>
              <w:t>2</w:t>
            </w:r>
            <w:r w:rsidRPr="002541EE">
              <w:rPr>
                <w:szCs w:val="18"/>
              </w:rPr>
              <w:t>: The vertical</w:t>
            </w:r>
            <w:r>
              <w:rPr>
                <w:szCs w:val="18"/>
              </w:rPr>
              <w:t xml:space="preserve"> </w:t>
            </w:r>
            <w:r w:rsidRPr="002541EE">
              <w:rPr>
                <w:szCs w:val="18"/>
              </w:rPr>
              <w:t xml:space="preserve">may play the VISP role for the virtualization of on-premise </w:t>
            </w:r>
            <w:r>
              <w:rPr>
                <w:szCs w:val="18"/>
              </w:rPr>
              <w:t>5GC</w:t>
            </w:r>
            <w:r w:rsidRPr="002541EE">
              <w:rPr>
                <w:szCs w:val="18"/>
              </w:rPr>
              <w:t xml:space="preserve"> functions. </w:t>
            </w:r>
          </w:p>
          <w:p w14:paraId="0A3752BE" w14:textId="77777777" w:rsidR="0003001F" w:rsidRDefault="0003001F" w:rsidP="00F87EC6">
            <w:pPr>
              <w:pStyle w:val="TAC"/>
              <w:jc w:val="left"/>
              <w:rPr>
                <w:szCs w:val="18"/>
              </w:rPr>
            </w:pPr>
            <w:r>
              <w:rPr>
                <w:szCs w:val="18"/>
              </w:rPr>
              <w:t xml:space="preserve">NOTE 3: The MNO may play the VISP role for the virtualization of off-premise 5GC functions in Modes 1a and 1b. </w:t>
            </w:r>
          </w:p>
          <w:p w14:paraId="0A3752BF" w14:textId="77777777" w:rsidR="0003001F" w:rsidRDefault="0003001F" w:rsidP="00F87EC6">
            <w:pPr>
              <w:pStyle w:val="TAC"/>
              <w:jc w:val="left"/>
              <w:rPr>
                <w:szCs w:val="18"/>
              </w:rPr>
            </w:pPr>
            <w:r>
              <w:rPr>
                <w:szCs w:val="18"/>
              </w:rPr>
              <w:t>NOTE 4: Off-premise UPF may need to be deployed at the Telco Edge Cloud, typically due to performance constraints.</w:t>
            </w:r>
          </w:p>
        </w:tc>
      </w:tr>
    </w:tbl>
    <w:p w14:paraId="0A3752C1" w14:textId="77777777" w:rsidR="00080512" w:rsidRPr="004D3578" w:rsidRDefault="00080512">
      <w:pPr>
        <w:pStyle w:val="Heading8"/>
      </w:pPr>
      <w:bookmarkStart w:id="64" w:name="_Toc66267734"/>
      <w:r w:rsidRPr="004D3578">
        <w:t>Annex &lt;X&gt; (informative):</w:t>
      </w:r>
      <w:r w:rsidRPr="004D3578">
        <w:br/>
        <w:t>Change history</w:t>
      </w:r>
      <w:bookmarkEnd w:id="64"/>
    </w:p>
    <w:p w14:paraId="0A3752C2" w14:textId="77777777" w:rsidR="00054A22" w:rsidRPr="00235394" w:rsidRDefault="00054A22" w:rsidP="00054A22">
      <w:pPr>
        <w:pStyle w:val="TH"/>
      </w:pPr>
      <w:bookmarkStart w:id="65" w:name="historyclause"/>
      <w:bookmarkEnd w:id="6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D21B3A" w14:paraId="0A3752C4" w14:textId="77777777" w:rsidTr="00C72833">
        <w:trPr>
          <w:cantSplit/>
        </w:trPr>
        <w:tc>
          <w:tcPr>
            <w:tcW w:w="9639" w:type="dxa"/>
            <w:gridSpan w:val="8"/>
            <w:tcBorders>
              <w:bottom w:val="nil"/>
            </w:tcBorders>
            <w:shd w:val="solid" w:color="FFFFFF" w:fill="auto"/>
          </w:tcPr>
          <w:p w14:paraId="0A3752C3" w14:textId="77777777" w:rsidR="003C3971" w:rsidRPr="00D21B3A" w:rsidRDefault="003C3971" w:rsidP="00C72833">
            <w:pPr>
              <w:pStyle w:val="TAL"/>
              <w:jc w:val="center"/>
              <w:rPr>
                <w:b/>
                <w:sz w:val="16"/>
              </w:rPr>
            </w:pPr>
            <w:r w:rsidRPr="00D21B3A">
              <w:rPr>
                <w:b/>
              </w:rPr>
              <w:t>Change history</w:t>
            </w:r>
          </w:p>
        </w:tc>
      </w:tr>
      <w:tr w:rsidR="003C3971" w:rsidRPr="00D21B3A" w14:paraId="0A3752CD" w14:textId="77777777" w:rsidTr="00777E0D">
        <w:tc>
          <w:tcPr>
            <w:tcW w:w="800" w:type="dxa"/>
            <w:shd w:val="pct10" w:color="auto" w:fill="FFFFFF"/>
          </w:tcPr>
          <w:p w14:paraId="0A3752C5" w14:textId="77777777" w:rsidR="003C3971" w:rsidRPr="00D21B3A" w:rsidRDefault="003C3971" w:rsidP="00C72833">
            <w:pPr>
              <w:pStyle w:val="TAL"/>
              <w:rPr>
                <w:b/>
                <w:sz w:val="16"/>
              </w:rPr>
            </w:pPr>
            <w:r w:rsidRPr="00D21B3A">
              <w:rPr>
                <w:b/>
                <w:sz w:val="16"/>
              </w:rPr>
              <w:t>Date</w:t>
            </w:r>
          </w:p>
        </w:tc>
        <w:tc>
          <w:tcPr>
            <w:tcW w:w="901" w:type="dxa"/>
            <w:shd w:val="pct10" w:color="auto" w:fill="FFFFFF"/>
          </w:tcPr>
          <w:p w14:paraId="0A3752C6" w14:textId="77777777" w:rsidR="003C3971" w:rsidRPr="00D21B3A" w:rsidRDefault="00DF2B1F" w:rsidP="00C72833">
            <w:pPr>
              <w:pStyle w:val="TAL"/>
              <w:rPr>
                <w:b/>
                <w:sz w:val="16"/>
              </w:rPr>
            </w:pPr>
            <w:r w:rsidRPr="00D21B3A">
              <w:rPr>
                <w:b/>
                <w:sz w:val="16"/>
              </w:rPr>
              <w:t>Meeting</w:t>
            </w:r>
          </w:p>
        </w:tc>
        <w:tc>
          <w:tcPr>
            <w:tcW w:w="993" w:type="dxa"/>
            <w:shd w:val="pct10" w:color="auto" w:fill="FFFFFF"/>
          </w:tcPr>
          <w:p w14:paraId="0A3752C7" w14:textId="77777777" w:rsidR="003C3971" w:rsidRPr="00D21B3A" w:rsidRDefault="003C3971" w:rsidP="00DF2B1F">
            <w:pPr>
              <w:pStyle w:val="TAL"/>
              <w:rPr>
                <w:b/>
                <w:sz w:val="16"/>
              </w:rPr>
            </w:pPr>
            <w:r w:rsidRPr="00D21B3A">
              <w:rPr>
                <w:b/>
                <w:sz w:val="16"/>
              </w:rPr>
              <w:t>TDoc</w:t>
            </w:r>
          </w:p>
        </w:tc>
        <w:tc>
          <w:tcPr>
            <w:tcW w:w="425" w:type="dxa"/>
            <w:shd w:val="pct10" w:color="auto" w:fill="FFFFFF"/>
          </w:tcPr>
          <w:p w14:paraId="0A3752C8" w14:textId="77777777" w:rsidR="003C3971" w:rsidRPr="00D21B3A" w:rsidRDefault="003C3971" w:rsidP="00C72833">
            <w:pPr>
              <w:pStyle w:val="TAL"/>
              <w:rPr>
                <w:b/>
                <w:sz w:val="16"/>
              </w:rPr>
            </w:pPr>
            <w:r w:rsidRPr="00D21B3A">
              <w:rPr>
                <w:b/>
                <w:sz w:val="16"/>
              </w:rPr>
              <w:t>CR</w:t>
            </w:r>
          </w:p>
        </w:tc>
        <w:tc>
          <w:tcPr>
            <w:tcW w:w="425" w:type="dxa"/>
            <w:shd w:val="pct10" w:color="auto" w:fill="FFFFFF"/>
          </w:tcPr>
          <w:p w14:paraId="0A3752C9" w14:textId="77777777" w:rsidR="003C3971" w:rsidRPr="00D21B3A" w:rsidRDefault="003C3971" w:rsidP="00C72833">
            <w:pPr>
              <w:pStyle w:val="TAL"/>
              <w:rPr>
                <w:b/>
                <w:sz w:val="16"/>
              </w:rPr>
            </w:pPr>
            <w:r w:rsidRPr="00D21B3A">
              <w:rPr>
                <w:b/>
                <w:sz w:val="16"/>
              </w:rPr>
              <w:t>Rev</w:t>
            </w:r>
          </w:p>
        </w:tc>
        <w:tc>
          <w:tcPr>
            <w:tcW w:w="425" w:type="dxa"/>
            <w:shd w:val="pct10" w:color="auto" w:fill="FFFFFF"/>
          </w:tcPr>
          <w:p w14:paraId="0A3752CA" w14:textId="77777777" w:rsidR="003C3971" w:rsidRPr="00D21B3A" w:rsidRDefault="003C3971" w:rsidP="00C72833">
            <w:pPr>
              <w:pStyle w:val="TAL"/>
              <w:rPr>
                <w:b/>
                <w:sz w:val="16"/>
              </w:rPr>
            </w:pPr>
            <w:r w:rsidRPr="00D21B3A">
              <w:rPr>
                <w:b/>
                <w:sz w:val="16"/>
              </w:rPr>
              <w:t>Cat</w:t>
            </w:r>
          </w:p>
        </w:tc>
        <w:tc>
          <w:tcPr>
            <w:tcW w:w="4962" w:type="dxa"/>
            <w:shd w:val="pct10" w:color="auto" w:fill="FFFFFF"/>
          </w:tcPr>
          <w:p w14:paraId="0A3752CB" w14:textId="77777777" w:rsidR="003C3971" w:rsidRPr="00D21B3A" w:rsidRDefault="003C3971" w:rsidP="00C72833">
            <w:pPr>
              <w:pStyle w:val="TAL"/>
              <w:rPr>
                <w:b/>
                <w:sz w:val="16"/>
              </w:rPr>
            </w:pPr>
            <w:r w:rsidRPr="00D21B3A">
              <w:rPr>
                <w:b/>
                <w:sz w:val="16"/>
              </w:rPr>
              <w:t>Subject/Comment</w:t>
            </w:r>
          </w:p>
        </w:tc>
        <w:tc>
          <w:tcPr>
            <w:tcW w:w="708" w:type="dxa"/>
            <w:shd w:val="pct10" w:color="auto" w:fill="FFFFFF"/>
          </w:tcPr>
          <w:p w14:paraId="0A3752CC" w14:textId="77777777" w:rsidR="003C3971" w:rsidRPr="00D21B3A" w:rsidRDefault="003C3971" w:rsidP="00C72833">
            <w:pPr>
              <w:pStyle w:val="TAL"/>
              <w:rPr>
                <w:b/>
                <w:sz w:val="16"/>
              </w:rPr>
            </w:pPr>
            <w:r w:rsidRPr="00D21B3A">
              <w:rPr>
                <w:b/>
                <w:sz w:val="16"/>
              </w:rPr>
              <w:t>New vers</w:t>
            </w:r>
            <w:r w:rsidR="00DF2B1F" w:rsidRPr="00D21B3A">
              <w:rPr>
                <w:b/>
                <w:sz w:val="16"/>
              </w:rPr>
              <w:t>ion</w:t>
            </w:r>
          </w:p>
        </w:tc>
      </w:tr>
      <w:tr w:rsidR="0005773B" w:rsidRPr="00D21B3A" w14:paraId="0A3752E4" w14:textId="77777777" w:rsidTr="00777E0D">
        <w:tc>
          <w:tcPr>
            <w:tcW w:w="800" w:type="dxa"/>
            <w:shd w:val="solid" w:color="FFFFFF" w:fill="auto"/>
          </w:tcPr>
          <w:p w14:paraId="0A3752CE" w14:textId="77777777" w:rsidR="0005773B" w:rsidRPr="00D21B3A" w:rsidRDefault="0005773B" w:rsidP="0005773B">
            <w:pPr>
              <w:pStyle w:val="TAC"/>
              <w:rPr>
                <w:sz w:val="16"/>
                <w:szCs w:val="16"/>
              </w:rPr>
            </w:pPr>
            <w:r w:rsidRPr="00D21B3A">
              <w:rPr>
                <w:sz w:val="16"/>
                <w:szCs w:val="16"/>
              </w:rPr>
              <w:t>08-2020</w:t>
            </w:r>
          </w:p>
        </w:tc>
        <w:tc>
          <w:tcPr>
            <w:tcW w:w="901" w:type="dxa"/>
            <w:shd w:val="solid" w:color="FFFFFF" w:fill="auto"/>
          </w:tcPr>
          <w:p w14:paraId="0A3752CF" w14:textId="77777777" w:rsidR="0005773B" w:rsidRPr="00D21B3A" w:rsidRDefault="0005773B" w:rsidP="0005773B">
            <w:pPr>
              <w:pStyle w:val="TAC"/>
              <w:rPr>
                <w:sz w:val="16"/>
                <w:szCs w:val="16"/>
              </w:rPr>
            </w:pPr>
            <w:r w:rsidRPr="00D21B3A">
              <w:rPr>
                <w:sz w:val="16"/>
                <w:szCs w:val="16"/>
              </w:rPr>
              <w:t>SA5#132e</w:t>
            </w:r>
          </w:p>
        </w:tc>
        <w:tc>
          <w:tcPr>
            <w:tcW w:w="993" w:type="dxa"/>
            <w:shd w:val="solid" w:color="FFFFFF" w:fill="auto"/>
          </w:tcPr>
          <w:p w14:paraId="0A3752D0" w14:textId="77777777" w:rsidR="00DA14CD" w:rsidRPr="00D21B3A" w:rsidRDefault="00DA14CD" w:rsidP="0005773B">
            <w:pPr>
              <w:pStyle w:val="TAC"/>
              <w:rPr>
                <w:sz w:val="16"/>
                <w:szCs w:val="16"/>
              </w:rPr>
            </w:pPr>
            <w:r w:rsidRPr="00D21B3A">
              <w:rPr>
                <w:sz w:val="16"/>
                <w:szCs w:val="16"/>
              </w:rPr>
              <w:t>S5-204463</w:t>
            </w:r>
          </w:p>
          <w:p w14:paraId="0A3752D1" w14:textId="77777777" w:rsidR="005B7B22" w:rsidRPr="00D21B3A" w:rsidRDefault="00B62BD9" w:rsidP="0005773B">
            <w:pPr>
              <w:pStyle w:val="TAC"/>
              <w:rPr>
                <w:sz w:val="16"/>
                <w:szCs w:val="16"/>
              </w:rPr>
            </w:pPr>
            <w:r w:rsidRPr="00D21B3A">
              <w:rPr>
                <w:sz w:val="16"/>
                <w:szCs w:val="16"/>
              </w:rPr>
              <w:t>S5-20446</w:t>
            </w:r>
            <w:r w:rsidR="005B7B22" w:rsidRPr="00D21B3A">
              <w:rPr>
                <w:sz w:val="16"/>
                <w:szCs w:val="16"/>
              </w:rPr>
              <w:t>4</w:t>
            </w:r>
          </w:p>
          <w:p w14:paraId="0A3752D2" w14:textId="77777777" w:rsidR="0005773B" w:rsidRPr="00D21B3A" w:rsidRDefault="005B7B22" w:rsidP="0005773B">
            <w:pPr>
              <w:pStyle w:val="TAC"/>
              <w:rPr>
                <w:sz w:val="16"/>
                <w:szCs w:val="16"/>
              </w:rPr>
            </w:pPr>
            <w:r w:rsidRPr="00D21B3A">
              <w:rPr>
                <w:sz w:val="16"/>
                <w:szCs w:val="16"/>
              </w:rPr>
              <w:t>S5-20446</w:t>
            </w:r>
            <w:r w:rsidR="00B62BD9" w:rsidRPr="00D21B3A">
              <w:rPr>
                <w:sz w:val="16"/>
                <w:szCs w:val="16"/>
              </w:rPr>
              <w:t>5</w:t>
            </w:r>
          </w:p>
          <w:p w14:paraId="0A3752D3" w14:textId="77777777" w:rsidR="00B62BD9" w:rsidRPr="00D21B3A" w:rsidRDefault="00B62BD9" w:rsidP="0005773B">
            <w:pPr>
              <w:pStyle w:val="TAC"/>
              <w:rPr>
                <w:sz w:val="16"/>
                <w:szCs w:val="16"/>
              </w:rPr>
            </w:pPr>
            <w:r w:rsidRPr="00D21B3A">
              <w:rPr>
                <w:sz w:val="16"/>
                <w:szCs w:val="16"/>
              </w:rPr>
              <w:t>S5-204466</w:t>
            </w:r>
          </w:p>
          <w:p w14:paraId="0A3752D4" w14:textId="77777777" w:rsidR="00973384" w:rsidRPr="00D21B3A" w:rsidRDefault="00973384" w:rsidP="00973384">
            <w:pPr>
              <w:pStyle w:val="TAC"/>
              <w:rPr>
                <w:sz w:val="16"/>
                <w:szCs w:val="16"/>
              </w:rPr>
            </w:pPr>
            <w:r w:rsidRPr="00D21B3A">
              <w:rPr>
                <w:sz w:val="16"/>
                <w:szCs w:val="16"/>
              </w:rPr>
              <w:t>S5-204467</w:t>
            </w:r>
          </w:p>
          <w:p w14:paraId="0A3752D5" w14:textId="77777777" w:rsidR="00C92148" w:rsidRPr="00D21B3A" w:rsidRDefault="00C92148" w:rsidP="00C92148">
            <w:pPr>
              <w:pStyle w:val="TAC"/>
              <w:rPr>
                <w:sz w:val="16"/>
                <w:szCs w:val="16"/>
              </w:rPr>
            </w:pPr>
            <w:r w:rsidRPr="00D21B3A">
              <w:rPr>
                <w:sz w:val="16"/>
                <w:szCs w:val="16"/>
              </w:rPr>
              <w:t>S5-204468</w:t>
            </w:r>
          </w:p>
          <w:p w14:paraId="0A3752D6" w14:textId="77777777" w:rsidR="00C92148" w:rsidRPr="00D21B3A" w:rsidRDefault="00C92148" w:rsidP="00C92148">
            <w:pPr>
              <w:pStyle w:val="TAC"/>
              <w:rPr>
                <w:sz w:val="16"/>
                <w:szCs w:val="16"/>
              </w:rPr>
            </w:pPr>
            <w:r w:rsidRPr="00D21B3A">
              <w:rPr>
                <w:sz w:val="16"/>
                <w:szCs w:val="16"/>
              </w:rPr>
              <w:t>S5-204469</w:t>
            </w:r>
          </w:p>
          <w:p w14:paraId="0A3752D7" w14:textId="77777777" w:rsidR="00B62BD9" w:rsidRPr="00D21B3A" w:rsidRDefault="00B62BD9" w:rsidP="0005773B">
            <w:pPr>
              <w:pStyle w:val="TAC"/>
              <w:rPr>
                <w:sz w:val="16"/>
                <w:szCs w:val="16"/>
              </w:rPr>
            </w:pPr>
          </w:p>
        </w:tc>
        <w:tc>
          <w:tcPr>
            <w:tcW w:w="425" w:type="dxa"/>
            <w:shd w:val="solid" w:color="FFFFFF" w:fill="auto"/>
          </w:tcPr>
          <w:p w14:paraId="0A3752D8" w14:textId="77777777" w:rsidR="0005773B" w:rsidRPr="00D21B3A" w:rsidRDefault="0005773B" w:rsidP="0005773B">
            <w:pPr>
              <w:pStyle w:val="TAL"/>
              <w:rPr>
                <w:sz w:val="16"/>
                <w:szCs w:val="16"/>
              </w:rPr>
            </w:pPr>
          </w:p>
        </w:tc>
        <w:tc>
          <w:tcPr>
            <w:tcW w:w="425" w:type="dxa"/>
            <w:shd w:val="solid" w:color="FFFFFF" w:fill="auto"/>
          </w:tcPr>
          <w:p w14:paraId="0A3752D9" w14:textId="77777777" w:rsidR="0005773B" w:rsidRPr="00D21B3A" w:rsidRDefault="0005773B" w:rsidP="0005773B">
            <w:pPr>
              <w:pStyle w:val="TAR"/>
              <w:rPr>
                <w:sz w:val="16"/>
                <w:szCs w:val="16"/>
              </w:rPr>
            </w:pPr>
          </w:p>
        </w:tc>
        <w:tc>
          <w:tcPr>
            <w:tcW w:w="425" w:type="dxa"/>
            <w:shd w:val="solid" w:color="FFFFFF" w:fill="auto"/>
          </w:tcPr>
          <w:p w14:paraId="0A3752DA" w14:textId="77777777" w:rsidR="0005773B" w:rsidRPr="00D21B3A" w:rsidRDefault="0005773B" w:rsidP="0005773B">
            <w:pPr>
              <w:pStyle w:val="TAC"/>
              <w:rPr>
                <w:sz w:val="16"/>
                <w:szCs w:val="16"/>
              </w:rPr>
            </w:pPr>
          </w:p>
        </w:tc>
        <w:tc>
          <w:tcPr>
            <w:tcW w:w="4962" w:type="dxa"/>
            <w:shd w:val="solid" w:color="FFFFFF" w:fill="auto"/>
          </w:tcPr>
          <w:p w14:paraId="0A3752DB" w14:textId="77777777" w:rsidR="0005773B" w:rsidRPr="00D21B3A" w:rsidRDefault="0005773B" w:rsidP="0005773B">
            <w:pPr>
              <w:pStyle w:val="TAL"/>
              <w:rPr>
                <w:sz w:val="16"/>
                <w:szCs w:val="16"/>
              </w:rPr>
            </w:pPr>
            <w:r w:rsidRPr="00D21B3A">
              <w:rPr>
                <w:sz w:val="16"/>
                <w:szCs w:val="16"/>
              </w:rPr>
              <w:t>Update to implement the agreed pCRs in SA5#1</w:t>
            </w:r>
            <w:r w:rsidR="004244C4" w:rsidRPr="00D21B3A">
              <w:rPr>
                <w:sz w:val="16"/>
                <w:szCs w:val="16"/>
              </w:rPr>
              <w:t>3</w:t>
            </w:r>
            <w:r w:rsidRPr="00D21B3A">
              <w:rPr>
                <w:sz w:val="16"/>
                <w:szCs w:val="16"/>
              </w:rPr>
              <w:t>2</w:t>
            </w:r>
            <w:r w:rsidR="004244C4" w:rsidRPr="00D21B3A">
              <w:rPr>
                <w:sz w:val="16"/>
                <w:szCs w:val="16"/>
              </w:rPr>
              <w:t>e</w:t>
            </w:r>
            <w:r w:rsidRPr="00D21B3A">
              <w:rPr>
                <w:sz w:val="16"/>
                <w:szCs w:val="16"/>
              </w:rPr>
              <w:t>:</w:t>
            </w:r>
          </w:p>
          <w:p w14:paraId="0A3752DC" w14:textId="77777777" w:rsidR="0005773B" w:rsidRPr="00D21B3A" w:rsidRDefault="0005773B" w:rsidP="00777E0D">
            <w:pPr>
              <w:pStyle w:val="TAL"/>
              <w:numPr>
                <w:ilvl w:val="0"/>
                <w:numId w:val="8"/>
              </w:numPr>
              <w:rPr>
                <w:sz w:val="16"/>
                <w:szCs w:val="16"/>
              </w:rPr>
            </w:pPr>
            <w:r w:rsidRPr="00D21B3A">
              <w:rPr>
                <w:sz w:val="16"/>
                <w:szCs w:val="16"/>
              </w:rPr>
              <w:t>S5</w:t>
            </w:r>
            <w:r w:rsidRPr="00D21B3A">
              <w:rPr>
                <w:rFonts w:ascii="Cambria Math" w:hAnsi="Cambria Math" w:cs="Cambria Math"/>
                <w:sz w:val="16"/>
                <w:szCs w:val="16"/>
              </w:rPr>
              <w:t>‑</w:t>
            </w:r>
            <w:r w:rsidR="005B7B22" w:rsidRPr="00D21B3A">
              <w:rPr>
                <w:sz w:val="16"/>
                <w:szCs w:val="16"/>
              </w:rPr>
              <w:t>204463</w:t>
            </w:r>
            <w:r w:rsidRPr="00D21B3A">
              <w:rPr>
                <w:sz w:val="16"/>
                <w:szCs w:val="16"/>
              </w:rPr>
              <w:t xml:space="preserve"> </w:t>
            </w:r>
            <w:r w:rsidR="005B7B22" w:rsidRPr="00D21B3A">
              <w:rPr>
                <w:rFonts w:cs="Microsoft YaHei"/>
                <w:sz w:val="16"/>
                <w:szCs w:val="16"/>
                <w:lang w:val="en-US"/>
              </w:rPr>
              <w:t>pCR 28.557 Roles related to NPN management</w:t>
            </w:r>
          </w:p>
          <w:p w14:paraId="0A3752DD" w14:textId="77777777" w:rsidR="0005773B" w:rsidRPr="00D21B3A" w:rsidRDefault="0005773B" w:rsidP="00777E0D">
            <w:pPr>
              <w:pStyle w:val="TAL"/>
              <w:numPr>
                <w:ilvl w:val="0"/>
                <w:numId w:val="8"/>
              </w:numPr>
              <w:rPr>
                <w:sz w:val="16"/>
                <w:szCs w:val="16"/>
              </w:rPr>
            </w:pPr>
            <w:r w:rsidRPr="00D21B3A">
              <w:rPr>
                <w:sz w:val="16"/>
                <w:szCs w:val="16"/>
              </w:rPr>
              <w:t>S5</w:t>
            </w:r>
            <w:r w:rsidRPr="00D21B3A">
              <w:rPr>
                <w:rFonts w:ascii="Cambria Math" w:hAnsi="Cambria Math" w:cs="Cambria Math"/>
                <w:sz w:val="16"/>
                <w:szCs w:val="16"/>
              </w:rPr>
              <w:t>‑</w:t>
            </w:r>
            <w:r w:rsidR="00DA14CD" w:rsidRPr="00D21B3A">
              <w:rPr>
                <w:sz w:val="16"/>
                <w:szCs w:val="16"/>
              </w:rPr>
              <w:t>20446</w:t>
            </w:r>
            <w:r w:rsidR="005B7B22" w:rsidRPr="00D21B3A">
              <w:rPr>
                <w:sz w:val="16"/>
                <w:szCs w:val="16"/>
              </w:rPr>
              <w:t>4</w:t>
            </w:r>
            <w:r w:rsidRPr="00D21B3A">
              <w:rPr>
                <w:sz w:val="16"/>
                <w:szCs w:val="16"/>
              </w:rPr>
              <w:t xml:space="preserve"> </w:t>
            </w:r>
            <w:r w:rsidR="005B7B22" w:rsidRPr="00D21B3A">
              <w:rPr>
                <w:sz w:val="16"/>
                <w:szCs w:val="16"/>
              </w:rPr>
              <w:t>pCR 28.557 Add concept of NPN</w:t>
            </w:r>
          </w:p>
          <w:p w14:paraId="0A3752DE" w14:textId="77777777" w:rsidR="0005773B" w:rsidRPr="00D21B3A" w:rsidRDefault="0005773B" w:rsidP="00777E0D">
            <w:pPr>
              <w:pStyle w:val="TAL"/>
              <w:numPr>
                <w:ilvl w:val="0"/>
                <w:numId w:val="8"/>
              </w:numPr>
              <w:rPr>
                <w:sz w:val="16"/>
                <w:szCs w:val="16"/>
              </w:rPr>
            </w:pPr>
            <w:r w:rsidRPr="00D21B3A">
              <w:rPr>
                <w:sz w:val="16"/>
                <w:szCs w:val="16"/>
              </w:rPr>
              <w:t>S5</w:t>
            </w:r>
            <w:r w:rsidRPr="00D21B3A">
              <w:rPr>
                <w:rFonts w:ascii="Cambria Math" w:hAnsi="Cambria Math" w:cs="Cambria Math"/>
                <w:sz w:val="16"/>
                <w:szCs w:val="16"/>
              </w:rPr>
              <w:t>‑</w:t>
            </w:r>
            <w:r w:rsidR="00B62BD9" w:rsidRPr="00D21B3A">
              <w:rPr>
                <w:sz w:val="16"/>
                <w:szCs w:val="16"/>
              </w:rPr>
              <w:t>204465</w:t>
            </w:r>
            <w:r w:rsidRPr="00D21B3A">
              <w:rPr>
                <w:sz w:val="16"/>
                <w:szCs w:val="16"/>
              </w:rPr>
              <w:t xml:space="preserve"> </w:t>
            </w:r>
            <w:r w:rsidR="00B62BD9" w:rsidRPr="00D21B3A">
              <w:rPr>
                <w:sz w:val="16"/>
                <w:szCs w:val="16"/>
              </w:rPr>
              <w:t>pCR 28.557 Structuring content on concepts and overview of NPN management</w:t>
            </w:r>
          </w:p>
          <w:p w14:paraId="0A3752DF" w14:textId="77777777" w:rsidR="0005773B" w:rsidRPr="00D21B3A" w:rsidRDefault="0005773B" w:rsidP="00777E0D">
            <w:pPr>
              <w:pStyle w:val="TAL"/>
              <w:numPr>
                <w:ilvl w:val="0"/>
                <w:numId w:val="8"/>
              </w:numPr>
              <w:rPr>
                <w:sz w:val="16"/>
                <w:szCs w:val="16"/>
              </w:rPr>
            </w:pPr>
            <w:r w:rsidRPr="00D21B3A">
              <w:rPr>
                <w:sz w:val="16"/>
                <w:szCs w:val="16"/>
              </w:rPr>
              <w:t>S5</w:t>
            </w:r>
            <w:r w:rsidRPr="00D21B3A">
              <w:rPr>
                <w:rFonts w:ascii="Cambria Math" w:hAnsi="Cambria Math" w:cs="Cambria Math"/>
                <w:sz w:val="16"/>
                <w:szCs w:val="16"/>
              </w:rPr>
              <w:t>‑</w:t>
            </w:r>
            <w:r w:rsidR="00B62BD9" w:rsidRPr="00D21B3A">
              <w:rPr>
                <w:sz w:val="16"/>
                <w:szCs w:val="16"/>
              </w:rPr>
              <w:t>204466</w:t>
            </w:r>
            <w:r w:rsidRPr="00D21B3A">
              <w:rPr>
                <w:sz w:val="16"/>
                <w:szCs w:val="16"/>
              </w:rPr>
              <w:t xml:space="preserve"> </w:t>
            </w:r>
            <w:r w:rsidR="00B62BD9" w:rsidRPr="00D21B3A">
              <w:rPr>
                <w:sz w:val="16"/>
                <w:szCs w:val="16"/>
              </w:rPr>
              <w:t>pCR 28.557 Proposed section titles from rapporteur</w:t>
            </w:r>
          </w:p>
          <w:p w14:paraId="0A3752E0" w14:textId="77777777" w:rsidR="00973384" w:rsidRPr="00D21B3A" w:rsidRDefault="00973384" w:rsidP="00777E0D">
            <w:pPr>
              <w:pStyle w:val="TAL"/>
              <w:numPr>
                <w:ilvl w:val="0"/>
                <w:numId w:val="8"/>
              </w:numPr>
              <w:rPr>
                <w:sz w:val="16"/>
                <w:szCs w:val="16"/>
              </w:rPr>
            </w:pPr>
            <w:r w:rsidRPr="00D21B3A">
              <w:rPr>
                <w:sz w:val="16"/>
                <w:szCs w:val="16"/>
              </w:rPr>
              <w:t>S5-204467 pCR 28.557 Add introduction of TS</w:t>
            </w:r>
          </w:p>
          <w:p w14:paraId="0A3752E1" w14:textId="77777777" w:rsidR="00C92148" w:rsidRPr="00D21B3A" w:rsidRDefault="00C92148" w:rsidP="00777E0D">
            <w:pPr>
              <w:pStyle w:val="TAL"/>
              <w:numPr>
                <w:ilvl w:val="0"/>
                <w:numId w:val="8"/>
              </w:numPr>
              <w:rPr>
                <w:sz w:val="16"/>
                <w:szCs w:val="16"/>
              </w:rPr>
            </w:pPr>
            <w:r w:rsidRPr="00D21B3A">
              <w:rPr>
                <w:sz w:val="16"/>
                <w:szCs w:val="16"/>
              </w:rPr>
              <w:t xml:space="preserve">S5-204468 </w:t>
            </w:r>
            <w:r w:rsidRPr="00D21B3A">
              <w:rPr>
                <w:rFonts w:cs="Microsoft YaHei"/>
                <w:sz w:val="16"/>
                <w:szCs w:val="16"/>
                <w:lang w:val="en-US"/>
              </w:rPr>
              <w:t>pCR 28.557 Add scope of TS</w:t>
            </w:r>
          </w:p>
          <w:p w14:paraId="0A3752E2" w14:textId="77777777" w:rsidR="00C92148" w:rsidRPr="00D21B3A" w:rsidRDefault="00C92148" w:rsidP="00777E0D">
            <w:pPr>
              <w:pStyle w:val="TAL"/>
              <w:numPr>
                <w:ilvl w:val="0"/>
                <w:numId w:val="8"/>
              </w:numPr>
              <w:rPr>
                <w:sz w:val="16"/>
                <w:szCs w:val="16"/>
              </w:rPr>
            </w:pPr>
            <w:r w:rsidRPr="00D21B3A">
              <w:rPr>
                <w:sz w:val="16"/>
                <w:szCs w:val="16"/>
              </w:rPr>
              <w:t xml:space="preserve">S5-204469 </w:t>
            </w:r>
            <w:r w:rsidRPr="00D21B3A">
              <w:rPr>
                <w:rFonts w:cs="Microsoft YaHei"/>
                <w:sz w:val="16"/>
                <w:szCs w:val="16"/>
                <w:lang w:val="en-US"/>
              </w:rPr>
              <w:t>pCR 28.557 Management of stand-alone non-public networks</w:t>
            </w:r>
          </w:p>
        </w:tc>
        <w:tc>
          <w:tcPr>
            <w:tcW w:w="708" w:type="dxa"/>
            <w:shd w:val="solid" w:color="FFFFFF" w:fill="auto"/>
          </w:tcPr>
          <w:p w14:paraId="0A3752E3" w14:textId="77777777" w:rsidR="0005773B" w:rsidRPr="00D21B3A" w:rsidRDefault="0005773B" w:rsidP="0005773B">
            <w:pPr>
              <w:pStyle w:val="TAC"/>
              <w:rPr>
                <w:sz w:val="16"/>
                <w:szCs w:val="16"/>
              </w:rPr>
            </w:pPr>
            <w:r w:rsidRPr="00D21B3A">
              <w:rPr>
                <w:sz w:val="16"/>
                <w:szCs w:val="16"/>
              </w:rPr>
              <w:t>0.1.0</w:t>
            </w:r>
          </w:p>
        </w:tc>
      </w:tr>
      <w:tr w:rsidR="00C2310D" w:rsidRPr="00D21B3A" w14:paraId="0A3752F5" w14:textId="77777777" w:rsidTr="00777E0D">
        <w:tc>
          <w:tcPr>
            <w:tcW w:w="800" w:type="dxa"/>
            <w:shd w:val="solid" w:color="FFFFFF" w:fill="auto"/>
          </w:tcPr>
          <w:p w14:paraId="0A3752E5" w14:textId="77777777" w:rsidR="00C2310D" w:rsidRPr="00D21B3A" w:rsidRDefault="00C2310D" w:rsidP="00C2310D">
            <w:pPr>
              <w:pStyle w:val="TAC"/>
              <w:rPr>
                <w:sz w:val="16"/>
                <w:szCs w:val="16"/>
              </w:rPr>
            </w:pPr>
            <w:r w:rsidRPr="00D21B3A">
              <w:rPr>
                <w:sz w:val="16"/>
                <w:szCs w:val="16"/>
              </w:rPr>
              <w:t>10-2020</w:t>
            </w:r>
          </w:p>
        </w:tc>
        <w:tc>
          <w:tcPr>
            <w:tcW w:w="901" w:type="dxa"/>
            <w:shd w:val="solid" w:color="FFFFFF" w:fill="auto"/>
          </w:tcPr>
          <w:p w14:paraId="0A3752E6" w14:textId="77777777" w:rsidR="00C2310D" w:rsidRPr="00D21B3A" w:rsidRDefault="00C2310D" w:rsidP="00C2310D">
            <w:pPr>
              <w:pStyle w:val="TAC"/>
              <w:rPr>
                <w:sz w:val="16"/>
                <w:szCs w:val="16"/>
              </w:rPr>
            </w:pPr>
            <w:r w:rsidRPr="00D21B3A">
              <w:rPr>
                <w:sz w:val="16"/>
                <w:szCs w:val="16"/>
              </w:rPr>
              <w:t>SA5#133e</w:t>
            </w:r>
          </w:p>
        </w:tc>
        <w:tc>
          <w:tcPr>
            <w:tcW w:w="993" w:type="dxa"/>
            <w:shd w:val="solid" w:color="FFFFFF" w:fill="auto"/>
          </w:tcPr>
          <w:p w14:paraId="0A3752E7" w14:textId="77777777" w:rsidR="00C2310D" w:rsidRPr="00D21B3A" w:rsidRDefault="00C2310D" w:rsidP="00C2310D">
            <w:pPr>
              <w:pStyle w:val="TAC"/>
              <w:rPr>
                <w:sz w:val="16"/>
                <w:szCs w:val="16"/>
              </w:rPr>
            </w:pPr>
            <w:r w:rsidRPr="00D21B3A">
              <w:rPr>
                <w:sz w:val="16"/>
                <w:szCs w:val="16"/>
              </w:rPr>
              <w:t>S5-205400</w:t>
            </w:r>
          </w:p>
          <w:p w14:paraId="0A3752E8" w14:textId="77777777" w:rsidR="00C2310D" w:rsidRPr="00D21B3A" w:rsidRDefault="00C2310D" w:rsidP="00C2310D">
            <w:pPr>
              <w:pStyle w:val="TAC"/>
              <w:rPr>
                <w:sz w:val="16"/>
                <w:szCs w:val="16"/>
              </w:rPr>
            </w:pPr>
            <w:r w:rsidRPr="00D21B3A">
              <w:rPr>
                <w:sz w:val="16"/>
                <w:szCs w:val="16"/>
              </w:rPr>
              <w:t>S5-20</w:t>
            </w:r>
            <w:r w:rsidR="0049176E" w:rsidRPr="00D21B3A">
              <w:rPr>
                <w:sz w:val="16"/>
                <w:szCs w:val="16"/>
              </w:rPr>
              <w:t>5401</w:t>
            </w:r>
          </w:p>
          <w:p w14:paraId="0A3752E9" w14:textId="77777777" w:rsidR="00C2310D" w:rsidRPr="00D21B3A" w:rsidRDefault="00C2310D" w:rsidP="00C2310D">
            <w:pPr>
              <w:pStyle w:val="TAC"/>
              <w:rPr>
                <w:sz w:val="16"/>
                <w:szCs w:val="16"/>
              </w:rPr>
            </w:pPr>
            <w:r w:rsidRPr="00D21B3A">
              <w:rPr>
                <w:sz w:val="16"/>
                <w:szCs w:val="16"/>
              </w:rPr>
              <w:t>S5-20</w:t>
            </w:r>
            <w:r w:rsidR="0049176E" w:rsidRPr="00D21B3A">
              <w:rPr>
                <w:sz w:val="16"/>
                <w:szCs w:val="16"/>
              </w:rPr>
              <w:t>5402</w:t>
            </w:r>
          </w:p>
          <w:p w14:paraId="0A3752EA" w14:textId="77777777" w:rsidR="00C2310D" w:rsidRPr="00D21B3A" w:rsidRDefault="00C2310D" w:rsidP="00C2310D">
            <w:pPr>
              <w:pStyle w:val="TAC"/>
              <w:rPr>
                <w:sz w:val="16"/>
                <w:szCs w:val="16"/>
              </w:rPr>
            </w:pPr>
            <w:r w:rsidRPr="00D21B3A">
              <w:rPr>
                <w:sz w:val="16"/>
                <w:szCs w:val="16"/>
              </w:rPr>
              <w:t>S5-20</w:t>
            </w:r>
            <w:r w:rsidR="00D75EFA" w:rsidRPr="00D21B3A">
              <w:rPr>
                <w:sz w:val="16"/>
                <w:szCs w:val="16"/>
              </w:rPr>
              <w:t>5403</w:t>
            </w:r>
          </w:p>
          <w:p w14:paraId="0A3752EB" w14:textId="77777777" w:rsidR="00C2310D" w:rsidRPr="00D21B3A" w:rsidRDefault="00C2310D" w:rsidP="00D75EFA">
            <w:pPr>
              <w:pStyle w:val="TAC"/>
              <w:rPr>
                <w:sz w:val="16"/>
                <w:szCs w:val="16"/>
              </w:rPr>
            </w:pPr>
          </w:p>
        </w:tc>
        <w:tc>
          <w:tcPr>
            <w:tcW w:w="425" w:type="dxa"/>
            <w:shd w:val="solid" w:color="FFFFFF" w:fill="auto"/>
          </w:tcPr>
          <w:p w14:paraId="0A3752EC" w14:textId="77777777" w:rsidR="00C2310D" w:rsidRPr="00D21B3A" w:rsidRDefault="00C2310D" w:rsidP="00C2310D">
            <w:pPr>
              <w:pStyle w:val="TAL"/>
              <w:rPr>
                <w:sz w:val="16"/>
                <w:szCs w:val="16"/>
              </w:rPr>
            </w:pPr>
          </w:p>
        </w:tc>
        <w:tc>
          <w:tcPr>
            <w:tcW w:w="425" w:type="dxa"/>
            <w:shd w:val="solid" w:color="FFFFFF" w:fill="auto"/>
          </w:tcPr>
          <w:p w14:paraId="0A3752ED" w14:textId="77777777" w:rsidR="00C2310D" w:rsidRPr="00D21B3A" w:rsidRDefault="00C2310D" w:rsidP="00C2310D">
            <w:pPr>
              <w:pStyle w:val="TAR"/>
              <w:rPr>
                <w:sz w:val="16"/>
                <w:szCs w:val="16"/>
              </w:rPr>
            </w:pPr>
          </w:p>
        </w:tc>
        <w:tc>
          <w:tcPr>
            <w:tcW w:w="425" w:type="dxa"/>
            <w:shd w:val="solid" w:color="FFFFFF" w:fill="auto"/>
          </w:tcPr>
          <w:p w14:paraId="0A3752EE" w14:textId="77777777" w:rsidR="00C2310D" w:rsidRPr="00D21B3A" w:rsidRDefault="00C2310D" w:rsidP="00C2310D">
            <w:pPr>
              <w:pStyle w:val="TAC"/>
              <w:rPr>
                <w:sz w:val="16"/>
                <w:szCs w:val="16"/>
              </w:rPr>
            </w:pPr>
          </w:p>
        </w:tc>
        <w:tc>
          <w:tcPr>
            <w:tcW w:w="4962" w:type="dxa"/>
            <w:shd w:val="solid" w:color="FFFFFF" w:fill="auto"/>
          </w:tcPr>
          <w:p w14:paraId="0A3752EF" w14:textId="77777777" w:rsidR="00C2310D" w:rsidRPr="00D21B3A" w:rsidRDefault="00C2310D" w:rsidP="00C2310D">
            <w:pPr>
              <w:pStyle w:val="TAL"/>
              <w:rPr>
                <w:sz w:val="16"/>
                <w:szCs w:val="16"/>
              </w:rPr>
            </w:pPr>
            <w:r w:rsidRPr="00D21B3A">
              <w:rPr>
                <w:sz w:val="16"/>
                <w:szCs w:val="16"/>
              </w:rPr>
              <w:t>Update to implement the agreed pCRs in SA5#133e:</w:t>
            </w:r>
          </w:p>
          <w:p w14:paraId="0A3752F0" w14:textId="77777777" w:rsidR="00C2310D" w:rsidRPr="00D21B3A" w:rsidRDefault="00C2310D" w:rsidP="002A3649">
            <w:pPr>
              <w:pStyle w:val="TAL"/>
              <w:numPr>
                <w:ilvl w:val="0"/>
                <w:numId w:val="10"/>
              </w:numPr>
              <w:rPr>
                <w:sz w:val="16"/>
                <w:szCs w:val="16"/>
              </w:rPr>
            </w:pPr>
            <w:r w:rsidRPr="00D21B3A">
              <w:rPr>
                <w:sz w:val="16"/>
                <w:szCs w:val="16"/>
              </w:rPr>
              <w:t>S5</w:t>
            </w:r>
            <w:r w:rsidRPr="00D21B3A">
              <w:rPr>
                <w:rFonts w:ascii="Cambria Math" w:hAnsi="Cambria Math" w:cs="Cambria Math"/>
                <w:sz w:val="16"/>
                <w:szCs w:val="16"/>
              </w:rPr>
              <w:t>‑</w:t>
            </w:r>
            <w:r w:rsidRPr="00D21B3A">
              <w:rPr>
                <w:sz w:val="16"/>
                <w:szCs w:val="16"/>
              </w:rPr>
              <w:t xml:space="preserve">205400 </w:t>
            </w:r>
            <w:r w:rsidRPr="00D21B3A">
              <w:rPr>
                <w:rFonts w:cs="Microsoft YaHei"/>
                <w:sz w:val="16"/>
                <w:szCs w:val="16"/>
                <w:lang w:val="en-US"/>
              </w:rPr>
              <w:t>pCR 28.557 Add use case of NPN provisioning by network slice of PLMN</w:t>
            </w:r>
          </w:p>
          <w:p w14:paraId="0A3752F1" w14:textId="77777777" w:rsidR="00C2310D" w:rsidRPr="00D21B3A" w:rsidRDefault="00C2310D" w:rsidP="002A3649">
            <w:pPr>
              <w:pStyle w:val="TAL"/>
              <w:numPr>
                <w:ilvl w:val="0"/>
                <w:numId w:val="10"/>
              </w:numPr>
              <w:rPr>
                <w:sz w:val="16"/>
                <w:szCs w:val="16"/>
              </w:rPr>
            </w:pPr>
            <w:r w:rsidRPr="00D21B3A">
              <w:rPr>
                <w:sz w:val="16"/>
                <w:szCs w:val="16"/>
              </w:rPr>
              <w:t>S5</w:t>
            </w:r>
            <w:r w:rsidRPr="00D21B3A">
              <w:rPr>
                <w:rFonts w:ascii="Cambria Math" w:hAnsi="Cambria Math" w:cs="Cambria Math"/>
                <w:sz w:val="16"/>
                <w:szCs w:val="16"/>
              </w:rPr>
              <w:t>‑</w:t>
            </w:r>
            <w:r w:rsidRPr="00D21B3A">
              <w:rPr>
                <w:sz w:val="16"/>
                <w:szCs w:val="16"/>
              </w:rPr>
              <w:t>20</w:t>
            </w:r>
            <w:r w:rsidR="0049176E" w:rsidRPr="00D21B3A">
              <w:rPr>
                <w:sz w:val="16"/>
                <w:szCs w:val="16"/>
              </w:rPr>
              <w:t>5401</w:t>
            </w:r>
            <w:r w:rsidRPr="00D21B3A">
              <w:rPr>
                <w:sz w:val="16"/>
                <w:szCs w:val="16"/>
              </w:rPr>
              <w:t xml:space="preserve"> </w:t>
            </w:r>
            <w:r w:rsidR="0049176E" w:rsidRPr="00D21B3A">
              <w:rPr>
                <w:sz w:val="16"/>
                <w:szCs w:val="16"/>
              </w:rPr>
              <w:t>pCR 28.557 Add generic requirements for management of NPN</w:t>
            </w:r>
          </w:p>
          <w:p w14:paraId="0A3752F2" w14:textId="77777777" w:rsidR="00C2310D" w:rsidRPr="00D21B3A" w:rsidRDefault="00C2310D" w:rsidP="002A3649">
            <w:pPr>
              <w:pStyle w:val="TAL"/>
              <w:numPr>
                <w:ilvl w:val="0"/>
                <w:numId w:val="10"/>
              </w:numPr>
              <w:rPr>
                <w:sz w:val="16"/>
                <w:szCs w:val="16"/>
              </w:rPr>
            </w:pPr>
            <w:r w:rsidRPr="00D21B3A">
              <w:rPr>
                <w:sz w:val="16"/>
                <w:szCs w:val="16"/>
              </w:rPr>
              <w:t>S5</w:t>
            </w:r>
            <w:r w:rsidRPr="00D21B3A">
              <w:rPr>
                <w:rFonts w:ascii="Cambria Math" w:hAnsi="Cambria Math" w:cs="Cambria Math"/>
                <w:sz w:val="16"/>
                <w:szCs w:val="16"/>
              </w:rPr>
              <w:t>‑</w:t>
            </w:r>
            <w:r w:rsidRPr="00D21B3A">
              <w:rPr>
                <w:sz w:val="16"/>
                <w:szCs w:val="16"/>
              </w:rPr>
              <w:t>20</w:t>
            </w:r>
            <w:r w:rsidR="0049176E" w:rsidRPr="00D21B3A">
              <w:rPr>
                <w:sz w:val="16"/>
                <w:szCs w:val="16"/>
              </w:rPr>
              <w:t>5402</w:t>
            </w:r>
            <w:r w:rsidRPr="00D21B3A">
              <w:rPr>
                <w:sz w:val="16"/>
                <w:szCs w:val="16"/>
              </w:rPr>
              <w:t xml:space="preserve"> </w:t>
            </w:r>
            <w:r w:rsidR="0049176E" w:rsidRPr="00D21B3A">
              <w:rPr>
                <w:sz w:val="16"/>
                <w:szCs w:val="16"/>
              </w:rPr>
              <w:t>pCR 28.557 Add generic management aspects</w:t>
            </w:r>
          </w:p>
          <w:p w14:paraId="0A3752F3" w14:textId="77777777" w:rsidR="00C2310D" w:rsidRPr="00D21B3A" w:rsidRDefault="00C2310D" w:rsidP="002A3649">
            <w:pPr>
              <w:pStyle w:val="TAL"/>
              <w:numPr>
                <w:ilvl w:val="0"/>
                <w:numId w:val="10"/>
              </w:numPr>
              <w:rPr>
                <w:sz w:val="16"/>
                <w:szCs w:val="16"/>
              </w:rPr>
            </w:pPr>
            <w:r w:rsidRPr="00D21B3A">
              <w:rPr>
                <w:sz w:val="16"/>
                <w:szCs w:val="16"/>
              </w:rPr>
              <w:t>S5</w:t>
            </w:r>
            <w:r w:rsidRPr="00D21B3A">
              <w:rPr>
                <w:rFonts w:ascii="Cambria Math" w:hAnsi="Cambria Math" w:cs="Cambria Math"/>
                <w:sz w:val="16"/>
                <w:szCs w:val="16"/>
              </w:rPr>
              <w:t>‑</w:t>
            </w:r>
            <w:r w:rsidRPr="00D21B3A">
              <w:rPr>
                <w:sz w:val="16"/>
                <w:szCs w:val="16"/>
              </w:rPr>
              <w:t>20</w:t>
            </w:r>
            <w:r w:rsidR="00D75EFA" w:rsidRPr="00D21B3A">
              <w:rPr>
                <w:sz w:val="16"/>
                <w:szCs w:val="16"/>
              </w:rPr>
              <w:t>5403</w:t>
            </w:r>
            <w:r w:rsidRPr="00D21B3A">
              <w:rPr>
                <w:sz w:val="16"/>
                <w:szCs w:val="16"/>
              </w:rPr>
              <w:t xml:space="preserve"> </w:t>
            </w:r>
            <w:r w:rsidR="00D75EFA" w:rsidRPr="00D21B3A">
              <w:rPr>
                <w:sz w:val="16"/>
                <w:szCs w:val="16"/>
              </w:rPr>
              <w:t>pCR 28.557 Add use case on SNPN provisioning</w:t>
            </w:r>
          </w:p>
        </w:tc>
        <w:tc>
          <w:tcPr>
            <w:tcW w:w="708" w:type="dxa"/>
            <w:shd w:val="solid" w:color="FFFFFF" w:fill="auto"/>
          </w:tcPr>
          <w:p w14:paraId="0A3752F4" w14:textId="77777777" w:rsidR="00C2310D" w:rsidRPr="00D21B3A" w:rsidRDefault="00C2310D" w:rsidP="00C2310D">
            <w:pPr>
              <w:pStyle w:val="TAC"/>
              <w:rPr>
                <w:sz w:val="16"/>
                <w:szCs w:val="16"/>
              </w:rPr>
            </w:pPr>
            <w:r w:rsidRPr="00D21B3A">
              <w:rPr>
                <w:sz w:val="16"/>
                <w:szCs w:val="16"/>
              </w:rPr>
              <w:t>0.2.0</w:t>
            </w:r>
          </w:p>
        </w:tc>
      </w:tr>
      <w:tr w:rsidR="000C25B4" w:rsidRPr="00D21B3A" w14:paraId="0A37530C" w14:textId="77777777" w:rsidTr="00777E0D">
        <w:tc>
          <w:tcPr>
            <w:tcW w:w="800" w:type="dxa"/>
            <w:shd w:val="solid" w:color="FFFFFF" w:fill="auto"/>
          </w:tcPr>
          <w:p w14:paraId="0A3752F6" w14:textId="77777777" w:rsidR="000C25B4" w:rsidRPr="00D21B3A" w:rsidRDefault="000C25B4" w:rsidP="000C25B4">
            <w:pPr>
              <w:pStyle w:val="TAC"/>
              <w:rPr>
                <w:sz w:val="16"/>
                <w:szCs w:val="16"/>
              </w:rPr>
            </w:pPr>
            <w:r w:rsidRPr="00D21B3A">
              <w:rPr>
                <w:sz w:val="16"/>
                <w:szCs w:val="16"/>
              </w:rPr>
              <w:t>02-2021</w:t>
            </w:r>
          </w:p>
        </w:tc>
        <w:tc>
          <w:tcPr>
            <w:tcW w:w="901" w:type="dxa"/>
            <w:shd w:val="solid" w:color="FFFFFF" w:fill="auto"/>
          </w:tcPr>
          <w:p w14:paraId="0A3752F7" w14:textId="77777777" w:rsidR="000C25B4" w:rsidRPr="00D21B3A" w:rsidRDefault="000C25B4" w:rsidP="000C25B4">
            <w:pPr>
              <w:pStyle w:val="TAC"/>
              <w:rPr>
                <w:sz w:val="16"/>
                <w:szCs w:val="16"/>
              </w:rPr>
            </w:pPr>
            <w:r w:rsidRPr="00D21B3A">
              <w:rPr>
                <w:sz w:val="16"/>
                <w:szCs w:val="16"/>
              </w:rPr>
              <w:t>SA5#135e</w:t>
            </w:r>
          </w:p>
        </w:tc>
        <w:tc>
          <w:tcPr>
            <w:tcW w:w="993" w:type="dxa"/>
            <w:shd w:val="solid" w:color="FFFFFF" w:fill="auto"/>
          </w:tcPr>
          <w:p w14:paraId="0A3752F8" w14:textId="77777777" w:rsidR="000C25B4" w:rsidRPr="00D21B3A" w:rsidRDefault="00405F2A" w:rsidP="000C25B4">
            <w:pPr>
              <w:pStyle w:val="TAC"/>
              <w:rPr>
                <w:sz w:val="16"/>
                <w:szCs w:val="16"/>
              </w:rPr>
            </w:pPr>
            <w:r w:rsidRPr="00D21B3A">
              <w:rPr>
                <w:sz w:val="16"/>
                <w:szCs w:val="16"/>
              </w:rPr>
              <w:t>S5-211479</w:t>
            </w:r>
          </w:p>
          <w:p w14:paraId="0A3752F9" w14:textId="77777777" w:rsidR="000C25B4" w:rsidRPr="00D21B3A" w:rsidRDefault="000C25B4" w:rsidP="000C25B4">
            <w:pPr>
              <w:pStyle w:val="TAC"/>
              <w:rPr>
                <w:sz w:val="16"/>
                <w:szCs w:val="16"/>
              </w:rPr>
            </w:pPr>
            <w:r w:rsidRPr="00D21B3A">
              <w:rPr>
                <w:sz w:val="16"/>
                <w:szCs w:val="16"/>
              </w:rPr>
              <w:t>S5-211494</w:t>
            </w:r>
          </w:p>
          <w:p w14:paraId="0A3752FA" w14:textId="77777777" w:rsidR="000C25B4" w:rsidRPr="00D21B3A" w:rsidRDefault="000C25B4" w:rsidP="000C25B4">
            <w:pPr>
              <w:pStyle w:val="TAC"/>
              <w:rPr>
                <w:sz w:val="16"/>
                <w:szCs w:val="16"/>
              </w:rPr>
            </w:pPr>
            <w:r w:rsidRPr="00D21B3A">
              <w:rPr>
                <w:sz w:val="16"/>
                <w:szCs w:val="16"/>
              </w:rPr>
              <w:t>S5-2</w:t>
            </w:r>
            <w:r w:rsidR="00AA7CAE" w:rsidRPr="00D21B3A">
              <w:rPr>
                <w:sz w:val="16"/>
                <w:szCs w:val="16"/>
              </w:rPr>
              <w:t>11495</w:t>
            </w:r>
          </w:p>
          <w:p w14:paraId="0A3752FB" w14:textId="77777777" w:rsidR="000C25B4" w:rsidRPr="00D21B3A" w:rsidRDefault="000C25B4" w:rsidP="000C25B4">
            <w:pPr>
              <w:pStyle w:val="TAC"/>
              <w:rPr>
                <w:sz w:val="16"/>
                <w:szCs w:val="16"/>
              </w:rPr>
            </w:pPr>
            <w:r w:rsidRPr="00D21B3A">
              <w:rPr>
                <w:sz w:val="16"/>
                <w:szCs w:val="16"/>
              </w:rPr>
              <w:t>S5-2</w:t>
            </w:r>
            <w:r w:rsidR="0080055C" w:rsidRPr="00D21B3A">
              <w:rPr>
                <w:sz w:val="16"/>
                <w:szCs w:val="16"/>
              </w:rPr>
              <w:t>11496</w:t>
            </w:r>
          </w:p>
          <w:p w14:paraId="0A3752FC" w14:textId="77777777" w:rsidR="000C25B4" w:rsidRPr="00D21B3A" w:rsidRDefault="000C25B4" w:rsidP="000C25B4">
            <w:pPr>
              <w:pStyle w:val="TAC"/>
              <w:rPr>
                <w:sz w:val="16"/>
                <w:szCs w:val="16"/>
              </w:rPr>
            </w:pPr>
            <w:r w:rsidRPr="00D21B3A">
              <w:rPr>
                <w:sz w:val="16"/>
                <w:szCs w:val="16"/>
              </w:rPr>
              <w:t>S5-2</w:t>
            </w:r>
            <w:r w:rsidR="001F6C24" w:rsidRPr="00D21B3A">
              <w:rPr>
                <w:sz w:val="16"/>
                <w:szCs w:val="16"/>
              </w:rPr>
              <w:t>11497</w:t>
            </w:r>
          </w:p>
          <w:p w14:paraId="0A3752FD" w14:textId="77777777" w:rsidR="00CE39AB" w:rsidRPr="00D21B3A" w:rsidRDefault="00CE39AB" w:rsidP="00CE39AB">
            <w:pPr>
              <w:pStyle w:val="TAC"/>
              <w:rPr>
                <w:sz w:val="16"/>
                <w:szCs w:val="16"/>
              </w:rPr>
            </w:pPr>
            <w:r w:rsidRPr="00D21B3A">
              <w:rPr>
                <w:sz w:val="16"/>
                <w:szCs w:val="16"/>
              </w:rPr>
              <w:t>S5-211498</w:t>
            </w:r>
          </w:p>
          <w:p w14:paraId="0A3752FE" w14:textId="77777777" w:rsidR="00CE39AB" w:rsidRPr="00D21B3A" w:rsidRDefault="00CE39AB" w:rsidP="00CE39AB">
            <w:pPr>
              <w:pStyle w:val="TAC"/>
              <w:rPr>
                <w:sz w:val="16"/>
                <w:szCs w:val="16"/>
              </w:rPr>
            </w:pPr>
            <w:r w:rsidRPr="00D21B3A">
              <w:rPr>
                <w:sz w:val="16"/>
                <w:szCs w:val="16"/>
              </w:rPr>
              <w:t>S5-211499</w:t>
            </w:r>
          </w:p>
          <w:p w14:paraId="0A3752FF" w14:textId="77777777" w:rsidR="000C25B4" w:rsidRPr="00D21B3A" w:rsidRDefault="000C25B4" w:rsidP="000C25B4">
            <w:pPr>
              <w:pStyle w:val="TAC"/>
              <w:rPr>
                <w:sz w:val="16"/>
                <w:szCs w:val="16"/>
              </w:rPr>
            </w:pPr>
          </w:p>
        </w:tc>
        <w:tc>
          <w:tcPr>
            <w:tcW w:w="425" w:type="dxa"/>
            <w:shd w:val="solid" w:color="FFFFFF" w:fill="auto"/>
          </w:tcPr>
          <w:p w14:paraId="0A375300" w14:textId="77777777" w:rsidR="000C25B4" w:rsidRPr="00D21B3A" w:rsidRDefault="000C25B4" w:rsidP="000C25B4">
            <w:pPr>
              <w:pStyle w:val="TAL"/>
              <w:rPr>
                <w:sz w:val="16"/>
                <w:szCs w:val="16"/>
              </w:rPr>
            </w:pPr>
          </w:p>
        </w:tc>
        <w:tc>
          <w:tcPr>
            <w:tcW w:w="425" w:type="dxa"/>
            <w:shd w:val="solid" w:color="FFFFFF" w:fill="auto"/>
          </w:tcPr>
          <w:p w14:paraId="0A375301" w14:textId="77777777" w:rsidR="000C25B4" w:rsidRPr="00D21B3A" w:rsidRDefault="000C25B4" w:rsidP="000C25B4">
            <w:pPr>
              <w:pStyle w:val="TAR"/>
              <w:rPr>
                <w:sz w:val="16"/>
                <w:szCs w:val="16"/>
              </w:rPr>
            </w:pPr>
          </w:p>
        </w:tc>
        <w:tc>
          <w:tcPr>
            <w:tcW w:w="425" w:type="dxa"/>
            <w:shd w:val="solid" w:color="FFFFFF" w:fill="auto"/>
          </w:tcPr>
          <w:p w14:paraId="0A375302" w14:textId="77777777" w:rsidR="000C25B4" w:rsidRPr="00D21B3A" w:rsidRDefault="000C25B4" w:rsidP="000C25B4">
            <w:pPr>
              <w:pStyle w:val="TAC"/>
              <w:rPr>
                <w:sz w:val="16"/>
                <w:szCs w:val="16"/>
              </w:rPr>
            </w:pPr>
          </w:p>
        </w:tc>
        <w:tc>
          <w:tcPr>
            <w:tcW w:w="4962" w:type="dxa"/>
            <w:shd w:val="solid" w:color="FFFFFF" w:fill="auto"/>
          </w:tcPr>
          <w:p w14:paraId="0A375303" w14:textId="77777777" w:rsidR="000C25B4" w:rsidRPr="00D21B3A" w:rsidRDefault="000C25B4" w:rsidP="000C25B4">
            <w:pPr>
              <w:pStyle w:val="TAL"/>
              <w:rPr>
                <w:sz w:val="16"/>
                <w:szCs w:val="16"/>
              </w:rPr>
            </w:pPr>
            <w:r w:rsidRPr="00D21B3A">
              <w:rPr>
                <w:sz w:val="16"/>
                <w:szCs w:val="16"/>
              </w:rPr>
              <w:t>Update to implement the agreed pCRs in SA5#135e:</w:t>
            </w:r>
          </w:p>
          <w:p w14:paraId="0A375304" w14:textId="77777777" w:rsidR="000C25B4" w:rsidRPr="00D21B3A" w:rsidRDefault="00405F2A" w:rsidP="00405F2A">
            <w:pPr>
              <w:pStyle w:val="TAL"/>
              <w:numPr>
                <w:ilvl w:val="0"/>
                <w:numId w:val="12"/>
              </w:numPr>
              <w:rPr>
                <w:sz w:val="16"/>
                <w:szCs w:val="16"/>
              </w:rPr>
            </w:pPr>
            <w:r w:rsidRPr="00D21B3A">
              <w:rPr>
                <w:sz w:val="16"/>
                <w:szCs w:val="16"/>
              </w:rPr>
              <w:t>S5-211479</w:t>
            </w:r>
            <w:r w:rsidRPr="00D21B3A">
              <w:rPr>
                <w:sz w:val="16"/>
                <w:szCs w:val="16"/>
              </w:rPr>
              <w:tab/>
              <w:t>pCR 28.557 Add CAG management</w:t>
            </w:r>
          </w:p>
          <w:p w14:paraId="0A375305" w14:textId="77777777" w:rsidR="000C25B4" w:rsidRPr="00D21B3A" w:rsidRDefault="000C25B4" w:rsidP="000C25B4">
            <w:pPr>
              <w:pStyle w:val="TAL"/>
              <w:numPr>
                <w:ilvl w:val="0"/>
                <w:numId w:val="12"/>
              </w:numPr>
              <w:rPr>
                <w:sz w:val="16"/>
                <w:szCs w:val="16"/>
              </w:rPr>
            </w:pPr>
            <w:r w:rsidRPr="00D21B3A">
              <w:rPr>
                <w:sz w:val="16"/>
                <w:szCs w:val="16"/>
              </w:rPr>
              <w:t>S5-211494</w:t>
            </w:r>
            <w:r w:rsidRPr="00D21B3A">
              <w:rPr>
                <w:sz w:val="16"/>
                <w:szCs w:val="16"/>
              </w:rPr>
              <w:tab/>
              <w:t>pCR 28.557 Management modes of NPN</w:t>
            </w:r>
          </w:p>
          <w:p w14:paraId="0A375306" w14:textId="77777777" w:rsidR="000C25B4" w:rsidRPr="00D21B3A" w:rsidRDefault="00485FEF" w:rsidP="00485FEF">
            <w:pPr>
              <w:pStyle w:val="TAL"/>
              <w:numPr>
                <w:ilvl w:val="0"/>
                <w:numId w:val="12"/>
              </w:numPr>
              <w:rPr>
                <w:sz w:val="16"/>
                <w:szCs w:val="16"/>
              </w:rPr>
            </w:pPr>
            <w:r w:rsidRPr="00D21B3A">
              <w:rPr>
                <w:sz w:val="16"/>
                <w:szCs w:val="16"/>
              </w:rPr>
              <w:t>S5-211495</w:t>
            </w:r>
            <w:r w:rsidRPr="00D21B3A">
              <w:rPr>
                <w:sz w:val="16"/>
                <w:szCs w:val="16"/>
              </w:rPr>
              <w:tab/>
              <w:t>pCR 28.557 Roles related to 5G PLMN management and NPN management</w:t>
            </w:r>
          </w:p>
          <w:p w14:paraId="0A375307" w14:textId="77777777" w:rsidR="000C25B4" w:rsidRPr="00D21B3A" w:rsidRDefault="0080055C" w:rsidP="0080055C">
            <w:pPr>
              <w:pStyle w:val="TAL"/>
              <w:numPr>
                <w:ilvl w:val="0"/>
                <w:numId w:val="12"/>
              </w:numPr>
              <w:rPr>
                <w:sz w:val="16"/>
                <w:szCs w:val="16"/>
              </w:rPr>
            </w:pPr>
            <w:r w:rsidRPr="00D21B3A">
              <w:rPr>
                <w:sz w:val="16"/>
                <w:szCs w:val="16"/>
              </w:rPr>
              <w:t>S5-211496</w:t>
            </w:r>
            <w:r w:rsidRPr="00D21B3A">
              <w:rPr>
                <w:sz w:val="16"/>
                <w:szCs w:val="16"/>
              </w:rPr>
              <w:tab/>
              <w:t>pCR 28.557 Update on NID for SNPN management</w:t>
            </w:r>
          </w:p>
          <w:p w14:paraId="0A375308" w14:textId="77777777" w:rsidR="0080055C" w:rsidRPr="00D21B3A" w:rsidRDefault="001F6C24" w:rsidP="001F6C24">
            <w:pPr>
              <w:pStyle w:val="TAL"/>
              <w:numPr>
                <w:ilvl w:val="0"/>
                <w:numId w:val="12"/>
              </w:numPr>
              <w:rPr>
                <w:sz w:val="16"/>
                <w:szCs w:val="16"/>
              </w:rPr>
            </w:pPr>
            <w:r w:rsidRPr="00D21B3A">
              <w:rPr>
                <w:sz w:val="16"/>
                <w:szCs w:val="16"/>
              </w:rPr>
              <w:t>S5-211497</w:t>
            </w:r>
            <w:r w:rsidRPr="00D21B3A">
              <w:rPr>
                <w:sz w:val="16"/>
                <w:szCs w:val="16"/>
              </w:rPr>
              <w:tab/>
              <w:t>pCR 28.557 Update on use case of SNPN</w:t>
            </w:r>
          </w:p>
          <w:p w14:paraId="0A375309" w14:textId="77777777" w:rsidR="001F6C24" w:rsidRPr="00D21B3A" w:rsidRDefault="00CE39AB" w:rsidP="00CE39AB">
            <w:pPr>
              <w:pStyle w:val="TAL"/>
              <w:numPr>
                <w:ilvl w:val="0"/>
                <w:numId w:val="12"/>
              </w:numPr>
              <w:rPr>
                <w:sz w:val="16"/>
                <w:szCs w:val="16"/>
              </w:rPr>
            </w:pPr>
            <w:r w:rsidRPr="00D21B3A">
              <w:rPr>
                <w:sz w:val="16"/>
                <w:szCs w:val="16"/>
              </w:rPr>
              <w:t>S5-211498</w:t>
            </w:r>
            <w:r w:rsidRPr="00D21B3A">
              <w:rPr>
                <w:sz w:val="16"/>
                <w:szCs w:val="16"/>
              </w:rPr>
              <w:tab/>
              <w:t>pCR 28.557 Collecting UE related data and providing to authorized NPN service customer</w:t>
            </w:r>
          </w:p>
          <w:p w14:paraId="0A37530A" w14:textId="77777777" w:rsidR="000C25B4" w:rsidRPr="00D21B3A" w:rsidRDefault="001764C5" w:rsidP="001764C5">
            <w:pPr>
              <w:pStyle w:val="TAL"/>
              <w:numPr>
                <w:ilvl w:val="0"/>
                <w:numId w:val="12"/>
              </w:numPr>
              <w:rPr>
                <w:sz w:val="16"/>
                <w:szCs w:val="16"/>
              </w:rPr>
            </w:pPr>
            <w:r w:rsidRPr="00D21B3A">
              <w:rPr>
                <w:sz w:val="16"/>
                <w:szCs w:val="16"/>
              </w:rPr>
              <w:t>S5-211499</w:t>
            </w:r>
            <w:r w:rsidRPr="00D21B3A">
              <w:rPr>
                <w:sz w:val="16"/>
                <w:szCs w:val="16"/>
              </w:rPr>
              <w:tab/>
              <w:t>pCR 28.557 Add generic requirements for management of NPN</w:t>
            </w:r>
          </w:p>
        </w:tc>
        <w:tc>
          <w:tcPr>
            <w:tcW w:w="708" w:type="dxa"/>
            <w:shd w:val="solid" w:color="FFFFFF" w:fill="auto"/>
          </w:tcPr>
          <w:p w14:paraId="0A37530B" w14:textId="77777777" w:rsidR="000C25B4" w:rsidRPr="00D21B3A" w:rsidRDefault="000C25B4" w:rsidP="000C25B4">
            <w:pPr>
              <w:pStyle w:val="TAC"/>
              <w:rPr>
                <w:sz w:val="16"/>
                <w:szCs w:val="16"/>
              </w:rPr>
            </w:pPr>
            <w:r w:rsidRPr="00D21B3A">
              <w:rPr>
                <w:sz w:val="16"/>
                <w:szCs w:val="16"/>
              </w:rPr>
              <w:t>0.3.0</w:t>
            </w:r>
          </w:p>
        </w:tc>
      </w:tr>
      <w:tr w:rsidR="002057E4" w:rsidRPr="00D21B3A" w14:paraId="0A37531D" w14:textId="77777777" w:rsidTr="00777E0D">
        <w:tc>
          <w:tcPr>
            <w:tcW w:w="800" w:type="dxa"/>
            <w:shd w:val="solid" w:color="FFFFFF" w:fill="auto"/>
          </w:tcPr>
          <w:p w14:paraId="0A37530D" w14:textId="77777777" w:rsidR="002057E4" w:rsidRPr="00D21B3A" w:rsidRDefault="002057E4" w:rsidP="002057E4">
            <w:pPr>
              <w:pStyle w:val="TAC"/>
              <w:rPr>
                <w:sz w:val="16"/>
                <w:szCs w:val="16"/>
              </w:rPr>
            </w:pPr>
            <w:r w:rsidRPr="00D21B3A">
              <w:rPr>
                <w:sz w:val="16"/>
                <w:szCs w:val="16"/>
              </w:rPr>
              <w:t>0</w:t>
            </w:r>
            <w:r>
              <w:rPr>
                <w:sz w:val="16"/>
                <w:szCs w:val="16"/>
              </w:rPr>
              <w:t>3</w:t>
            </w:r>
            <w:r w:rsidRPr="00D21B3A">
              <w:rPr>
                <w:sz w:val="16"/>
                <w:szCs w:val="16"/>
              </w:rPr>
              <w:t>-2021</w:t>
            </w:r>
          </w:p>
        </w:tc>
        <w:tc>
          <w:tcPr>
            <w:tcW w:w="901" w:type="dxa"/>
            <w:shd w:val="solid" w:color="FFFFFF" w:fill="auto"/>
          </w:tcPr>
          <w:p w14:paraId="0A37530E" w14:textId="77777777" w:rsidR="002057E4" w:rsidRPr="00D21B3A" w:rsidRDefault="002057E4" w:rsidP="002057E4">
            <w:pPr>
              <w:pStyle w:val="TAC"/>
              <w:rPr>
                <w:sz w:val="16"/>
                <w:szCs w:val="16"/>
              </w:rPr>
            </w:pPr>
            <w:r w:rsidRPr="00D21B3A">
              <w:rPr>
                <w:sz w:val="16"/>
                <w:szCs w:val="16"/>
              </w:rPr>
              <w:t>SA5#13</w:t>
            </w:r>
            <w:r>
              <w:rPr>
                <w:sz w:val="16"/>
                <w:szCs w:val="16"/>
              </w:rPr>
              <w:t>6</w:t>
            </w:r>
            <w:r w:rsidRPr="00D21B3A">
              <w:rPr>
                <w:sz w:val="16"/>
                <w:szCs w:val="16"/>
              </w:rPr>
              <w:t>e</w:t>
            </w:r>
          </w:p>
        </w:tc>
        <w:tc>
          <w:tcPr>
            <w:tcW w:w="993" w:type="dxa"/>
            <w:shd w:val="solid" w:color="FFFFFF" w:fill="auto"/>
          </w:tcPr>
          <w:p w14:paraId="0A37530F" w14:textId="77777777" w:rsidR="002057E4" w:rsidRPr="00D21B3A" w:rsidRDefault="002057E4" w:rsidP="002057E4">
            <w:pPr>
              <w:pStyle w:val="TAC"/>
              <w:rPr>
                <w:sz w:val="16"/>
                <w:szCs w:val="16"/>
              </w:rPr>
            </w:pPr>
            <w:r w:rsidRPr="00D21B3A">
              <w:rPr>
                <w:sz w:val="16"/>
                <w:szCs w:val="16"/>
              </w:rPr>
              <w:t>S5-21</w:t>
            </w:r>
            <w:r>
              <w:rPr>
                <w:sz w:val="16"/>
                <w:szCs w:val="16"/>
              </w:rPr>
              <w:t>2360</w:t>
            </w:r>
          </w:p>
          <w:p w14:paraId="0A375310" w14:textId="77777777" w:rsidR="002057E4" w:rsidRPr="00D21B3A" w:rsidRDefault="002057E4" w:rsidP="002057E4">
            <w:pPr>
              <w:pStyle w:val="TAC"/>
              <w:rPr>
                <w:sz w:val="16"/>
                <w:szCs w:val="16"/>
              </w:rPr>
            </w:pPr>
            <w:r w:rsidRPr="00D21B3A">
              <w:rPr>
                <w:sz w:val="16"/>
                <w:szCs w:val="16"/>
              </w:rPr>
              <w:t>S5-21</w:t>
            </w:r>
            <w:r w:rsidR="00856A8E">
              <w:rPr>
                <w:sz w:val="16"/>
                <w:szCs w:val="16"/>
              </w:rPr>
              <w:t>2361</w:t>
            </w:r>
          </w:p>
          <w:p w14:paraId="0A375311" w14:textId="77777777" w:rsidR="002057E4" w:rsidRPr="00D21B3A" w:rsidRDefault="002057E4" w:rsidP="002057E4">
            <w:pPr>
              <w:pStyle w:val="TAC"/>
              <w:rPr>
                <w:sz w:val="16"/>
                <w:szCs w:val="16"/>
              </w:rPr>
            </w:pPr>
            <w:r w:rsidRPr="00D21B3A">
              <w:rPr>
                <w:sz w:val="16"/>
                <w:szCs w:val="16"/>
              </w:rPr>
              <w:t>S5-21</w:t>
            </w:r>
            <w:r w:rsidR="008873B6">
              <w:rPr>
                <w:sz w:val="16"/>
                <w:szCs w:val="16"/>
              </w:rPr>
              <w:t>2139</w:t>
            </w:r>
          </w:p>
          <w:p w14:paraId="0A375312" w14:textId="77777777" w:rsidR="002057E4" w:rsidRPr="00D21B3A" w:rsidRDefault="002057E4" w:rsidP="002057E4">
            <w:pPr>
              <w:pStyle w:val="TAC"/>
              <w:rPr>
                <w:sz w:val="16"/>
                <w:szCs w:val="16"/>
              </w:rPr>
            </w:pPr>
            <w:r w:rsidRPr="00D21B3A">
              <w:rPr>
                <w:sz w:val="16"/>
                <w:szCs w:val="16"/>
              </w:rPr>
              <w:t>S5-21</w:t>
            </w:r>
            <w:r w:rsidR="000B46DC">
              <w:rPr>
                <w:sz w:val="16"/>
                <w:szCs w:val="16"/>
              </w:rPr>
              <w:t>2140</w:t>
            </w:r>
          </w:p>
          <w:p w14:paraId="0A375313" w14:textId="77777777" w:rsidR="002057E4" w:rsidRPr="00D21B3A" w:rsidRDefault="002057E4" w:rsidP="000B46DC">
            <w:pPr>
              <w:pStyle w:val="TAC"/>
              <w:rPr>
                <w:sz w:val="16"/>
                <w:szCs w:val="16"/>
              </w:rPr>
            </w:pPr>
          </w:p>
        </w:tc>
        <w:tc>
          <w:tcPr>
            <w:tcW w:w="425" w:type="dxa"/>
            <w:shd w:val="solid" w:color="FFFFFF" w:fill="auto"/>
          </w:tcPr>
          <w:p w14:paraId="0A375314" w14:textId="77777777" w:rsidR="002057E4" w:rsidRPr="00D21B3A" w:rsidRDefault="002057E4" w:rsidP="002057E4">
            <w:pPr>
              <w:pStyle w:val="TAL"/>
              <w:rPr>
                <w:sz w:val="16"/>
                <w:szCs w:val="16"/>
              </w:rPr>
            </w:pPr>
          </w:p>
        </w:tc>
        <w:tc>
          <w:tcPr>
            <w:tcW w:w="425" w:type="dxa"/>
            <w:shd w:val="solid" w:color="FFFFFF" w:fill="auto"/>
          </w:tcPr>
          <w:p w14:paraId="0A375315" w14:textId="77777777" w:rsidR="002057E4" w:rsidRPr="00D21B3A" w:rsidRDefault="002057E4" w:rsidP="002057E4">
            <w:pPr>
              <w:pStyle w:val="TAR"/>
              <w:rPr>
                <w:sz w:val="16"/>
                <w:szCs w:val="16"/>
              </w:rPr>
            </w:pPr>
          </w:p>
        </w:tc>
        <w:tc>
          <w:tcPr>
            <w:tcW w:w="425" w:type="dxa"/>
            <w:shd w:val="solid" w:color="FFFFFF" w:fill="auto"/>
          </w:tcPr>
          <w:p w14:paraId="0A375316" w14:textId="77777777" w:rsidR="002057E4" w:rsidRPr="00D21B3A" w:rsidRDefault="002057E4" w:rsidP="002057E4">
            <w:pPr>
              <w:pStyle w:val="TAC"/>
              <w:rPr>
                <w:sz w:val="16"/>
                <w:szCs w:val="16"/>
              </w:rPr>
            </w:pPr>
          </w:p>
        </w:tc>
        <w:tc>
          <w:tcPr>
            <w:tcW w:w="4962" w:type="dxa"/>
            <w:shd w:val="solid" w:color="FFFFFF" w:fill="auto"/>
          </w:tcPr>
          <w:p w14:paraId="0A375317" w14:textId="77777777" w:rsidR="002057E4" w:rsidRPr="00D21B3A" w:rsidRDefault="002057E4" w:rsidP="002057E4">
            <w:pPr>
              <w:pStyle w:val="TAL"/>
              <w:rPr>
                <w:sz w:val="16"/>
                <w:szCs w:val="16"/>
              </w:rPr>
            </w:pPr>
            <w:r w:rsidRPr="00D21B3A">
              <w:rPr>
                <w:sz w:val="16"/>
                <w:szCs w:val="16"/>
              </w:rPr>
              <w:t>Update to implement the agreed pCRs in SA5#13</w:t>
            </w:r>
            <w:r>
              <w:rPr>
                <w:sz w:val="16"/>
                <w:szCs w:val="16"/>
              </w:rPr>
              <w:t>6</w:t>
            </w:r>
            <w:r w:rsidRPr="00D21B3A">
              <w:rPr>
                <w:sz w:val="16"/>
                <w:szCs w:val="16"/>
              </w:rPr>
              <w:t>e:</w:t>
            </w:r>
          </w:p>
          <w:p w14:paraId="0A375318" w14:textId="77777777" w:rsidR="002057E4" w:rsidRPr="00D21B3A" w:rsidRDefault="002057E4" w:rsidP="005C5651">
            <w:pPr>
              <w:pStyle w:val="TAL"/>
              <w:numPr>
                <w:ilvl w:val="0"/>
                <w:numId w:val="15"/>
              </w:numPr>
              <w:rPr>
                <w:sz w:val="16"/>
                <w:szCs w:val="16"/>
              </w:rPr>
            </w:pPr>
            <w:r w:rsidRPr="00D21B3A">
              <w:rPr>
                <w:sz w:val="16"/>
                <w:szCs w:val="16"/>
              </w:rPr>
              <w:t>S5-21</w:t>
            </w:r>
            <w:r w:rsidR="005C5651">
              <w:rPr>
                <w:sz w:val="16"/>
                <w:szCs w:val="16"/>
              </w:rPr>
              <w:t>2360</w:t>
            </w:r>
            <w:r w:rsidRPr="00D21B3A">
              <w:rPr>
                <w:sz w:val="16"/>
                <w:szCs w:val="16"/>
              </w:rPr>
              <w:tab/>
            </w:r>
            <w:r w:rsidR="005C5651" w:rsidRPr="005C5651">
              <w:rPr>
                <w:sz w:val="16"/>
                <w:szCs w:val="16"/>
              </w:rPr>
              <w:t>pCR 28.557 Add 5GLAN group management in UE related management aspects</w:t>
            </w:r>
          </w:p>
          <w:p w14:paraId="0A375319" w14:textId="77777777" w:rsidR="002057E4" w:rsidRPr="00D21B3A" w:rsidRDefault="002057E4" w:rsidP="00856A8E">
            <w:pPr>
              <w:pStyle w:val="TAL"/>
              <w:numPr>
                <w:ilvl w:val="0"/>
                <w:numId w:val="15"/>
              </w:numPr>
              <w:rPr>
                <w:sz w:val="16"/>
                <w:szCs w:val="16"/>
              </w:rPr>
            </w:pPr>
            <w:r w:rsidRPr="00D21B3A">
              <w:rPr>
                <w:sz w:val="16"/>
                <w:szCs w:val="16"/>
              </w:rPr>
              <w:t>S5-21</w:t>
            </w:r>
            <w:r w:rsidR="00856A8E">
              <w:rPr>
                <w:sz w:val="16"/>
                <w:szCs w:val="16"/>
              </w:rPr>
              <w:t>2361</w:t>
            </w:r>
            <w:r w:rsidRPr="00D21B3A">
              <w:rPr>
                <w:sz w:val="16"/>
                <w:szCs w:val="16"/>
              </w:rPr>
              <w:tab/>
            </w:r>
            <w:r w:rsidR="00856A8E" w:rsidRPr="00856A8E">
              <w:rPr>
                <w:sz w:val="16"/>
                <w:szCs w:val="16"/>
              </w:rPr>
              <w:t>pCR 28.557 Applicability of management modes considering the deployment options of individual NPN functions</w:t>
            </w:r>
          </w:p>
          <w:p w14:paraId="0A37531A" w14:textId="77777777" w:rsidR="002057E4" w:rsidRPr="00D21B3A" w:rsidRDefault="002057E4" w:rsidP="008873B6">
            <w:pPr>
              <w:pStyle w:val="TAL"/>
              <w:numPr>
                <w:ilvl w:val="0"/>
                <w:numId w:val="15"/>
              </w:numPr>
              <w:rPr>
                <w:sz w:val="16"/>
                <w:szCs w:val="16"/>
              </w:rPr>
            </w:pPr>
            <w:r w:rsidRPr="00D21B3A">
              <w:rPr>
                <w:sz w:val="16"/>
                <w:szCs w:val="16"/>
              </w:rPr>
              <w:t>S5-21</w:t>
            </w:r>
            <w:r w:rsidR="008873B6">
              <w:rPr>
                <w:sz w:val="16"/>
                <w:szCs w:val="16"/>
              </w:rPr>
              <w:t>2139</w:t>
            </w:r>
            <w:r w:rsidRPr="00D21B3A">
              <w:rPr>
                <w:sz w:val="16"/>
                <w:szCs w:val="16"/>
              </w:rPr>
              <w:tab/>
            </w:r>
            <w:r w:rsidR="008873B6" w:rsidRPr="008873B6">
              <w:rPr>
                <w:sz w:val="16"/>
                <w:szCs w:val="16"/>
              </w:rPr>
              <w:t>pCR 28.557 Add requirements for management of PNI-NPN</w:t>
            </w:r>
          </w:p>
          <w:p w14:paraId="0A37531B" w14:textId="77777777" w:rsidR="002057E4" w:rsidRPr="000B46DC" w:rsidRDefault="002057E4" w:rsidP="000B46DC">
            <w:pPr>
              <w:pStyle w:val="TAL"/>
              <w:numPr>
                <w:ilvl w:val="0"/>
                <w:numId w:val="15"/>
              </w:numPr>
              <w:rPr>
                <w:sz w:val="16"/>
                <w:szCs w:val="16"/>
              </w:rPr>
            </w:pPr>
            <w:r w:rsidRPr="00D21B3A">
              <w:rPr>
                <w:sz w:val="16"/>
                <w:szCs w:val="16"/>
              </w:rPr>
              <w:t>S5-21</w:t>
            </w:r>
            <w:r w:rsidR="000B46DC">
              <w:rPr>
                <w:sz w:val="16"/>
                <w:szCs w:val="16"/>
              </w:rPr>
              <w:t>2140</w:t>
            </w:r>
            <w:r w:rsidRPr="00D21B3A">
              <w:rPr>
                <w:sz w:val="16"/>
                <w:szCs w:val="16"/>
              </w:rPr>
              <w:tab/>
            </w:r>
            <w:r w:rsidR="000B46DC" w:rsidRPr="000B46DC">
              <w:rPr>
                <w:sz w:val="16"/>
                <w:szCs w:val="16"/>
              </w:rPr>
              <w:t>pCR 28.557 Add requirements for management of SNPN</w:t>
            </w:r>
          </w:p>
        </w:tc>
        <w:tc>
          <w:tcPr>
            <w:tcW w:w="708" w:type="dxa"/>
            <w:shd w:val="solid" w:color="FFFFFF" w:fill="auto"/>
          </w:tcPr>
          <w:p w14:paraId="0A37531C" w14:textId="77777777" w:rsidR="002057E4" w:rsidRPr="00D21B3A" w:rsidRDefault="002057E4" w:rsidP="002057E4">
            <w:pPr>
              <w:pStyle w:val="TAC"/>
              <w:rPr>
                <w:sz w:val="16"/>
                <w:szCs w:val="16"/>
              </w:rPr>
            </w:pPr>
            <w:r>
              <w:rPr>
                <w:sz w:val="16"/>
                <w:szCs w:val="16"/>
              </w:rPr>
              <w:t>0.4</w:t>
            </w:r>
            <w:r w:rsidRPr="00D21B3A">
              <w:rPr>
                <w:sz w:val="16"/>
                <w:szCs w:val="16"/>
              </w:rPr>
              <w:t>.0</w:t>
            </w:r>
          </w:p>
        </w:tc>
      </w:tr>
      <w:tr w:rsidR="0091522D" w:rsidRPr="00D21B3A" w14:paraId="1DBA2EED" w14:textId="77777777" w:rsidTr="00777E0D">
        <w:tc>
          <w:tcPr>
            <w:tcW w:w="800" w:type="dxa"/>
            <w:shd w:val="solid" w:color="FFFFFF" w:fill="auto"/>
          </w:tcPr>
          <w:p w14:paraId="787013BF" w14:textId="15F6945A" w:rsidR="0091522D" w:rsidRPr="00D21B3A" w:rsidRDefault="0091522D" w:rsidP="0091522D">
            <w:pPr>
              <w:pStyle w:val="TAC"/>
              <w:rPr>
                <w:sz w:val="16"/>
                <w:szCs w:val="16"/>
              </w:rPr>
            </w:pPr>
            <w:r w:rsidRPr="00D21B3A">
              <w:rPr>
                <w:sz w:val="16"/>
                <w:szCs w:val="16"/>
              </w:rPr>
              <w:t>0</w:t>
            </w:r>
            <w:r>
              <w:rPr>
                <w:sz w:val="16"/>
                <w:szCs w:val="16"/>
              </w:rPr>
              <w:t>3</w:t>
            </w:r>
            <w:r w:rsidRPr="00D21B3A">
              <w:rPr>
                <w:sz w:val="16"/>
                <w:szCs w:val="16"/>
              </w:rPr>
              <w:t>-2021</w:t>
            </w:r>
          </w:p>
        </w:tc>
        <w:tc>
          <w:tcPr>
            <w:tcW w:w="901" w:type="dxa"/>
            <w:shd w:val="solid" w:color="FFFFFF" w:fill="auto"/>
          </w:tcPr>
          <w:p w14:paraId="7EB2701B" w14:textId="2FA601F6" w:rsidR="0091522D" w:rsidRPr="00D21B3A" w:rsidRDefault="0091522D" w:rsidP="0091522D">
            <w:pPr>
              <w:pStyle w:val="TAC"/>
              <w:rPr>
                <w:sz w:val="16"/>
                <w:szCs w:val="16"/>
              </w:rPr>
            </w:pPr>
            <w:r w:rsidRPr="00D21B3A">
              <w:rPr>
                <w:sz w:val="16"/>
                <w:szCs w:val="16"/>
              </w:rPr>
              <w:t>SA5#13</w:t>
            </w:r>
            <w:r>
              <w:rPr>
                <w:sz w:val="16"/>
                <w:szCs w:val="16"/>
              </w:rPr>
              <w:t>6</w:t>
            </w:r>
            <w:r w:rsidRPr="00D21B3A">
              <w:rPr>
                <w:sz w:val="16"/>
                <w:szCs w:val="16"/>
              </w:rPr>
              <w:t>e</w:t>
            </w:r>
          </w:p>
        </w:tc>
        <w:tc>
          <w:tcPr>
            <w:tcW w:w="993" w:type="dxa"/>
            <w:shd w:val="solid" w:color="FFFFFF" w:fill="auto"/>
          </w:tcPr>
          <w:p w14:paraId="1E83C767" w14:textId="77777777" w:rsidR="0091522D" w:rsidRPr="00D21B3A" w:rsidRDefault="0091522D" w:rsidP="0091522D">
            <w:pPr>
              <w:pStyle w:val="TAC"/>
              <w:rPr>
                <w:sz w:val="16"/>
                <w:szCs w:val="16"/>
              </w:rPr>
            </w:pPr>
          </w:p>
        </w:tc>
        <w:tc>
          <w:tcPr>
            <w:tcW w:w="425" w:type="dxa"/>
            <w:shd w:val="solid" w:color="FFFFFF" w:fill="auto"/>
          </w:tcPr>
          <w:p w14:paraId="40857D2E" w14:textId="77777777" w:rsidR="0091522D" w:rsidRPr="00D21B3A" w:rsidRDefault="0091522D" w:rsidP="0091522D">
            <w:pPr>
              <w:pStyle w:val="TAL"/>
              <w:rPr>
                <w:sz w:val="16"/>
                <w:szCs w:val="16"/>
              </w:rPr>
            </w:pPr>
          </w:p>
        </w:tc>
        <w:tc>
          <w:tcPr>
            <w:tcW w:w="425" w:type="dxa"/>
            <w:shd w:val="solid" w:color="FFFFFF" w:fill="auto"/>
          </w:tcPr>
          <w:p w14:paraId="5C20217B" w14:textId="77777777" w:rsidR="0091522D" w:rsidRPr="00D21B3A" w:rsidRDefault="0091522D" w:rsidP="0091522D">
            <w:pPr>
              <w:pStyle w:val="TAR"/>
              <w:rPr>
                <w:sz w:val="16"/>
                <w:szCs w:val="16"/>
              </w:rPr>
            </w:pPr>
          </w:p>
        </w:tc>
        <w:tc>
          <w:tcPr>
            <w:tcW w:w="425" w:type="dxa"/>
            <w:shd w:val="solid" w:color="FFFFFF" w:fill="auto"/>
          </w:tcPr>
          <w:p w14:paraId="57B1485E" w14:textId="77777777" w:rsidR="0091522D" w:rsidRPr="00D21B3A" w:rsidRDefault="0091522D" w:rsidP="0091522D">
            <w:pPr>
              <w:pStyle w:val="TAC"/>
              <w:rPr>
                <w:sz w:val="16"/>
                <w:szCs w:val="16"/>
              </w:rPr>
            </w:pPr>
          </w:p>
        </w:tc>
        <w:tc>
          <w:tcPr>
            <w:tcW w:w="4962" w:type="dxa"/>
            <w:shd w:val="solid" w:color="FFFFFF" w:fill="auto"/>
          </w:tcPr>
          <w:p w14:paraId="47323270" w14:textId="76A36B54" w:rsidR="0091522D" w:rsidRPr="00D21B3A" w:rsidRDefault="0091522D" w:rsidP="0091522D">
            <w:pPr>
              <w:pStyle w:val="TAL"/>
              <w:rPr>
                <w:sz w:val="16"/>
                <w:szCs w:val="16"/>
              </w:rPr>
            </w:pPr>
            <w:r>
              <w:rPr>
                <w:sz w:val="16"/>
                <w:szCs w:val="16"/>
              </w:rPr>
              <w:t>It corrects the wrong version being uploaded in the Portal</w:t>
            </w:r>
          </w:p>
        </w:tc>
        <w:tc>
          <w:tcPr>
            <w:tcW w:w="708" w:type="dxa"/>
            <w:shd w:val="solid" w:color="FFFFFF" w:fill="auto"/>
          </w:tcPr>
          <w:p w14:paraId="6BC5C8ED" w14:textId="761920D7" w:rsidR="0091522D" w:rsidRDefault="0091522D" w:rsidP="0091522D">
            <w:pPr>
              <w:pStyle w:val="TAC"/>
              <w:rPr>
                <w:sz w:val="16"/>
                <w:szCs w:val="16"/>
              </w:rPr>
            </w:pPr>
            <w:r>
              <w:rPr>
                <w:sz w:val="16"/>
                <w:szCs w:val="16"/>
              </w:rPr>
              <w:t>0.4.1</w:t>
            </w:r>
          </w:p>
        </w:tc>
      </w:tr>
    </w:tbl>
    <w:p w14:paraId="0A37531E" w14:textId="77777777" w:rsidR="003C3971" w:rsidRDefault="003C3971" w:rsidP="003C3971"/>
    <w:p w14:paraId="0A37531F" w14:textId="77777777" w:rsidR="00DB378C" w:rsidRPr="00235394" w:rsidRDefault="00DB378C" w:rsidP="003C3971"/>
    <w:sectPr w:rsidR="00DB378C"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375325" w14:textId="77777777" w:rsidR="0021248D" w:rsidRDefault="0021248D">
      <w:r>
        <w:separator/>
      </w:r>
    </w:p>
  </w:endnote>
  <w:endnote w:type="continuationSeparator" w:id="0">
    <w:p w14:paraId="0A375326" w14:textId="77777777" w:rsidR="0021248D" w:rsidRDefault="00212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7532B" w14:textId="77777777" w:rsidR="005C5651" w:rsidRDefault="005C56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375323" w14:textId="77777777" w:rsidR="0021248D" w:rsidRDefault="0021248D">
      <w:r>
        <w:separator/>
      </w:r>
    </w:p>
  </w:footnote>
  <w:footnote w:type="continuationSeparator" w:id="0">
    <w:p w14:paraId="0A375324" w14:textId="77777777" w:rsidR="0021248D" w:rsidRDefault="00212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75327" w14:textId="31CEC47C" w:rsidR="005C5651" w:rsidRDefault="005C56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522D">
      <w:rPr>
        <w:rFonts w:ascii="Arial" w:hAnsi="Arial" w:cs="Arial"/>
        <w:b/>
        <w:noProof/>
        <w:sz w:val="18"/>
        <w:szCs w:val="18"/>
      </w:rPr>
      <w:t>3GPP TS 28.557 V0.4.1 (2021-03)</w:t>
    </w:r>
    <w:r>
      <w:rPr>
        <w:rFonts w:ascii="Arial" w:hAnsi="Arial" w:cs="Arial"/>
        <w:b/>
        <w:sz w:val="18"/>
        <w:szCs w:val="18"/>
      </w:rPr>
      <w:fldChar w:fldCharType="end"/>
    </w:r>
  </w:p>
  <w:p w14:paraId="0A375328" w14:textId="77777777" w:rsidR="005C5651" w:rsidRDefault="005C56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4FD4">
      <w:rPr>
        <w:rFonts w:ascii="Arial" w:hAnsi="Arial" w:cs="Arial"/>
        <w:b/>
        <w:noProof/>
        <w:sz w:val="18"/>
        <w:szCs w:val="18"/>
      </w:rPr>
      <w:t>2</w:t>
    </w:r>
    <w:r>
      <w:rPr>
        <w:rFonts w:ascii="Arial" w:hAnsi="Arial" w:cs="Arial"/>
        <w:b/>
        <w:sz w:val="18"/>
        <w:szCs w:val="18"/>
      </w:rPr>
      <w:fldChar w:fldCharType="end"/>
    </w:r>
  </w:p>
  <w:p w14:paraId="0A375329" w14:textId="1F0AC3DA" w:rsidR="005C5651" w:rsidRDefault="005C56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522D">
      <w:rPr>
        <w:rFonts w:ascii="Arial" w:hAnsi="Arial" w:cs="Arial"/>
        <w:b/>
        <w:noProof/>
        <w:sz w:val="18"/>
        <w:szCs w:val="18"/>
      </w:rPr>
      <w:t>Release 17</w:t>
    </w:r>
    <w:r>
      <w:rPr>
        <w:rFonts w:ascii="Arial" w:hAnsi="Arial" w:cs="Arial"/>
        <w:b/>
        <w:sz w:val="18"/>
        <w:szCs w:val="18"/>
      </w:rPr>
      <w:fldChar w:fldCharType="end"/>
    </w:r>
  </w:p>
  <w:p w14:paraId="0A37532A" w14:textId="77777777" w:rsidR="005C5651" w:rsidRDefault="005C56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65D4D"/>
    <w:multiLevelType w:val="hybridMultilevel"/>
    <w:tmpl w:val="1580536A"/>
    <w:lvl w:ilvl="0" w:tplc="721AB602">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6081C"/>
    <w:multiLevelType w:val="hybridMultilevel"/>
    <w:tmpl w:val="AFE471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334A27"/>
    <w:multiLevelType w:val="hybridMultilevel"/>
    <w:tmpl w:val="C1102AA6"/>
    <w:lvl w:ilvl="0" w:tplc="3B16182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D45BDC"/>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C135B34"/>
    <w:multiLevelType w:val="hybridMultilevel"/>
    <w:tmpl w:val="99E20C36"/>
    <w:lvl w:ilvl="0" w:tplc="4A1EB9B2">
      <w:start w:val="4"/>
      <w:numFmt w:val="bullet"/>
      <w:pStyle w:val="ListBullet4"/>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71A7DE4"/>
    <w:multiLevelType w:val="hybridMultilevel"/>
    <w:tmpl w:val="B6D45F96"/>
    <w:lvl w:ilvl="0" w:tplc="613A6ABE">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9923BCE"/>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ED43E3F"/>
    <w:multiLevelType w:val="hybridMultilevel"/>
    <w:tmpl w:val="264C7AF4"/>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E352EF2"/>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9"/>
  </w:num>
  <w:num w:numId="6">
    <w:abstractNumId w:val="12"/>
  </w:num>
  <w:num w:numId="7">
    <w:abstractNumId w:val="3"/>
  </w:num>
  <w:num w:numId="8">
    <w:abstractNumId w:val="11"/>
  </w:num>
  <w:num w:numId="9">
    <w:abstractNumId w:val="7"/>
  </w:num>
  <w:num w:numId="10">
    <w:abstractNumId w:val="8"/>
  </w:num>
  <w:num w:numId="11">
    <w:abstractNumId w:val="1"/>
  </w:num>
  <w:num w:numId="12">
    <w:abstractNumId w:val="5"/>
  </w:num>
  <w:num w:numId="13">
    <w:abstractNumId w:val="10"/>
  </w:num>
  <w:num w:numId="14">
    <w:abstractNumId w:val="6"/>
  </w:num>
  <w:num w:numId="15">
    <w:abstractNumId w:val="14"/>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4E213A"/>
    <w:rsid w:val="00006B2B"/>
    <w:rsid w:val="0003001F"/>
    <w:rsid w:val="00033397"/>
    <w:rsid w:val="00034771"/>
    <w:rsid w:val="00040095"/>
    <w:rsid w:val="00051834"/>
    <w:rsid w:val="00054A22"/>
    <w:rsid w:val="0005773B"/>
    <w:rsid w:val="00062023"/>
    <w:rsid w:val="000655A6"/>
    <w:rsid w:val="00080512"/>
    <w:rsid w:val="000828BC"/>
    <w:rsid w:val="00095787"/>
    <w:rsid w:val="000B1F17"/>
    <w:rsid w:val="000B46DC"/>
    <w:rsid w:val="000B755D"/>
    <w:rsid w:val="000C25B4"/>
    <w:rsid w:val="000C47C3"/>
    <w:rsid w:val="000D58AB"/>
    <w:rsid w:val="00105F0E"/>
    <w:rsid w:val="00133525"/>
    <w:rsid w:val="001764C5"/>
    <w:rsid w:val="001826E6"/>
    <w:rsid w:val="001A4C42"/>
    <w:rsid w:val="001A7420"/>
    <w:rsid w:val="001B6637"/>
    <w:rsid w:val="001C21C3"/>
    <w:rsid w:val="001D02C2"/>
    <w:rsid w:val="001F0C1D"/>
    <w:rsid w:val="001F1132"/>
    <w:rsid w:val="001F168B"/>
    <w:rsid w:val="001F6C24"/>
    <w:rsid w:val="002057E4"/>
    <w:rsid w:val="0021248D"/>
    <w:rsid w:val="002347A2"/>
    <w:rsid w:val="00244FD4"/>
    <w:rsid w:val="002675F0"/>
    <w:rsid w:val="00287BB0"/>
    <w:rsid w:val="002A3649"/>
    <w:rsid w:val="002B6339"/>
    <w:rsid w:val="002E00EE"/>
    <w:rsid w:val="003159F5"/>
    <w:rsid w:val="003172DC"/>
    <w:rsid w:val="0035462D"/>
    <w:rsid w:val="003765B8"/>
    <w:rsid w:val="003B7F51"/>
    <w:rsid w:val="003C3971"/>
    <w:rsid w:val="003E54C5"/>
    <w:rsid w:val="00405F2A"/>
    <w:rsid w:val="00423334"/>
    <w:rsid w:val="004244C4"/>
    <w:rsid w:val="00432B2A"/>
    <w:rsid w:val="004345EC"/>
    <w:rsid w:val="00443D66"/>
    <w:rsid w:val="00465515"/>
    <w:rsid w:val="00485FEF"/>
    <w:rsid w:val="0049176E"/>
    <w:rsid w:val="004939FB"/>
    <w:rsid w:val="004D3578"/>
    <w:rsid w:val="004E213A"/>
    <w:rsid w:val="004F0988"/>
    <w:rsid w:val="004F0D84"/>
    <w:rsid w:val="004F3340"/>
    <w:rsid w:val="004F4B00"/>
    <w:rsid w:val="00522B05"/>
    <w:rsid w:val="0053388B"/>
    <w:rsid w:val="00535773"/>
    <w:rsid w:val="00543E6C"/>
    <w:rsid w:val="0055668B"/>
    <w:rsid w:val="00565087"/>
    <w:rsid w:val="00566679"/>
    <w:rsid w:val="005841DA"/>
    <w:rsid w:val="00597B11"/>
    <w:rsid w:val="005A2554"/>
    <w:rsid w:val="005B7B22"/>
    <w:rsid w:val="005C5651"/>
    <w:rsid w:val="005D2E01"/>
    <w:rsid w:val="005D7526"/>
    <w:rsid w:val="005E4BB2"/>
    <w:rsid w:val="00602AEA"/>
    <w:rsid w:val="006111CD"/>
    <w:rsid w:val="00614FDF"/>
    <w:rsid w:val="0063543D"/>
    <w:rsid w:val="00647114"/>
    <w:rsid w:val="006702AD"/>
    <w:rsid w:val="006746C9"/>
    <w:rsid w:val="006A323F"/>
    <w:rsid w:val="006B30D0"/>
    <w:rsid w:val="006C3D95"/>
    <w:rsid w:val="006E5C86"/>
    <w:rsid w:val="00701116"/>
    <w:rsid w:val="00713C44"/>
    <w:rsid w:val="00734A5B"/>
    <w:rsid w:val="0074026F"/>
    <w:rsid w:val="00741D92"/>
    <w:rsid w:val="007429F6"/>
    <w:rsid w:val="00744E76"/>
    <w:rsid w:val="00774DA4"/>
    <w:rsid w:val="00777E0D"/>
    <w:rsid w:val="00781F0F"/>
    <w:rsid w:val="00786F19"/>
    <w:rsid w:val="007A40AE"/>
    <w:rsid w:val="007B1B79"/>
    <w:rsid w:val="007B600E"/>
    <w:rsid w:val="007C674A"/>
    <w:rsid w:val="007F0F4A"/>
    <w:rsid w:val="0080055C"/>
    <w:rsid w:val="008028A4"/>
    <w:rsid w:val="00830747"/>
    <w:rsid w:val="00834A12"/>
    <w:rsid w:val="00856A8E"/>
    <w:rsid w:val="008768CA"/>
    <w:rsid w:val="008873B6"/>
    <w:rsid w:val="008A4E24"/>
    <w:rsid w:val="008C2098"/>
    <w:rsid w:val="008C384C"/>
    <w:rsid w:val="009006D7"/>
    <w:rsid w:val="0090271F"/>
    <w:rsid w:val="00902DF0"/>
    <w:rsid w:val="00902E23"/>
    <w:rsid w:val="009114D7"/>
    <w:rsid w:val="0091348E"/>
    <w:rsid w:val="0091522D"/>
    <w:rsid w:val="00917CCB"/>
    <w:rsid w:val="00942EC2"/>
    <w:rsid w:val="0094535F"/>
    <w:rsid w:val="00973384"/>
    <w:rsid w:val="00974BE7"/>
    <w:rsid w:val="009B376A"/>
    <w:rsid w:val="009E6383"/>
    <w:rsid w:val="009F37B7"/>
    <w:rsid w:val="009F50FF"/>
    <w:rsid w:val="00A10F02"/>
    <w:rsid w:val="00A164B4"/>
    <w:rsid w:val="00A26956"/>
    <w:rsid w:val="00A27486"/>
    <w:rsid w:val="00A36305"/>
    <w:rsid w:val="00A51903"/>
    <w:rsid w:val="00A53724"/>
    <w:rsid w:val="00A56066"/>
    <w:rsid w:val="00A73129"/>
    <w:rsid w:val="00A82346"/>
    <w:rsid w:val="00A92BA1"/>
    <w:rsid w:val="00AA7CAE"/>
    <w:rsid w:val="00AC6BC6"/>
    <w:rsid w:val="00AE65E2"/>
    <w:rsid w:val="00AF44CE"/>
    <w:rsid w:val="00B15449"/>
    <w:rsid w:val="00B62BD9"/>
    <w:rsid w:val="00B93086"/>
    <w:rsid w:val="00BA19ED"/>
    <w:rsid w:val="00BA4B8D"/>
    <w:rsid w:val="00BB4331"/>
    <w:rsid w:val="00BC0F7D"/>
    <w:rsid w:val="00BC29AD"/>
    <w:rsid w:val="00BD7D31"/>
    <w:rsid w:val="00BE3255"/>
    <w:rsid w:val="00BF128E"/>
    <w:rsid w:val="00C074DD"/>
    <w:rsid w:val="00C108B7"/>
    <w:rsid w:val="00C1496A"/>
    <w:rsid w:val="00C2310D"/>
    <w:rsid w:val="00C33079"/>
    <w:rsid w:val="00C45231"/>
    <w:rsid w:val="00C72833"/>
    <w:rsid w:val="00C80F1D"/>
    <w:rsid w:val="00C92148"/>
    <w:rsid w:val="00C93F40"/>
    <w:rsid w:val="00CA3D0C"/>
    <w:rsid w:val="00CA46D0"/>
    <w:rsid w:val="00CC7C45"/>
    <w:rsid w:val="00CE39AB"/>
    <w:rsid w:val="00D21B3A"/>
    <w:rsid w:val="00D505E7"/>
    <w:rsid w:val="00D57972"/>
    <w:rsid w:val="00D675A9"/>
    <w:rsid w:val="00D738D6"/>
    <w:rsid w:val="00D755EB"/>
    <w:rsid w:val="00D75EFA"/>
    <w:rsid w:val="00D76048"/>
    <w:rsid w:val="00D87E00"/>
    <w:rsid w:val="00D9134D"/>
    <w:rsid w:val="00DA14CD"/>
    <w:rsid w:val="00DA3125"/>
    <w:rsid w:val="00DA7A03"/>
    <w:rsid w:val="00DB1818"/>
    <w:rsid w:val="00DB286D"/>
    <w:rsid w:val="00DB378C"/>
    <w:rsid w:val="00DC309B"/>
    <w:rsid w:val="00DC4DA2"/>
    <w:rsid w:val="00DD4C17"/>
    <w:rsid w:val="00DD74A5"/>
    <w:rsid w:val="00DF2B1F"/>
    <w:rsid w:val="00DF62CD"/>
    <w:rsid w:val="00E16509"/>
    <w:rsid w:val="00E23DFE"/>
    <w:rsid w:val="00E34C9D"/>
    <w:rsid w:val="00E44582"/>
    <w:rsid w:val="00E6520A"/>
    <w:rsid w:val="00E77645"/>
    <w:rsid w:val="00EA15B0"/>
    <w:rsid w:val="00EA5EA7"/>
    <w:rsid w:val="00EB0328"/>
    <w:rsid w:val="00EC4A25"/>
    <w:rsid w:val="00F025A2"/>
    <w:rsid w:val="00F04712"/>
    <w:rsid w:val="00F13360"/>
    <w:rsid w:val="00F22EC7"/>
    <w:rsid w:val="00F325C8"/>
    <w:rsid w:val="00F653B8"/>
    <w:rsid w:val="00F9008D"/>
    <w:rsid w:val="00FA1266"/>
    <w:rsid w:val="00FA4375"/>
    <w:rsid w:val="00FA45A7"/>
    <w:rsid w:val="00FC1192"/>
    <w:rsid w:val="00FE4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A375137"/>
  <w15:docId w15:val="{67DFF6F7-28D6-4246-94B5-CEABCA06C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basedOn w:val="Normal"/>
    <w:link w:val="ListParagraphChar"/>
    <w:uiPriority w:val="34"/>
    <w:qFormat/>
    <w:rsid w:val="00D505E7"/>
    <w:pPr>
      <w:ind w:left="720"/>
      <w:contextualSpacing/>
    </w:pPr>
    <w:rPr>
      <w:rFonts w:eastAsia="SimSun"/>
    </w:rPr>
  </w:style>
  <w:style w:type="character" w:customStyle="1" w:styleId="EXCar">
    <w:name w:val="EX Car"/>
    <w:link w:val="EX"/>
    <w:locked/>
    <w:rsid w:val="0055668B"/>
    <w:rPr>
      <w:lang w:eastAsia="en-US"/>
    </w:rPr>
  </w:style>
  <w:style w:type="character" w:customStyle="1" w:styleId="B1Char">
    <w:name w:val="B1 Char"/>
    <w:link w:val="B1"/>
    <w:rsid w:val="0055668B"/>
    <w:rPr>
      <w:lang w:eastAsia="en-US"/>
    </w:rPr>
  </w:style>
  <w:style w:type="character" w:customStyle="1" w:styleId="ListParagraphChar">
    <w:name w:val="List Paragraph Char"/>
    <w:link w:val="ListParagraph"/>
    <w:uiPriority w:val="34"/>
    <w:locked/>
    <w:rsid w:val="002A3649"/>
    <w:rPr>
      <w:rFonts w:eastAsia="SimSun"/>
      <w:lang w:eastAsia="en-US"/>
    </w:rPr>
  </w:style>
  <w:style w:type="character" w:customStyle="1" w:styleId="THChar">
    <w:name w:val="TH Char"/>
    <w:link w:val="TH"/>
    <w:rsid w:val="00E34C9D"/>
    <w:rPr>
      <w:rFonts w:ascii="Arial" w:hAnsi="Arial"/>
      <w:b/>
      <w:lang w:eastAsia="en-US"/>
    </w:rPr>
  </w:style>
  <w:style w:type="character" w:customStyle="1" w:styleId="TFChar">
    <w:name w:val="TF Char"/>
    <w:link w:val="TF"/>
    <w:rsid w:val="00DA3125"/>
    <w:rPr>
      <w:rFonts w:ascii="Arial" w:hAnsi="Arial"/>
      <w:b/>
      <w:lang w:eastAsia="en-US"/>
    </w:rPr>
  </w:style>
  <w:style w:type="character" w:customStyle="1" w:styleId="NOChar">
    <w:name w:val="NO Char"/>
    <w:link w:val="NO"/>
    <w:rsid w:val="00DA3125"/>
    <w:rPr>
      <w:lang w:eastAsia="en-US"/>
    </w:rPr>
  </w:style>
  <w:style w:type="character" w:customStyle="1" w:styleId="B2Char">
    <w:name w:val="B2 Char"/>
    <w:link w:val="B2"/>
    <w:rsid w:val="00DA3125"/>
    <w:rPr>
      <w:lang w:eastAsia="en-US"/>
    </w:rPr>
  </w:style>
  <w:style w:type="paragraph" w:styleId="ListBullet5">
    <w:name w:val="List Bullet 5"/>
    <w:basedOn w:val="ListBullet4"/>
    <w:rsid w:val="007B1B79"/>
    <w:pPr>
      <w:numPr>
        <w:numId w:val="0"/>
      </w:numPr>
      <w:ind w:left="1702" w:hanging="284"/>
      <w:contextualSpacing w:val="0"/>
    </w:pPr>
    <w:rPr>
      <w:rFonts w:eastAsia="SimSun"/>
    </w:rPr>
  </w:style>
  <w:style w:type="paragraph" w:styleId="ListBullet4">
    <w:name w:val="List Bullet 4"/>
    <w:basedOn w:val="Normal"/>
    <w:semiHidden/>
    <w:unhideWhenUsed/>
    <w:rsid w:val="007B1B79"/>
    <w:pPr>
      <w:numPr>
        <w:numId w:val="1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8413536">
      <w:bodyDiv w:val="1"/>
      <w:marLeft w:val="0"/>
      <w:marRight w:val="0"/>
      <w:marTop w:val="0"/>
      <w:marBottom w:val="0"/>
      <w:divBdr>
        <w:top w:val="none" w:sz="0" w:space="0" w:color="auto"/>
        <w:left w:val="none" w:sz="0" w:space="0" w:color="auto"/>
        <w:bottom w:val="none" w:sz="0" w:space="0" w:color="auto"/>
        <w:right w:val="none" w:sz="0" w:space="0" w:color="auto"/>
      </w:divBdr>
    </w:div>
    <w:div w:id="1621498436">
      <w:bodyDiv w:val="1"/>
      <w:marLeft w:val="0"/>
      <w:marRight w:val="0"/>
      <w:marTop w:val="0"/>
      <w:marBottom w:val="0"/>
      <w:divBdr>
        <w:top w:val="none" w:sz="0" w:space="0" w:color="auto"/>
        <w:left w:val="none" w:sz="0" w:space="0" w:color="auto"/>
        <w:bottom w:val="none" w:sz="0" w:space="0" w:color="auto"/>
        <w:right w:val="none" w:sz="0" w:space="0" w:color="auto"/>
      </w:divBdr>
    </w:div>
    <w:div w:id="1953201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01"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61BC7-2ECB-4DFE-B960-0EC0EDB1797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730D5-F897-474F-9133-DC837252E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17</Pages>
  <Words>5464</Words>
  <Characters>31148</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36539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33.501_CR1043_(Rel-16)_5WWC</cp:lastModifiedBy>
  <cp:revision>13</cp:revision>
  <cp:lastPrinted>2019-02-25T14:05:00Z</cp:lastPrinted>
  <dcterms:created xsi:type="dcterms:W3CDTF">2021-03-10T02:38:00Z</dcterms:created>
  <dcterms:modified xsi:type="dcterms:W3CDTF">2021-03-22T13:59:00Z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(3)5ehZ4oWt5J0EUlE5z2VEgDgwGqzFfsuHbZwawgiT/Tvn8MlLCiphXWH+iqhsdXwr3xYA+e5w
NIdj1BPw1md1r6eUjjHXf/0CufuB1HbUQvuoLLengMIJOA42EnL3jl4T31BkhWLcVIEilOjZ
9T4ITMWCfALWXDuzbbViPhgYZZeIuIq1ppntw+KbYqpLCOMO3tGCd+xTbwTS14reRwADawZr
QSJmA0aU8D6orpzZs1</vt:lpwstr>
  </property>
  <property fmtid="{D5CDD505-2E9C-101B-9397-08002B2CF9AE}" pid="3" name="_2015_ms_pID_7253431">
    <vt:lpwstr>+YNZHz1c+AzFp5Yd9BUBQ4VM0q9BsjyoMrM5NHjje4G8PBZlG6elLB
rp19uHfQDuqifqNnc7WNjhhj/QGWQTTFwBFpkWZwItQ9eA3AsUk4dlUh8LAty7L9Vvfu7+GF
DqMkYjX8dGxKxCM4u6OHAMup3lFrPqXxhRs5PdunahWN/mRYCzcpmT0wCk+rMqE0OstXIEnj
9bCxgtyPzxkWzVIPf8yIM/ykKgZmZW9vjzSv</vt:lpwstr>
  </property>
  <property fmtid="{D5CDD505-2E9C-101B-9397-08002B2CF9AE}" pid="4" name="_2015_ms_pID_7253432">
    <vt:lpwstr>F9FyFCJMDgo5FfV0G7RjPQA=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1612489153</vt:lpwstr>
  </property>
</Properties>
</file>