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2116E95E"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2A4046">
              <w:rPr>
                <w:lang w:val="sv-SE"/>
              </w:rPr>
              <w:t>8</w:t>
            </w:r>
            <w:r w:rsidRPr="00CA32B7">
              <w:rPr>
                <w:lang w:val="sv-SE"/>
              </w:rPr>
              <w:t>.</w:t>
            </w:r>
            <w:r w:rsidR="002A4046">
              <w:rPr>
                <w:lang w:val="sv-SE"/>
              </w:rPr>
              <w:t>0</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4"/>
            <w:r w:rsidR="00F724EA">
              <w:rPr>
                <w:sz w:val="32"/>
                <w:lang w:val="sv-SE"/>
              </w:rPr>
              <w:t>03</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070370F3"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2A4046">
              <w:rPr>
                <w:rStyle w:val="ZGSM"/>
              </w:rPr>
              <w:t>8</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84549432"/>
      <w:bookmarkEnd w:id="7"/>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3pt" o:ole="">
                  <v:imagedata r:id="rId12" o:title=""/>
                </v:shape>
                <o:OLEObject Type="Embed" ProgID="Word.Picture.8" ShapeID="_x0000_i1025" DrawAspect="Content" ObjectID="_1741771468" r:id="rId13"/>
              </w:object>
            </w:r>
          </w:p>
        </w:tc>
        <w:bookmarkStart w:id="8" w:name="_MON_1710316168"/>
        <w:bookmarkEnd w:id="8"/>
        <w:tc>
          <w:tcPr>
            <w:tcW w:w="5540" w:type="dxa"/>
          </w:tcPr>
          <w:p w14:paraId="44BC8091" w14:textId="761314D5" w:rsidR="00D57972" w:rsidRPr="00CA32B7" w:rsidRDefault="002A4046" w:rsidP="00133525">
            <w:pPr>
              <w:jc w:val="right"/>
            </w:pPr>
            <w:r>
              <w:object w:dxaOrig="2126" w:dyaOrig="1243" w14:anchorId="42D8110E">
                <v:shape id="_x0000_i1026" type="#_x0000_t75" style="width:128.25pt;height:75.05pt" o:ole="">
                  <v:imagedata r:id="rId14" o:title=""/>
                </v:shape>
                <o:OLEObject Type="Embed" ProgID="Word.Picture.8" ShapeID="_x0000_i1026" DrawAspect="Content" ObjectID="_1741771469"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03419127"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F724EA">
              <w:rPr>
                <w:noProof/>
                <w:sz w:val="18"/>
              </w:rPr>
              <w:t>3</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3FF58688" w14:textId="3222A4E1" w:rsidR="00B07897"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B07897">
        <w:rPr>
          <w:noProof/>
        </w:rPr>
        <w:t>Foreword</w:t>
      </w:r>
      <w:r w:rsidR="00B07897">
        <w:rPr>
          <w:noProof/>
        </w:rPr>
        <w:tab/>
      </w:r>
      <w:r w:rsidR="00B07897">
        <w:rPr>
          <w:noProof/>
        </w:rPr>
        <w:fldChar w:fldCharType="begin" w:fldLock="1"/>
      </w:r>
      <w:r w:rsidR="00B07897">
        <w:rPr>
          <w:noProof/>
        </w:rPr>
        <w:instrText xml:space="preserve"> PAGEREF _Toc131157103 \h </w:instrText>
      </w:r>
      <w:r w:rsidR="00B07897">
        <w:rPr>
          <w:noProof/>
        </w:rPr>
      </w:r>
      <w:r w:rsidR="00B07897">
        <w:rPr>
          <w:noProof/>
        </w:rPr>
        <w:fldChar w:fldCharType="separate"/>
      </w:r>
      <w:r w:rsidR="00B07897">
        <w:rPr>
          <w:noProof/>
        </w:rPr>
        <w:t>6</w:t>
      </w:r>
      <w:r w:rsidR="00B07897">
        <w:rPr>
          <w:noProof/>
        </w:rPr>
        <w:fldChar w:fldCharType="end"/>
      </w:r>
    </w:p>
    <w:p w14:paraId="4936EFEA" w14:textId="120AACDC" w:rsidR="00B07897" w:rsidRDefault="00B0789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_Toc131157104 \h </w:instrText>
      </w:r>
      <w:r>
        <w:rPr>
          <w:noProof/>
        </w:rPr>
      </w:r>
      <w:r>
        <w:rPr>
          <w:noProof/>
        </w:rPr>
        <w:fldChar w:fldCharType="separate"/>
      </w:r>
      <w:r>
        <w:rPr>
          <w:noProof/>
        </w:rPr>
        <w:t>8</w:t>
      </w:r>
      <w:r>
        <w:rPr>
          <w:noProof/>
        </w:rPr>
        <w:fldChar w:fldCharType="end"/>
      </w:r>
    </w:p>
    <w:p w14:paraId="5B9EBC0C" w14:textId="76D73AD1" w:rsidR="00B07897" w:rsidRDefault="00B0789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_Toc131157105 \h </w:instrText>
      </w:r>
      <w:r>
        <w:rPr>
          <w:noProof/>
        </w:rPr>
      </w:r>
      <w:r>
        <w:rPr>
          <w:noProof/>
        </w:rPr>
        <w:fldChar w:fldCharType="separate"/>
      </w:r>
      <w:r>
        <w:rPr>
          <w:noProof/>
        </w:rPr>
        <w:t>8</w:t>
      </w:r>
      <w:r>
        <w:rPr>
          <w:noProof/>
        </w:rPr>
        <w:fldChar w:fldCharType="end"/>
      </w:r>
    </w:p>
    <w:p w14:paraId="73A1029B" w14:textId="0B6A7EE9" w:rsidR="00B07897" w:rsidRDefault="00B0789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_Toc131157106 \h </w:instrText>
      </w:r>
      <w:r>
        <w:rPr>
          <w:noProof/>
        </w:rPr>
      </w:r>
      <w:r>
        <w:rPr>
          <w:noProof/>
        </w:rPr>
        <w:fldChar w:fldCharType="separate"/>
      </w:r>
      <w:r>
        <w:rPr>
          <w:noProof/>
        </w:rPr>
        <w:t>9</w:t>
      </w:r>
      <w:r>
        <w:rPr>
          <w:noProof/>
        </w:rPr>
        <w:fldChar w:fldCharType="end"/>
      </w:r>
    </w:p>
    <w:p w14:paraId="02EDE3E2" w14:textId="07DCA372" w:rsidR="00B07897" w:rsidRDefault="00B0789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_Toc131157107 \h </w:instrText>
      </w:r>
      <w:r>
        <w:rPr>
          <w:noProof/>
        </w:rPr>
      </w:r>
      <w:r>
        <w:rPr>
          <w:noProof/>
        </w:rPr>
        <w:fldChar w:fldCharType="separate"/>
      </w:r>
      <w:r>
        <w:rPr>
          <w:noProof/>
        </w:rPr>
        <w:t>9</w:t>
      </w:r>
      <w:r>
        <w:rPr>
          <w:noProof/>
        </w:rPr>
        <w:fldChar w:fldCharType="end"/>
      </w:r>
    </w:p>
    <w:p w14:paraId="7B4BF40B" w14:textId="2E4E11EE" w:rsidR="00B07897" w:rsidRDefault="00B0789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_Toc131157108 \h </w:instrText>
      </w:r>
      <w:r>
        <w:rPr>
          <w:noProof/>
        </w:rPr>
      </w:r>
      <w:r>
        <w:rPr>
          <w:noProof/>
        </w:rPr>
        <w:fldChar w:fldCharType="separate"/>
      </w:r>
      <w:r>
        <w:rPr>
          <w:noProof/>
        </w:rPr>
        <w:t>11</w:t>
      </w:r>
      <w:r>
        <w:rPr>
          <w:noProof/>
        </w:rPr>
        <w:fldChar w:fldCharType="end"/>
      </w:r>
    </w:p>
    <w:p w14:paraId="2BDE4AE0" w14:textId="3AF07182" w:rsidR="00B07897" w:rsidRDefault="00B07897">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B451F4">
        <w:rPr>
          <w:rFonts w:eastAsia="Batang"/>
          <w:noProof/>
        </w:rPr>
        <w:t xml:space="preserve">Architecture </w:t>
      </w:r>
      <w:r w:rsidRPr="00B451F4">
        <w:rPr>
          <w:rFonts w:eastAsia="Batang"/>
          <w:noProof/>
          <w:lang w:eastAsia="ko-KR"/>
        </w:rPr>
        <w:t>m</w:t>
      </w:r>
      <w:r w:rsidRPr="00B451F4">
        <w:rPr>
          <w:rFonts w:eastAsia="Batang"/>
          <w:noProof/>
        </w:rPr>
        <w:t xml:space="preserve">odel and </w:t>
      </w:r>
      <w:r w:rsidRPr="00B451F4">
        <w:rPr>
          <w:rFonts w:eastAsia="Batang"/>
          <w:noProof/>
          <w:lang w:eastAsia="ko-KR"/>
        </w:rPr>
        <w:t>c</w:t>
      </w:r>
      <w:r w:rsidRPr="00B451F4">
        <w:rPr>
          <w:rFonts w:eastAsia="Batang"/>
          <w:noProof/>
        </w:rPr>
        <w:t>oncepts</w:t>
      </w:r>
      <w:r>
        <w:rPr>
          <w:noProof/>
        </w:rPr>
        <w:tab/>
      </w:r>
      <w:r>
        <w:rPr>
          <w:noProof/>
        </w:rPr>
        <w:fldChar w:fldCharType="begin" w:fldLock="1"/>
      </w:r>
      <w:r>
        <w:rPr>
          <w:noProof/>
        </w:rPr>
        <w:instrText xml:space="preserve"> PAGEREF _Toc131157109 \h </w:instrText>
      </w:r>
      <w:r>
        <w:rPr>
          <w:noProof/>
        </w:rPr>
      </w:r>
      <w:r>
        <w:rPr>
          <w:noProof/>
        </w:rPr>
        <w:fldChar w:fldCharType="separate"/>
      </w:r>
      <w:r>
        <w:rPr>
          <w:noProof/>
        </w:rPr>
        <w:t>11</w:t>
      </w:r>
      <w:r>
        <w:rPr>
          <w:noProof/>
        </w:rPr>
        <w:fldChar w:fldCharType="end"/>
      </w:r>
    </w:p>
    <w:p w14:paraId="09EB4E1E" w14:textId="5DF4831C" w:rsidR="00B07897" w:rsidRDefault="00B0789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B451F4">
        <w:rPr>
          <w:rFonts w:eastAsia="Malgun Gothic"/>
          <w:noProof/>
          <w:lang w:eastAsia="ko-KR"/>
        </w:rPr>
        <w:t>c</w:t>
      </w:r>
      <w:r>
        <w:rPr>
          <w:noProof/>
        </w:rPr>
        <w:t>oncept</w:t>
      </w:r>
      <w:r>
        <w:rPr>
          <w:noProof/>
        </w:rPr>
        <w:tab/>
      </w:r>
      <w:r>
        <w:rPr>
          <w:noProof/>
        </w:rPr>
        <w:fldChar w:fldCharType="begin" w:fldLock="1"/>
      </w:r>
      <w:r>
        <w:rPr>
          <w:noProof/>
        </w:rPr>
        <w:instrText xml:space="preserve"> PAGEREF _Toc131157110 \h </w:instrText>
      </w:r>
      <w:r>
        <w:rPr>
          <w:noProof/>
        </w:rPr>
      </w:r>
      <w:r>
        <w:rPr>
          <w:noProof/>
        </w:rPr>
        <w:fldChar w:fldCharType="separate"/>
      </w:r>
      <w:r>
        <w:rPr>
          <w:noProof/>
        </w:rPr>
        <w:t>11</w:t>
      </w:r>
      <w:r>
        <w:rPr>
          <w:noProof/>
        </w:rPr>
        <w:fldChar w:fldCharType="end"/>
      </w:r>
    </w:p>
    <w:p w14:paraId="2320871A" w14:textId="76027DA5" w:rsidR="00B07897" w:rsidRDefault="00B0789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B451F4">
        <w:rPr>
          <w:rFonts w:eastAsia="Malgun Gothic"/>
          <w:noProof/>
          <w:lang w:eastAsia="ko-KR"/>
        </w:rPr>
        <w:t>r</w:t>
      </w:r>
      <w:r>
        <w:rPr>
          <w:noProof/>
        </w:rPr>
        <w:t xml:space="preserve">eference </w:t>
      </w:r>
      <w:r w:rsidRPr="00B451F4">
        <w:rPr>
          <w:rFonts w:eastAsia="Malgun Gothic"/>
          <w:noProof/>
          <w:lang w:eastAsia="ko-KR"/>
        </w:rPr>
        <w:t>m</w:t>
      </w:r>
      <w:r>
        <w:rPr>
          <w:noProof/>
        </w:rPr>
        <w:t>odel</w:t>
      </w:r>
      <w:r>
        <w:rPr>
          <w:noProof/>
        </w:rPr>
        <w:tab/>
      </w:r>
      <w:r>
        <w:rPr>
          <w:noProof/>
        </w:rPr>
        <w:fldChar w:fldCharType="begin" w:fldLock="1"/>
      </w:r>
      <w:r>
        <w:rPr>
          <w:noProof/>
        </w:rPr>
        <w:instrText xml:space="preserve"> PAGEREF _Toc131157111 \h </w:instrText>
      </w:r>
      <w:r>
        <w:rPr>
          <w:noProof/>
        </w:rPr>
      </w:r>
      <w:r>
        <w:rPr>
          <w:noProof/>
        </w:rPr>
        <w:fldChar w:fldCharType="separate"/>
      </w:r>
      <w:r>
        <w:rPr>
          <w:noProof/>
        </w:rPr>
        <w:t>12</w:t>
      </w:r>
      <w:r>
        <w:rPr>
          <w:noProof/>
        </w:rPr>
        <w:fldChar w:fldCharType="end"/>
      </w:r>
    </w:p>
    <w:p w14:paraId="31EBBEBF" w14:textId="28610715" w:rsidR="00B07897" w:rsidRDefault="00B0789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_Toc131157112 \h </w:instrText>
      </w:r>
      <w:r>
        <w:rPr>
          <w:noProof/>
        </w:rPr>
      </w:r>
      <w:r>
        <w:rPr>
          <w:noProof/>
        </w:rPr>
        <w:fldChar w:fldCharType="separate"/>
      </w:r>
      <w:r>
        <w:rPr>
          <w:noProof/>
        </w:rPr>
        <w:t>12</w:t>
      </w:r>
      <w:r>
        <w:rPr>
          <w:noProof/>
        </w:rPr>
        <w:fldChar w:fldCharType="end"/>
      </w:r>
    </w:p>
    <w:p w14:paraId="3C01781C" w14:textId="3BFCE1C7" w:rsidR="00B07897" w:rsidRDefault="00B07897">
      <w:pPr>
        <w:pStyle w:val="TOC4"/>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Support for general UAV features</w:t>
      </w:r>
      <w:r>
        <w:rPr>
          <w:noProof/>
        </w:rPr>
        <w:tab/>
      </w:r>
      <w:r>
        <w:rPr>
          <w:noProof/>
        </w:rPr>
        <w:fldChar w:fldCharType="begin" w:fldLock="1"/>
      </w:r>
      <w:r>
        <w:rPr>
          <w:noProof/>
        </w:rPr>
        <w:instrText xml:space="preserve"> PAGEREF _Toc131157113 \h </w:instrText>
      </w:r>
      <w:r>
        <w:rPr>
          <w:noProof/>
        </w:rPr>
      </w:r>
      <w:r>
        <w:rPr>
          <w:noProof/>
        </w:rPr>
        <w:fldChar w:fldCharType="separate"/>
      </w:r>
      <w:r>
        <w:rPr>
          <w:noProof/>
        </w:rPr>
        <w:t>12</w:t>
      </w:r>
      <w:r>
        <w:rPr>
          <w:noProof/>
        </w:rPr>
        <w:fldChar w:fldCharType="end"/>
      </w:r>
    </w:p>
    <w:p w14:paraId="1F699208" w14:textId="622AF506" w:rsidR="00B07897" w:rsidRDefault="00B07897">
      <w:pPr>
        <w:pStyle w:val="TOC4"/>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A2X UAV communication over PC5 reference point</w:t>
      </w:r>
      <w:r>
        <w:rPr>
          <w:noProof/>
        </w:rPr>
        <w:tab/>
      </w:r>
      <w:r>
        <w:rPr>
          <w:noProof/>
        </w:rPr>
        <w:fldChar w:fldCharType="begin" w:fldLock="1"/>
      </w:r>
      <w:r>
        <w:rPr>
          <w:noProof/>
        </w:rPr>
        <w:instrText xml:space="preserve"> PAGEREF _Toc131157114 \h </w:instrText>
      </w:r>
      <w:r>
        <w:rPr>
          <w:noProof/>
        </w:rPr>
      </w:r>
      <w:r>
        <w:rPr>
          <w:noProof/>
        </w:rPr>
        <w:fldChar w:fldCharType="separate"/>
      </w:r>
      <w:r>
        <w:rPr>
          <w:noProof/>
        </w:rPr>
        <w:t>13</w:t>
      </w:r>
      <w:r>
        <w:rPr>
          <w:noProof/>
        </w:rPr>
        <w:fldChar w:fldCharType="end"/>
      </w:r>
    </w:p>
    <w:p w14:paraId="3013F7CD" w14:textId="1362B371" w:rsidR="00B07897" w:rsidRDefault="00B07897">
      <w:pPr>
        <w:pStyle w:val="TOC5"/>
        <w:rPr>
          <w:rFonts w:asciiTheme="minorHAnsi" w:eastAsiaTheme="minorEastAsia" w:hAnsiTheme="minorHAnsi" w:cstheme="minorBidi"/>
          <w:noProof/>
          <w:sz w:val="22"/>
          <w:szCs w:val="22"/>
        </w:rPr>
      </w:pPr>
      <w:r>
        <w:rPr>
          <w:noProof/>
        </w:rPr>
        <w:t>4.2.1.2.1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_Toc131157115 \h </w:instrText>
      </w:r>
      <w:r>
        <w:rPr>
          <w:noProof/>
        </w:rPr>
      </w:r>
      <w:r>
        <w:rPr>
          <w:noProof/>
        </w:rPr>
        <w:fldChar w:fldCharType="separate"/>
      </w:r>
      <w:r>
        <w:rPr>
          <w:noProof/>
        </w:rPr>
        <w:t>13</w:t>
      </w:r>
      <w:r>
        <w:rPr>
          <w:noProof/>
        </w:rPr>
        <w:fldChar w:fldCharType="end"/>
      </w:r>
    </w:p>
    <w:p w14:paraId="09164479" w14:textId="609068F3" w:rsidR="00B07897" w:rsidRDefault="00B07897">
      <w:pPr>
        <w:pStyle w:val="TOC5"/>
        <w:rPr>
          <w:rFonts w:asciiTheme="minorHAnsi" w:eastAsiaTheme="minorEastAsia" w:hAnsiTheme="minorHAnsi" w:cstheme="minorBidi"/>
          <w:noProof/>
          <w:sz w:val="22"/>
          <w:szCs w:val="22"/>
        </w:rPr>
      </w:pPr>
      <w:r>
        <w:rPr>
          <w:noProof/>
        </w:rPr>
        <w:t>4.2.1.2.2</w:t>
      </w:r>
      <w:r>
        <w:rPr>
          <w:rFonts w:asciiTheme="minorHAnsi" w:eastAsiaTheme="minorEastAsia" w:hAnsiTheme="minorHAnsi" w:cstheme="minorBidi"/>
          <w:noProof/>
          <w:sz w:val="22"/>
          <w:szCs w:val="22"/>
        </w:rPr>
        <w:tab/>
      </w:r>
      <w:r>
        <w:rPr>
          <w:noProof/>
        </w:rPr>
        <w:t>A2X Policy Provisioning</w:t>
      </w:r>
      <w:r>
        <w:rPr>
          <w:noProof/>
        </w:rPr>
        <w:tab/>
      </w:r>
      <w:r>
        <w:rPr>
          <w:noProof/>
        </w:rPr>
        <w:fldChar w:fldCharType="begin" w:fldLock="1"/>
      </w:r>
      <w:r>
        <w:rPr>
          <w:noProof/>
        </w:rPr>
        <w:instrText xml:space="preserve"> PAGEREF _Toc131157116 \h </w:instrText>
      </w:r>
      <w:r>
        <w:rPr>
          <w:noProof/>
        </w:rPr>
      </w:r>
      <w:r>
        <w:rPr>
          <w:noProof/>
        </w:rPr>
        <w:fldChar w:fldCharType="separate"/>
      </w:r>
      <w:r>
        <w:rPr>
          <w:noProof/>
        </w:rPr>
        <w:t>14</w:t>
      </w:r>
      <w:r>
        <w:rPr>
          <w:noProof/>
        </w:rPr>
        <w:fldChar w:fldCharType="end"/>
      </w:r>
    </w:p>
    <w:p w14:paraId="364D96FF" w14:textId="3F135B92" w:rsidR="00B07897" w:rsidRDefault="00B07897">
      <w:pPr>
        <w:pStyle w:val="TOC5"/>
        <w:rPr>
          <w:rFonts w:asciiTheme="minorHAnsi" w:eastAsiaTheme="minorEastAsia" w:hAnsiTheme="minorHAnsi" w:cstheme="minorBidi"/>
          <w:noProof/>
          <w:sz w:val="22"/>
          <w:szCs w:val="22"/>
        </w:rPr>
      </w:pPr>
      <w:r>
        <w:rPr>
          <w:noProof/>
        </w:rPr>
        <w:t>4.2.1.2.3</w:t>
      </w:r>
      <w:r>
        <w:rPr>
          <w:rFonts w:asciiTheme="minorHAnsi" w:eastAsiaTheme="minorEastAsia" w:hAnsiTheme="minorHAnsi" w:cstheme="minorBidi"/>
          <w:noProof/>
          <w:sz w:val="22"/>
          <w:szCs w:val="22"/>
        </w:rPr>
        <w:tab/>
      </w:r>
      <w:r>
        <w:rPr>
          <w:noProof/>
        </w:rPr>
        <w:t>AF-based service parameter provisioning for A2X communications</w:t>
      </w:r>
      <w:r>
        <w:rPr>
          <w:noProof/>
        </w:rPr>
        <w:tab/>
      </w:r>
      <w:r>
        <w:rPr>
          <w:noProof/>
        </w:rPr>
        <w:fldChar w:fldCharType="begin" w:fldLock="1"/>
      </w:r>
      <w:r>
        <w:rPr>
          <w:noProof/>
        </w:rPr>
        <w:instrText xml:space="preserve"> PAGEREF _Toc131157117 \h </w:instrText>
      </w:r>
      <w:r>
        <w:rPr>
          <w:noProof/>
        </w:rPr>
      </w:r>
      <w:r>
        <w:rPr>
          <w:noProof/>
        </w:rPr>
        <w:fldChar w:fldCharType="separate"/>
      </w:r>
      <w:r>
        <w:rPr>
          <w:noProof/>
        </w:rPr>
        <w:t>15</w:t>
      </w:r>
      <w:r>
        <w:rPr>
          <w:noProof/>
        </w:rPr>
        <w:fldChar w:fldCharType="end"/>
      </w:r>
    </w:p>
    <w:p w14:paraId="59A68196" w14:textId="4992A81A" w:rsidR="00B07897" w:rsidRDefault="00B0789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_Toc131157118 \h </w:instrText>
      </w:r>
      <w:r>
        <w:rPr>
          <w:noProof/>
        </w:rPr>
      </w:r>
      <w:r>
        <w:rPr>
          <w:noProof/>
        </w:rPr>
        <w:fldChar w:fldCharType="separate"/>
      </w:r>
      <w:r>
        <w:rPr>
          <w:noProof/>
        </w:rPr>
        <w:t>15</w:t>
      </w:r>
      <w:r>
        <w:rPr>
          <w:noProof/>
        </w:rPr>
        <w:fldChar w:fldCharType="end"/>
      </w:r>
    </w:p>
    <w:p w14:paraId="63C6463C" w14:textId="1470940B" w:rsidR="00B07897" w:rsidRDefault="00B0789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_Toc131157119 \h </w:instrText>
      </w:r>
      <w:r>
        <w:rPr>
          <w:noProof/>
        </w:rPr>
      </w:r>
      <w:r>
        <w:rPr>
          <w:noProof/>
        </w:rPr>
        <w:fldChar w:fldCharType="separate"/>
      </w:r>
      <w:r>
        <w:rPr>
          <w:noProof/>
        </w:rPr>
        <w:t>17</w:t>
      </w:r>
      <w:r>
        <w:rPr>
          <w:noProof/>
        </w:rPr>
        <w:fldChar w:fldCharType="end"/>
      </w:r>
    </w:p>
    <w:p w14:paraId="48815778" w14:textId="5716720E" w:rsidR="00B07897" w:rsidRDefault="00B07897">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_Toc131157120 \h </w:instrText>
      </w:r>
      <w:r>
        <w:rPr>
          <w:noProof/>
        </w:rPr>
      </w:r>
      <w:r>
        <w:rPr>
          <w:noProof/>
        </w:rPr>
        <w:fldChar w:fldCharType="separate"/>
      </w:r>
      <w:r>
        <w:rPr>
          <w:noProof/>
        </w:rPr>
        <w:t>18</w:t>
      </w:r>
      <w:r>
        <w:rPr>
          <w:noProof/>
        </w:rPr>
        <w:fldChar w:fldCharType="end"/>
      </w:r>
    </w:p>
    <w:p w14:paraId="2505711C" w14:textId="70F2B3C5" w:rsidR="00B07897" w:rsidRDefault="00B07897">
      <w:pPr>
        <w:pStyle w:val="TOC3"/>
        <w:rPr>
          <w:rFonts w:asciiTheme="minorHAnsi" w:eastAsiaTheme="minorEastAsia" w:hAnsiTheme="minorHAnsi" w:cstheme="minorBidi"/>
          <w:noProof/>
          <w:sz w:val="22"/>
          <w:szCs w:val="22"/>
        </w:rPr>
      </w:pPr>
      <w:r>
        <w:rPr>
          <w:noProof/>
        </w:rPr>
        <w:t>4.2.4A</w:t>
      </w:r>
      <w:r>
        <w:rPr>
          <w:rFonts w:asciiTheme="minorHAnsi" w:eastAsiaTheme="minorEastAsia" w:hAnsiTheme="minorHAnsi" w:cstheme="minorBidi"/>
          <w:noProof/>
          <w:sz w:val="22"/>
          <w:szCs w:val="22"/>
        </w:rPr>
        <w:tab/>
      </w:r>
      <w:r>
        <w:rPr>
          <w:noProof/>
        </w:rPr>
        <w:t>Inter-PLMN 5G System architecture for A2X communication over PC5 reference point</w:t>
      </w:r>
      <w:r>
        <w:rPr>
          <w:noProof/>
        </w:rPr>
        <w:tab/>
      </w:r>
      <w:r>
        <w:rPr>
          <w:noProof/>
        </w:rPr>
        <w:fldChar w:fldCharType="begin" w:fldLock="1"/>
      </w:r>
      <w:r>
        <w:rPr>
          <w:noProof/>
        </w:rPr>
        <w:instrText xml:space="preserve"> PAGEREF _Toc131157121 \h </w:instrText>
      </w:r>
      <w:r>
        <w:rPr>
          <w:noProof/>
        </w:rPr>
      </w:r>
      <w:r>
        <w:rPr>
          <w:noProof/>
        </w:rPr>
        <w:fldChar w:fldCharType="separate"/>
      </w:r>
      <w:r>
        <w:rPr>
          <w:noProof/>
        </w:rPr>
        <w:t>19</w:t>
      </w:r>
      <w:r>
        <w:rPr>
          <w:noProof/>
        </w:rPr>
        <w:fldChar w:fldCharType="end"/>
      </w:r>
    </w:p>
    <w:p w14:paraId="5CD102D5" w14:textId="019EB692" w:rsidR="00B07897" w:rsidRDefault="00B07897">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_Toc131157122 \h </w:instrText>
      </w:r>
      <w:r>
        <w:rPr>
          <w:noProof/>
        </w:rPr>
      </w:r>
      <w:r>
        <w:rPr>
          <w:noProof/>
        </w:rPr>
        <w:fldChar w:fldCharType="separate"/>
      </w:r>
      <w:r>
        <w:rPr>
          <w:noProof/>
        </w:rPr>
        <w:t>19</w:t>
      </w:r>
      <w:r>
        <w:rPr>
          <w:noProof/>
        </w:rPr>
        <w:fldChar w:fldCharType="end"/>
      </w:r>
    </w:p>
    <w:p w14:paraId="5966800A" w14:textId="0C291305" w:rsidR="00B07897" w:rsidRDefault="00B07897">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_Toc131157123 \h </w:instrText>
      </w:r>
      <w:r>
        <w:rPr>
          <w:noProof/>
        </w:rPr>
      </w:r>
      <w:r>
        <w:rPr>
          <w:noProof/>
        </w:rPr>
        <w:fldChar w:fldCharType="separate"/>
      </w:r>
      <w:r>
        <w:rPr>
          <w:noProof/>
        </w:rPr>
        <w:t>20</w:t>
      </w:r>
      <w:r>
        <w:rPr>
          <w:noProof/>
        </w:rPr>
        <w:fldChar w:fldCharType="end"/>
      </w:r>
    </w:p>
    <w:p w14:paraId="4C4AF798" w14:textId="5E06FA95" w:rsidR="00B07897" w:rsidRDefault="00B07897">
      <w:pPr>
        <w:pStyle w:val="TOC2"/>
        <w:rPr>
          <w:rFonts w:asciiTheme="minorHAnsi" w:eastAsiaTheme="minorEastAsia" w:hAnsiTheme="minorHAnsi" w:cstheme="minorBidi"/>
          <w:noProof/>
          <w:sz w:val="22"/>
          <w:szCs w:val="22"/>
        </w:rPr>
      </w:pPr>
      <w:r>
        <w:rPr>
          <w:noProof/>
        </w:rPr>
        <w:t>4.</w:t>
      </w:r>
      <w:r w:rsidRPr="00B451F4">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B451F4">
        <w:rPr>
          <w:rFonts w:eastAsia="Malgun Gothic"/>
          <w:noProof/>
          <w:lang w:eastAsia="ko-KR"/>
        </w:rPr>
        <w:t>e</w:t>
      </w:r>
      <w:r>
        <w:rPr>
          <w:noProof/>
        </w:rPr>
        <w:t>ntities</w:t>
      </w:r>
      <w:r>
        <w:rPr>
          <w:noProof/>
        </w:rPr>
        <w:tab/>
      </w:r>
      <w:r>
        <w:rPr>
          <w:noProof/>
        </w:rPr>
        <w:fldChar w:fldCharType="begin" w:fldLock="1"/>
      </w:r>
      <w:r>
        <w:rPr>
          <w:noProof/>
        </w:rPr>
        <w:instrText xml:space="preserve"> PAGEREF _Toc131157124 \h </w:instrText>
      </w:r>
      <w:r>
        <w:rPr>
          <w:noProof/>
        </w:rPr>
      </w:r>
      <w:r>
        <w:rPr>
          <w:noProof/>
        </w:rPr>
        <w:fldChar w:fldCharType="separate"/>
      </w:r>
      <w:r>
        <w:rPr>
          <w:noProof/>
        </w:rPr>
        <w:t>20</w:t>
      </w:r>
      <w:r>
        <w:rPr>
          <w:noProof/>
        </w:rPr>
        <w:fldChar w:fldCharType="end"/>
      </w:r>
    </w:p>
    <w:p w14:paraId="730954A3" w14:textId="1C6E2C82" w:rsidR="00B07897" w:rsidRDefault="00B0789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_Toc131157125 \h </w:instrText>
      </w:r>
      <w:r>
        <w:rPr>
          <w:noProof/>
        </w:rPr>
      </w:r>
      <w:r>
        <w:rPr>
          <w:noProof/>
        </w:rPr>
        <w:fldChar w:fldCharType="separate"/>
      </w:r>
      <w:r>
        <w:rPr>
          <w:noProof/>
        </w:rPr>
        <w:t>20</w:t>
      </w:r>
      <w:r>
        <w:rPr>
          <w:noProof/>
        </w:rPr>
        <w:fldChar w:fldCharType="end"/>
      </w:r>
    </w:p>
    <w:p w14:paraId="4800E9ED" w14:textId="65BED8B3" w:rsidR="00B07897" w:rsidRDefault="00B07897">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_Toc131157126 \h </w:instrText>
      </w:r>
      <w:r>
        <w:rPr>
          <w:noProof/>
        </w:rPr>
      </w:r>
      <w:r>
        <w:rPr>
          <w:noProof/>
        </w:rPr>
        <w:fldChar w:fldCharType="separate"/>
      </w:r>
      <w:r>
        <w:rPr>
          <w:noProof/>
        </w:rPr>
        <w:t>20</w:t>
      </w:r>
      <w:r>
        <w:rPr>
          <w:noProof/>
        </w:rPr>
        <w:fldChar w:fldCharType="end"/>
      </w:r>
    </w:p>
    <w:p w14:paraId="661AF48C" w14:textId="3651528E" w:rsidR="00B07897" w:rsidRDefault="00B07897">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_Toc131157127 \h </w:instrText>
      </w:r>
      <w:r>
        <w:rPr>
          <w:noProof/>
        </w:rPr>
      </w:r>
      <w:r>
        <w:rPr>
          <w:noProof/>
        </w:rPr>
        <w:fldChar w:fldCharType="separate"/>
      </w:r>
      <w:r>
        <w:rPr>
          <w:noProof/>
        </w:rPr>
        <w:t>21</w:t>
      </w:r>
      <w:r>
        <w:rPr>
          <w:noProof/>
        </w:rPr>
        <w:fldChar w:fldCharType="end"/>
      </w:r>
    </w:p>
    <w:p w14:paraId="33249BB1" w14:textId="01A76449" w:rsidR="00B07897" w:rsidRDefault="00B07897">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_Toc131157128 \h </w:instrText>
      </w:r>
      <w:r>
        <w:rPr>
          <w:noProof/>
        </w:rPr>
      </w:r>
      <w:r>
        <w:rPr>
          <w:noProof/>
        </w:rPr>
        <w:fldChar w:fldCharType="separate"/>
      </w:r>
      <w:r>
        <w:rPr>
          <w:noProof/>
        </w:rPr>
        <w:t>21</w:t>
      </w:r>
      <w:r>
        <w:rPr>
          <w:noProof/>
        </w:rPr>
        <w:fldChar w:fldCharType="end"/>
      </w:r>
    </w:p>
    <w:p w14:paraId="1E75A04E" w14:textId="062CDAB2" w:rsidR="00B07897" w:rsidRDefault="00B07897">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_Toc131157129 \h </w:instrText>
      </w:r>
      <w:r>
        <w:rPr>
          <w:noProof/>
        </w:rPr>
      </w:r>
      <w:r>
        <w:rPr>
          <w:noProof/>
        </w:rPr>
        <w:fldChar w:fldCharType="separate"/>
      </w:r>
      <w:r>
        <w:rPr>
          <w:noProof/>
        </w:rPr>
        <w:t>21</w:t>
      </w:r>
      <w:r>
        <w:rPr>
          <w:noProof/>
        </w:rPr>
        <w:fldChar w:fldCharType="end"/>
      </w:r>
    </w:p>
    <w:p w14:paraId="2193A35C" w14:textId="7BF81703" w:rsidR="00B07897" w:rsidRDefault="00B0789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_Toc131157130 \h </w:instrText>
      </w:r>
      <w:r>
        <w:rPr>
          <w:noProof/>
        </w:rPr>
      </w:r>
      <w:r>
        <w:rPr>
          <w:noProof/>
        </w:rPr>
        <w:fldChar w:fldCharType="separate"/>
      </w:r>
      <w:r>
        <w:rPr>
          <w:noProof/>
        </w:rPr>
        <w:t>22</w:t>
      </w:r>
      <w:r>
        <w:rPr>
          <w:noProof/>
        </w:rPr>
        <w:fldChar w:fldCharType="end"/>
      </w:r>
    </w:p>
    <w:p w14:paraId="37EEBDCA" w14:textId="1714BB73" w:rsidR="00B07897" w:rsidRDefault="00B0789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_Toc131157131 \h </w:instrText>
      </w:r>
      <w:r>
        <w:rPr>
          <w:noProof/>
        </w:rPr>
      </w:r>
      <w:r>
        <w:rPr>
          <w:noProof/>
        </w:rPr>
        <w:fldChar w:fldCharType="separate"/>
      </w:r>
      <w:r>
        <w:rPr>
          <w:noProof/>
        </w:rPr>
        <w:t>22</w:t>
      </w:r>
      <w:r>
        <w:rPr>
          <w:noProof/>
        </w:rPr>
        <w:fldChar w:fldCharType="end"/>
      </w:r>
    </w:p>
    <w:p w14:paraId="5CF3BF27" w14:textId="0935CF79" w:rsidR="00B07897" w:rsidRDefault="00B07897">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_Toc131157132 \h </w:instrText>
      </w:r>
      <w:r>
        <w:rPr>
          <w:noProof/>
        </w:rPr>
      </w:r>
      <w:r>
        <w:rPr>
          <w:noProof/>
        </w:rPr>
        <w:fldChar w:fldCharType="separate"/>
      </w:r>
      <w:r>
        <w:rPr>
          <w:noProof/>
        </w:rPr>
        <w:t>22</w:t>
      </w:r>
      <w:r>
        <w:rPr>
          <w:noProof/>
        </w:rPr>
        <w:fldChar w:fldCharType="end"/>
      </w:r>
    </w:p>
    <w:p w14:paraId="0DF93408" w14:textId="024F80E0" w:rsidR="00B07897" w:rsidRDefault="00B0789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A2X Application Server</w:t>
      </w:r>
      <w:r>
        <w:rPr>
          <w:noProof/>
        </w:rPr>
        <w:tab/>
      </w:r>
      <w:r>
        <w:rPr>
          <w:noProof/>
        </w:rPr>
        <w:fldChar w:fldCharType="begin" w:fldLock="1"/>
      </w:r>
      <w:r>
        <w:rPr>
          <w:noProof/>
        </w:rPr>
        <w:instrText xml:space="preserve"> PAGEREF _Toc131157133 \h </w:instrText>
      </w:r>
      <w:r>
        <w:rPr>
          <w:noProof/>
        </w:rPr>
      </w:r>
      <w:r>
        <w:rPr>
          <w:noProof/>
        </w:rPr>
        <w:fldChar w:fldCharType="separate"/>
      </w:r>
      <w:r>
        <w:rPr>
          <w:noProof/>
        </w:rPr>
        <w:t>22</w:t>
      </w:r>
      <w:r>
        <w:rPr>
          <w:noProof/>
        </w:rPr>
        <w:fldChar w:fldCharType="end"/>
      </w:r>
    </w:p>
    <w:p w14:paraId="2C4DC9DC" w14:textId="2DE4B9FB" w:rsidR="00B07897" w:rsidRDefault="00B0789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_Toc131157134 \h </w:instrText>
      </w:r>
      <w:r>
        <w:rPr>
          <w:noProof/>
        </w:rPr>
      </w:r>
      <w:r>
        <w:rPr>
          <w:noProof/>
        </w:rPr>
        <w:fldChar w:fldCharType="separate"/>
      </w:r>
      <w:r>
        <w:rPr>
          <w:noProof/>
        </w:rPr>
        <w:t>22</w:t>
      </w:r>
      <w:r>
        <w:rPr>
          <w:noProof/>
        </w:rPr>
        <w:fldChar w:fldCharType="end"/>
      </w:r>
    </w:p>
    <w:p w14:paraId="3F45C42E" w14:textId="5964CA74" w:rsidR="00B07897" w:rsidRDefault="00B07897">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_Toc131157135 \h </w:instrText>
      </w:r>
      <w:r>
        <w:rPr>
          <w:noProof/>
        </w:rPr>
      </w:r>
      <w:r>
        <w:rPr>
          <w:noProof/>
        </w:rPr>
        <w:fldChar w:fldCharType="separate"/>
      </w:r>
      <w:r>
        <w:rPr>
          <w:noProof/>
        </w:rPr>
        <w:t>22</w:t>
      </w:r>
      <w:r>
        <w:rPr>
          <w:noProof/>
        </w:rPr>
        <w:fldChar w:fldCharType="end"/>
      </w:r>
    </w:p>
    <w:p w14:paraId="7283E895" w14:textId="7EE31348" w:rsidR="00B07897" w:rsidRDefault="00B07897">
      <w:pPr>
        <w:pStyle w:val="TOC2"/>
        <w:rPr>
          <w:rFonts w:asciiTheme="minorHAnsi" w:eastAsiaTheme="minorEastAsia" w:hAnsiTheme="minorHAnsi" w:cstheme="minorBidi"/>
          <w:noProof/>
          <w:sz w:val="22"/>
          <w:szCs w:val="22"/>
        </w:rPr>
      </w:pPr>
      <w:r>
        <w:rPr>
          <w:noProof/>
        </w:rPr>
        <w:t>4.</w:t>
      </w:r>
      <w:r w:rsidRPr="00B451F4">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B451F4">
        <w:rPr>
          <w:rFonts w:eastAsia="Malgun Gothic"/>
          <w:noProof/>
          <w:lang w:eastAsia="ko-KR"/>
        </w:rPr>
        <w:t>l</w:t>
      </w:r>
      <w:r>
        <w:rPr>
          <w:noProof/>
        </w:rPr>
        <w:t xml:space="preserve">evel </w:t>
      </w:r>
      <w:r w:rsidRPr="00B451F4">
        <w:rPr>
          <w:rFonts w:eastAsia="Malgun Gothic"/>
          <w:noProof/>
          <w:lang w:eastAsia="ko-KR"/>
        </w:rPr>
        <w:t>f</w:t>
      </w:r>
      <w:r>
        <w:rPr>
          <w:noProof/>
        </w:rPr>
        <w:t>unction</w:t>
      </w:r>
      <w:r>
        <w:rPr>
          <w:noProof/>
        </w:rPr>
        <w:tab/>
      </w:r>
      <w:r>
        <w:rPr>
          <w:noProof/>
        </w:rPr>
        <w:fldChar w:fldCharType="begin" w:fldLock="1"/>
      </w:r>
      <w:r>
        <w:rPr>
          <w:noProof/>
        </w:rPr>
        <w:instrText xml:space="preserve"> PAGEREF _Toc131157136 \h </w:instrText>
      </w:r>
      <w:r>
        <w:rPr>
          <w:noProof/>
        </w:rPr>
      </w:r>
      <w:r>
        <w:rPr>
          <w:noProof/>
        </w:rPr>
        <w:fldChar w:fldCharType="separate"/>
      </w:r>
      <w:r>
        <w:rPr>
          <w:noProof/>
        </w:rPr>
        <w:t>22</w:t>
      </w:r>
      <w:r>
        <w:rPr>
          <w:noProof/>
        </w:rPr>
        <w:fldChar w:fldCharType="end"/>
      </w:r>
    </w:p>
    <w:p w14:paraId="497E8E18" w14:textId="3079CF91" w:rsidR="00B07897" w:rsidRDefault="00B07897">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_Toc131157137 \h </w:instrText>
      </w:r>
      <w:r>
        <w:rPr>
          <w:noProof/>
        </w:rPr>
      </w:r>
      <w:r>
        <w:rPr>
          <w:noProof/>
        </w:rPr>
        <w:fldChar w:fldCharType="separate"/>
      </w:r>
      <w:r>
        <w:rPr>
          <w:noProof/>
        </w:rPr>
        <w:t>22</w:t>
      </w:r>
      <w:r>
        <w:rPr>
          <w:noProof/>
        </w:rPr>
        <w:fldChar w:fldCharType="end"/>
      </w:r>
    </w:p>
    <w:p w14:paraId="171E1333" w14:textId="6D4A6670" w:rsidR="00B07897" w:rsidRDefault="00B07897">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_Toc131157138 \h </w:instrText>
      </w:r>
      <w:r>
        <w:rPr>
          <w:noProof/>
        </w:rPr>
      </w:r>
      <w:r>
        <w:rPr>
          <w:noProof/>
        </w:rPr>
        <w:fldChar w:fldCharType="separate"/>
      </w:r>
      <w:r>
        <w:rPr>
          <w:noProof/>
        </w:rPr>
        <w:t>22</w:t>
      </w:r>
      <w:r>
        <w:rPr>
          <w:noProof/>
        </w:rPr>
        <w:fldChar w:fldCharType="end"/>
      </w:r>
    </w:p>
    <w:p w14:paraId="77D35541" w14:textId="6B7DE7AE" w:rsidR="00B07897" w:rsidRDefault="00B07897">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_Toc131157139 \h </w:instrText>
      </w:r>
      <w:r>
        <w:rPr>
          <w:noProof/>
        </w:rPr>
      </w:r>
      <w:r>
        <w:rPr>
          <w:noProof/>
        </w:rPr>
        <w:fldChar w:fldCharType="separate"/>
      </w:r>
      <w:r>
        <w:rPr>
          <w:noProof/>
        </w:rPr>
        <w:t>22</w:t>
      </w:r>
      <w:r>
        <w:rPr>
          <w:noProof/>
        </w:rPr>
        <w:fldChar w:fldCharType="end"/>
      </w:r>
    </w:p>
    <w:p w14:paraId="017A94A1" w14:textId="05B60BF0" w:rsidR="00B07897" w:rsidRDefault="00B07897">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_Toc131157140 \h </w:instrText>
      </w:r>
      <w:r>
        <w:rPr>
          <w:noProof/>
        </w:rPr>
      </w:r>
      <w:r>
        <w:rPr>
          <w:noProof/>
        </w:rPr>
        <w:fldChar w:fldCharType="separate"/>
      </w:r>
      <w:r>
        <w:rPr>
          <w:noProof/>
        </w:rPr>
        <w:t>23</w:t>
      </w:r>
      <w:r>
        <w:rPr>
          <w:noProof/>
        </w:rPr>
        <w:fldChar w:fldCharType="end"/>
      </w:r>
    </w:p>
    <w:p w14:paraId="56A49B43" w14:textId="5921042A" w:rsidR="00B07897" w:rsidRDefault="00B07897">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_Toc131157141 \h </w:instrText>
      </w:r>
      <w:r>
        <w:rPr>
          <w:noProof/>
        </w:rPr>
      </w:r>
      <w:r>
        <w:rPr>
          <w:noProof/>
        </w:rPr>
        <w:fldChar w:fldCharType="separate"/>
      </w:r>
      <w:r>
        <w:rPr>
          <w:noProof/>
        </w:rPr>
        <w:t>23</w:t>
      </w:r>
      <w:r>
        <w:rPr>
          <w:noProof/>
        </w:rPr>
        <w:fldChar w:fldCharType="end"/>
      </w:r>
    </w:p>
    <w:p w14:paraId="03E52AB8" w14:textId="608FD387" w:rsidR="00B07897" w:rsidRDefault="00B07897">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_Toc131157142 \h </w:instrText>
      </w:r>
      <w:r>
        <w:rPr>
          <w:noProof/>
        </w:rPr>
      </w:r>
      <w:r>
        <w:rPr>
          <w:noProof/>
        </w:rPr>
        <w:fldChar w:fldCharType="separate"/>
      </w:r>
      <w:r>
        <w:rPr>
          <w:noProof/>
        </w:rPr>
        <w:t>23</w:t>
      </w:r>
      <w:r>
        <w:rPr>
          <w:noProof/>
        </w:rPr>
        <w:fldChar w:fldCharType="end"/>
      </w:r>
    </w:p>
    <w:p w14:paraId="09A47777" w14:textId="1AA64F5C" w:rsidR="00B07897" w:rsidRDefault="00B07897">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_Toc131157143 \h </w:instrText>
      </w:r>
      <w:r>
        <w:rPr>
          <w:noProof/>
        </w:rPr>
      </w:r>
      <w:r>
        <w:rPr>
          <w:noProof/>
        </w:rPr>
        <w:fldChar w:fldCharType="separate"/>
      </w:r>
      <w:r>
        <w:rPr>
          <w:noProof/>
        </w:rPr>
        <w:t>24</w:t>
      </w:r>
      <w:r>
        <w:rPr>
          <w:noProof/>
        </w:rPr>
        <w:fldChar w:fldCharType="end"/>
      </w:r>
    </w:p>
    <w:p w14:paraId="0587C090" w14:textId="0CBC05A6" w:rsidR="00B07897" w:rsidRDefault="00B07897">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_Toc131157144 \h </w:instrText>
      </w:r>
      <w:r>
        <w:rPr>
          <w:noProof/>
        </w:rPr>
      </w:r>
      <w:r>
        <w:rPr>
          <w:noProof/>
        </w:rPr>
        <w:fldChar w:fldCharType="separate"/>
      </w:r>
      <w:r>
        <w:rPr>
          <w:noProof/>
        </w:rPr>
        <w:t>25</w:t>
      </w:r>
      <w:r>
        <w:rPr>
          <w:noProof/>
        </w:rPr>
        <w:fldChar w:fldCharType="end"/>
      </w:r>
    </w:p>
    <w:p w14:paraId="43F30DDC" w14:textId="4CD2FC3E" w:rsidR="00B07897" w:rsidRDefault="00B07897">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_Toc131157145 \h </w:instrText>
      </w:r>
      <w:r>
        <w:rPr>
          <w:noProof/>
        </w:rPr>
      </w:r>
      <w:r>
        <w:rPr>
          <w:noProof/>
        </w:rPr>
        <w:fldChar w:fldCharType="separate"/>
      </w:r>
      <w:r>
        <w:rPr>
          <w:noProof/>
        </w:rPr>
        <w:t>25</w:t>
      </w:r>
      <w:r>
        <w:rPr>
          <w:noProof/>
        </w:rPr>
        <w:fldChar w:fldCharType="end"/>
      </w:r>
    </w:p>
    <w:p w14:paraId="5E677794" w14:textId="7A19417D" w:rsidR="00B07897" w:rsidRDefault="00B07897">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_Toc131157146 \h </w:instrText>
      </w:r>
      <w:r>
        <w:rPr>
          <w:noProof/>
        </w:rPr>
      </w:r>
      <w:r>
        <w:rPr>
          <w:noProof/>
        </w:rPr>
        <w:fldChar w:fldCharType="separate"/>
      </w:r>
      <w:r>
        <w:rPr>
          <w:noProof/>
        </w:rPr>
        <w:t>25</w:t>
      </w:r>
      <w:r>
        <w:rPr>
          <w:noProof/>
        </w:rPr>
        <w:fldChar w:fldCharType="end"/>
      </w:r>
    </w:p>
    <w:p w14:paraId="42634D9F" w14:textId="3380C0CC" w:rsidR="00B07897" w:rsidRDefault="00B07897">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_Toc131157147 \h </w:instrText>
      </w:r>
      <w:r>
        <w:rPr>
          <w:noProof/>
        </w:rPr>
      </w:r>
      <w:r>
        <w:rPr>
          <w:noProof/>
        </w:rPr>
        <w:fldChar w:fldCharType="separate"/>
      </w:r>
      <w:r>
        <w:rPr>
          <w:noProof/>
        </w:rPr>
        <w:t>25</w:t>
      </w:r>
      <w:r>
        <w:rPr>
          <w:noProof/>
        </w:rPr>
        <w:fldChar w:fldCharType="end"/>
      </w:r>
    </w:p>
    <w:p w14:paraId="76A592F7" w14:textId="66170843" w:rsidR="00B07897" w:rsidRDefault="00B07897">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_Toc131157148 \h </w:instrText>
      </w:r>
      <w:r>
        <w:rPr>
          <w:noProof/>
        </w:rPr>
      </w:r>
      <w:r>
        <w:rPr>
          <w:noProof/>
        </w:rPr>
        <w:fldChar w:fldCharType="separate"/>
      </w:r>
      <w:r>
        <w:rPr>
          <w:noProof/>
        </w:rPr>
        <w:t>25</w:t>
      </w:r>
      <w:r>
        <w:rPr>
          <w:noProof/>
        </w:rPr>
        <w:fldChar w:fldCharType="end"/>
      </w:r>
    </w:p>
    <w:p w14:paraId="49041580" w14:textId="2FEC92ED" w:rsidR="00B07897" w:rsidRDefault="00B07897">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_Toc131157149 \h </w:instrText>
      </w:r>
      <w:r>
        <w:rPr>
          <w:noProof/>
        </w:rPr>
      </w:r>
      <w:r>
        <w:rPr>
          <w:noProof/>
        </w:rPr>
        <w:fldChar w:fldCharType="separate"/>
      </w:r>
      <w:r>
        <w:rPr>
          <w:noProof/>
        </w:rPr>
        <w:t>25</w:t>
      </w:r>
      <w:r>
        <w:rPr>
          <w:noProof/>
        </w:rPr>
        <w:fldChar w:fldCharType="end"/>
      </w:r>
    </w:p>
    <w:p w14:paraId="3CB9AE6F" w14:textId="22FCA2DD" w:rsidR="00B07897" w:rsidRDefault="00B07897">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_Toc131157150 \h </w:instrText>
      </w:r>
      <w:r>
        <w:rPr>
          <w:noProof/>
        </w:rPr>
      </w:r>
      <w:r>
        <w:rPr>
          <w:noProof/>
        </w:rPr>
        <w:fldChar w:fldCharType="separate"/>
      </w:r>
      <w:r>
        <w:rPr>
          <w:noProof/>
        </w:rPr>
        <w:t>25</w:t>
      </w:r>
      <w:r>
        <w:rPr>
          <w:noProof/>
        </w:rPr>
        <w:fldChar w:fldCharType="end"/>
      </w:r>
    </w:p>
    <w:p w14:paraId="3A65B77C" w14:textId="37BED7C2" w:rsidR="00B07897" w:rsidRDefault="00B07897">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_Toc131157151 \h </w:instrText>
      </w:r>
      <w:r>
        <w:rPr>
          <w:noProof/>
        </w:rPr>
      </w:r>
      <w:r>
        <w:rPr>
          <w:noProof/>
        </w:rPr>
        <w:fldChar w:fldCharType="separate"/>
      </w:r>
      <w:r>
        <w:rPr>
          <w:noProof/>
        </w:rPr>
        <w:t>25</w:t>
      </w:r>
      <w:r>
        <w:rPr>
          <w:noProof/>
        </w:rPr>
        <w:fldChar w:fldCharType="end"/>
      </w:r>
    </w:p>
    <w:p w14:paraId="6B3CDDBF" w14:textId="1FAFFA40" w:rsidR="00B07897" w:rsidRDefault="00B07897">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_Toc131157152 \h </w:instrText>
      </w:r>
      <w:r>
        <w:rPr>
          <w:noProof/>
        </w:rPr>
      </w:r>
      <w:r>
        <w:rPr>
          <w:noProof/>
        </w:rPr>
        <w:fldChar w:fldCharType="separate"/>
      </w:r>
      <w:r>
        <w:rPr>
          <w:noProof/>
        </w:rPr>
        <w:t>25</w:t>
      </w:r>
      <w:r>
        <w:rPr>
          <w:noProof/>
        </w:rPr>
        <w:fldChar w:fldCharType="end"/>
      </w:r>
    </w:p>
    <w:p w14:paraId="1913D017" w14:textId="0DC348C9" w:rsidR="00B07897" w:rsidRDefault="00B07897">
      <w:pPr>
        <w:pStyle w:val="TOC2"/>
        <w:rPr>
          <w:rFonts w:asciiTheme="minorHAnsi" w:eastAsiaTheme="minorEastAsia" w:hAnsiTheme="minorHAnsi" w:cstheme="minorBidi"/>
          <w:noProof/>
          <w:sz w:val="22"/>
          <w:szCs w:val="22"/>
        </w:rPr>
      </w:pPr>
      <w:r w:rsidRPr="00B451F4">
        <w:rPr>
          <w:noProof/>
          <w:lang w:val="en-US"/>
        </w:rPr>
        <w:t>4.</w:t>
      </w:r>
      <w:r w:rsidRPr="00B451F4">
        <w:rPr>
          <w:rFonts w:eastAsia="Malgun Gothic"/>
          <w:noProof/>
          <w:lang w:val="en-US" w:eastAsia="ko-KR"/>
        </w:rPr>
        <w:t>5</w:t>
      </w:r>
      <w:r>
        <w:rPr>
          <w:rFonts w:asciiTheme="minorHAnsi" w:eastAsiaTheme="minorEastAsia" w:hAnsiTheme="minorHAnsi" w:cstheme="minorBidi"/>
          <w:noProof/>
          <w:sz w:val="22"/>
          <w:szCs w:val="22"/>
        </w:rPr>
        <w:tab/>
      </w:r>
      <w:r w:rsidRPr="00B451F4">
        <w:rPr>
          <w:noProof/>
          <w:lang w:val="en-US"/>
        </w:rPr>
        <w:t>Identifiers</w:t>
      </w:r>
      <w:r>
        <w:rPr>
          <w:noProof/>
        </w:rPr>
        <w:tab/>
      </w:r>
      <w:r>
        <w:rPr>
          <w:noProof/>
        </w:rPr>
        <w:fldChar w:fldCharType="begin" w:fldLock="1"/>
      </w:r>
      <w:r>
        <w:rPr>
          <w:noProof/>
        </w:rPr>
        <w:instrText xml:space="preserve"> PAGEREF _Toc131157153 \h </w:instrText>
      </w:r>
      <w:r>
        <w:rPr>
          <w:noProof/>
        </w:rPr>
      </w:r>
      <w:r>
        <w:rPr>
          <w:noProof/>
        </w:rPr>
        <w:fldChar w:fldCharType="separate"/>
      </w:r>
      <w:r>
        <w:rPr>
          <w:noProof/>
        </w:rPr>
        <w:t>26</w:t>
      </w:r>
      <w:r>
        <w:rPr>
          <w:noProof/>
        </w:rPr>
        <w:fldChar w:fldCharType="end"/>
      </w:r>
    </w:p>
    <w:p w14:paraId="2822C4D2" w14:textId="61139BD6" w:rsidR="00B07897" w:rsidRDefault="00B07897">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_Toc131157154 \h </w:instrText>
      </w:r>
      <w:r>
        <w:rPr>
          <w:noProof/>
        </w:rPr>
      </w:r>
      <w:r>
        <w:rPr>
          <w:noProof/>
        </w:rPr>
        <w:fldChar w:fldCharType="separate"/>
      </w:r>
      <w:r>
        <w:rPr>
          <w:noProof/>
        </w:rPr>
        <w:t>26</w:t>
      </w:r>
      <w:r>
        <w:rPr>
          <w:noProof/>
        </w:rPr>
        <w:fldChar w:fldCharType="end"/>
      </w:r>
    </w:p>
    <w:p w14:paraId="58E5642F" w14:textId="38DE4F15" w:rsidR="00B07897" w:rsidRDefault="00B07897">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_Toc131157155 \h </w:instrText>
      </w:r>
      <w:r>
        <w:rPr>
          <w:noProof/>
        </w:rPr>
      </w:r>
      <w:r>
        <w:rPr>
          <w:noProof/>
        </w:rPr>
        <w:fldChar w:fldCharType="separate"/>
      </w:r>
      <w:r>
        <w:rPr>
          <w:noProof/>
        </w:rPr>
        <w:t>27</w:t>
      </w:r>
      <w:r>
        <w:rPr>
          <w:noProof/>
        </w:rPr>
        <w:fldChar w:fldCharType="end"/>
      </w:r>
    </w:p>
    <w:p w14:paraId="73414C3E" w14:textId="7F5B9F45" w:rsidR="00B07897" w:rsidRDefault="00B07897">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_Toc131157156 \h </w:instrText>
      </w:r>
      <w:r>
        <w:rPr>
          <w:noProof/>
        </w:rPr>
      </w:r>
      <w:r>
        <w:rPr>
          <w:noProof/>
        </w:rPr>
        <w:fldChar w:fldCharType="separate"/>
      </w:r>
      <w:r>
        <w:rPr>
          <w:noProof/>
        </w:rPr>
        <w:t>27</w:t>
      </w:r>
      <w:r>
        <w:rPr>
          <w:noProof/>
        </w:rPr>
        <w:fldChar w:fldCharType="end"/>
      </w:r>
    </w:p>
    <w:p w14:paraId="2B16D951" w14:textId="5E30312F" w:rsidR="00B07897" w:rsidRDefault="00B07897">
      <w:pPr>
        <w:pStyle w:val="TOC1"/>
        <w:rPr>
          <w:rFonts w:asciiTheme="minorHAnsi" w:eastAsiaTheme="minorEastAsia" w:hAnsiTheme="minorHAnsi" w:cstheme="minorBidi"/>
          <w:noProof/>
          <w:szCs w:val="22"/>
        </w:rPr>
      </w:pPr>
      <w:r>
        <w:rPr>
          <w:noProof/>
          <w:lang w:eastAsia="zh-CN"/>
        </w:rPr>
        <w:lastRenderedPageBreak/>
        <w:t>5</w:t>
      </w:r>
      <w:r>
        <w:rPr>
          <w:rFonts w:asciiTheme="minorHAnsi" w:eastAsiaTheme="minorEastAsia" w:hAnsiTheme="minorHAnsi" w:cstheme="minorBidi"/>
          <w:noProof/>
          <w:szCs w:val="22"/>
        </w:rPr>
        <w:tab/>
      </w:r>
      <w:r>
        <w:rPr>
          <w:noProof/>
        </w:rPr>
        <w:t xml:space="preserve">Functional </w:t>
      </w:r>
      <w:r w:rsidRPr="00B451F4">
        <w:rPr>
          <w:rFonts w:eastAsia="Malgun Gothic"/>
          <w:noProof/>
          <w:lang w:eastAsia="ko-KR"/>
        </w:rPr>
        <w:t>d</w:t>
      </w:r>
      <w:r>
        <w:rPr>
          <w:noProof/>
        </w:rPr>
        <w:t xml:space="preserve">escription and </w:t>
      </w:r>
      <w:r w:rsidRPr="00B451F4">
        <w:rPr>
          <w:rFonts w:eastAsia="Malgun Gothic"/>
          <w:noProof/>
          <w:lang w:eastAsia="ko-KR"/>
        </w:rPr>
        <w:t>i</w:t>
      </w:r>
      <w:r>
        <w:rPr>
          <w:noProof/>
        </w:rPr>
        <w:t xml:space="preserve">nformation </w:t>
      </w:r>
      <w:r w:rsidRPr="00B451F4">
        <w:rPr>
          <w:rFonts w:eastAsia="Malgun Gothic"/>
          <w:noProof/>
          <w:lang w:eastAsia="ko-KR"/>
        </w:rPr>
        <w:t>f</w:t>
      </w:r>
      <w:r>
        <w:rPr>
          <w:noProof/>
        </w:rPr>
        <w:t>low</w:t>
      </w:r>
      <w:r w:rsidRPr="00B451F4">
        <w:rPr>
          <w:rFonts w:eastAsia="Malgun Gothic"/>
          <w:noProof/>
          <w:lang w:eastAsia="ko-KR"/>
        </w:rPr>
        <w:t>s</w:t>
      </w:r>
      <w:r>
        <w:rPr>
          <w:noProof/>
        </w:rPr>
        <w:tab/>
      </w:r>
      <w:r>
        <w:rPr>
          <w:noProof/>
        </w:rPr>
        <w:fldChar w:fldCharType="begin" w:fldLock="1"/>
      </w:r>
      <w:r>
        <w:rPr>
          <w:noProof/>
        </w:rPr>
        <w:instrText xml:space="preserve"> PAGEREF _Toc131157157 \h </w:instrText>
      </w:r>
      <w:r>
        <w:rPr>
          <w:noProof/>
        </w:rPr>
      </w:r>
      <w:r>
        <w:rPr>
          <w:noProof/>
        </w:rPr>
        <w:fldChar w:fldCharType="separate"/>
      </w:r>
      <w:r>
        <w:rPr>
          <w:noProof/>
        </w:rPr>
        <w:t>27</w:t>
      </w:r>
      <w:r>
        <w:rPr>
          <w:noProof/>
        </w:rPr>
        <w:fldChar w:fldCharType="end"/>
      </w:r>
    </w:p>
    <w:p w14:paraId="269BB665" w14:textId="63979A69" w:rsidR="00B07897" w:rsidRDefault="00B07897">
      <w:pPr>
        <w:pStyle w:val="TOC2"/>
        <w:rPr>
          <w:rFonts w:asciiTheme="minorHAnsi" w:eastAsiaTheme="minorEastAsia" w:hAnsiTheme="minorHAnsi" w:cstheme="minorBidi"/>
          <w:noProof/>
          <w:sz w:val="22"/>
          <w:szCs w:val="22"/>
        </w:rPr>
      </w:pPr>
      <w:r w:rsidRPr="00B451F4">
        <w:rPr>
          <w:noProof/>
          <w:lang w:val="en-US"/>
        </w:rPr>
        <w:t>5.1</w:t>
      </w:r>
      <w:r>
        <w:rPr>
          <w:rFonts w:asciiTheme="minorHAnsi" w:eastAsiaTheme="minorEastAsia" w:hAnsiTheme="minorHAnsi" w:cstheme="minorBidi"/>
          <w:noProof/>
          <w:sz w:val="22"/>
          <w:szCs w:val="22"/>
        </w:rPr>
        <w:tab/>
      </w:r>
      <w:r w:rsidRPr="00B451F4">
        <w:rPr>
          <w:noProof/>
          <w:lang w:val="en-US"/>
        </w:rPr>
        <w:t>Control and user plane stacks</w:t>
      </w:r>
      <w:r>
        <w:rPr>
          <w:noProof/>
        </w:rPr>
        <w:tab/>
      </w:r>
      <w:r>
        <w:rPr>
          <w:noProof/>
        </w:rPr>
        <w:fldChar w:fldCharType="begin" w:fldLock="1"/>
      </w:r>
      <w:r>
        <w:rPr>
          <w:noProof/>
        </w:rPr>
        <w:instrText xml:space="preserve"> PAGEREF _Toc131157158 \h </w:instrText>
      </w:r>
      <w:r>
        <w:rPr>
          <w:noProof/>
        </w:rPr>
      </w:r>
      <w:r>
        <w:rPr>
          <w:noProof/>
        </w:rPr>
        <w:fldChar w:fldCharType="separate"/>
      </w:r>
      <w:r>
        <w:rPr>
          <w:noProof/>
        </w:rPr>
        <w:t>27</w:t>
      </w:r>
      <w:r>
        <w:rPr>
          <w:noProof/>
        </w:rPr>
        <w:fldChar w:fldCharType="end"/>
      </w:r>
    </w:p>
    <w:p w14:paraId="3EB0FC7C" w14:textId="6E2B2817" w:rsidR="00B07897" w:rsidRDefault="00B07897">
      <w:pPr>
        <w:pStyle w:val="TOC2"/>
        <w:rPr>
          <w:rFonts w:asciiTheme="minorHAnsi" w:eastAsiaTheme="minorEastAsia" w:hAnsiTheme="minorHAnsi" w:cstheme="minorBidi"/>
          <w:noProof/>
          <w:sz w:val="22"/>
          <w:szCs w:val="22"/>
        </w:rPr>
      </w:pPr>
      <w:r w:rsidRPr="00B451F4">
        <w:rPr>
          <w:noProof/>
          <w:lang w:val="en-US"/>
        </w:rPr>
        <w:t>5.2</w:t>
      </w:r>
      <w:r>
        <w:rPr>
          <w:rFonts w:asciiTheme="minorHAnsi" w:eastAsiaTheme="minorEastAsia" w:hAnsiTheme="minorHAnsi" w:cstheme="minorBidi"/>
          <w:noProof/>
          <w:sz w:val="22"/>
          <w:szCs w:val="22"/>
        </w:rPr>
        <w:tab/>
      </w:r>
      <w:r w:rsidRPr="00B451F4">
        <w:rPr>
          <w:noProof/>
          <w:lang w:val="en-US"/>
        </w:rPr>
        <w:t>UAV Authentication and Authorization</w:t>
      </w:r>
      <w:r>
        <w:rPr>
          <w:noProof/>
        </w:rPr>
        <w:tab/>
      </w:r>
      <w:r>
        <w:rPr>
          <w:noProof/>
        </w:rPr>
        <w:fldChar w:fldCharType="begin" w:fldLock="1"/>
      </w:r>
      <w:r>
        <w:rPr>
          <w:noProof/>
        </w:rPr>
        <w:instrText xml:space="preserve"> PAGEREF _Toc131157159 \h </w:instrText>
      </w:r>
      <w:r>
        <w:rPr>
          <w:noProof/>
        </w:rPr>
      </w:r>
      <w:r>
        <w:rPr>
          <w:noProof/>
        </w:rPr>
        <w:fldChar w:fldCharType="separate"/>
      </w:r>
      <w:r>
        <w:rPr>
          <w:noProof/>
        </w:rPr>
        <w:t>27</w:t>
      </w:r>
      <w:r>
        <w:rPr>
          <w:noProof/>
        </w:rPr>
        <w:fldChar w:fldCharType="end"/>
      </w:r>
    </w:p>
    <w:p w14:paraId="26D2F8F1" w14:textId="308E5091" w:rsidR="00B07897" w:rsidRDefault="00B07897">
      <w:pPr>
        <w:pStyle w:val="TOC3"/>
        <w:rPr>
          <w:rFonts w:asciiTheme="minorHAnsi" w:eastAsiaTheme="minorEastAsia" w:hAnsiTheme="minorHAnsi" w:cstheme="minorBidi"/>
          <w:noProof/>
          <w:sz w:val="22"/>
          <w:szCs w:val="22"/>
        </w:rPr>
      </w:pPr>
      <w:r w:rsidRPr="00B451F4">
        <w:rPr>
          <w:noProof/>
          <w:lang w:val="en-US"/>
        </w:rPr>
        <w:t>5.2.1</w:t>
      </w:r>
      <w:r>
        <w:rPr>
          <w:rFonts w:asciiTheme="minorHAnsi" w:eastAsiaTheme="minorEastAsia" w:hAnsiTheme="minorHAnsi" w:cstheme="minorBidi"/>
          <w:noProof/>
          <w:sz w:val="22"/>
          <w:szCs w:val="22"/>
        </w:rPr>
        <w:tab/>
      </w:r>
      <w:r w:rsidRPr="00B451F4">
        <w:rPr>
          <w:noProof/>
          <w:lang w:val="en-US"/>
        </w:rPr>
        <w:t>UUAA Model</w:t>
      </w:r>
      <w:r>
        <w:rPr>
          <w:noProof/>
        </w:rPr>
        <w:tab/>
      </w:r>
      <w:r>
        <w:rPr>
          <w:noProof/>
        </w:rPr>
        <w:fldChar w:fldCharType="begin" w:fldLock="1"/>
      </w:r>
      <w:r>
        <w:rPr>
          <w:noProof/>
        </w:rPr>
        <w:instrText xml:space="preserve"> PAGEREF _Toc131157160 \h </w:instrText>
      </w:r>
      <w:r>
        <w:rPr>
          <w:noProof/>
        </w:rPr>
      </w:r>
      <w:r>
        <w:rPr>
          <w:noProof/>
        </w:rPr>
        <w:fldChar w:fldCharType="separate"/>
      </w:r>
      <w:r>
        <w:rPr>
          <w:noProof/>
        </w:rPr>
        <w:t>27</w:t>
      </w:r>
      <w:r>
        <w:rPr>
          <w:noProof/>
        </w:rPr>
        <w:fldChar w:fldCharType="end"/>
      </w:r>
    </w:p>
    <w:p w14:paraId="06A4EB81" w14:textId="46A520DC" w:rsidR="00B07897" w:rsidRDefault="00B07897">
      <w:pPr>
        <w:pStyle w:val="TOC3"/>
        <w:rPr>
          <w:rFonts w:asciiTheme="minorHAnsi" w:eastAsiaTheme="minorEastAsia" w:hAnsiTheme="minorHAnsi" w:cstheme="minorBidi"/>
          <w:noProof/>
          <w:sz w:val="22"/>
          <w:szCs w:val="22"/>
        </w:rPr>
      </w:pPr>
      <w:r w:rsidRPr="00B451F4">
        <w:rPr>
          <w:noProof/>
          <w:lang w:val="en-US"/>
        </w:rPr>
        <w:t>5.2.2</w:t>
      </w:r>
      <w:r>
        <w:rPr>
          <w:rFonts w:asciiTheme="minorHAnsi" w:eastAsiaTheme="minorEastAsia" w:hAnsiTheme="minorHAnsi" w:cstheme="minorBidi"/>
          <w:noProof/>
          <w:sz w:val="22"/>
          <w:szCs w:val="22"/>
        </w:rPr>
        <w:tab/>
      </w:r>
      <w:r w:rsidRPr="00B451F4">
        <w:rPr>
          <w:noProof/>
          <w:lang w:val="en-US"/>
        </w:rPr>
        <w:t>UUAA at Registration in 5GS (UUAA-MM)</w:t>
      </w:r>
      <w:r>
        <w:rPr>
          <w:noProof/>
        </w:rPr>
        <w:tab/>
      </w:r>
      <w:r>
        <w:rPr>
          <w:noProof/>
        </w:rPr>
        <w:fldChar w:fldCharType="begin" w:fldLock="1"/>
      </w:r>
      <w:r>
        <w:rPr>
          <w:noProof/>
        </w:rPr>
        <w:instrText xml:space="preserve"> PAGEREF _Toc131157161 \h </w:instrText>
      </w:r>
      <w:r>
        <w:rPr>
          <w:noProof/>
        </w:rPr>
      </w:r>
      <w:r>
        <w:rPr>
          <w:noProof/>
        </w:rPr>
        <w:fldChar w:fldCharType="separate"/>
      </w:r>
      <w:r>
        <w:rPr>
          <w:noProof/>
        </w:rPr>
        <w:t>28</w:t>
      </w:r>
      <w:r>
        <w:rPr>
          <w:noProof/>
        </w:rPr>
        <w:fldChar w:fldCharType="end"/>
      </w:r>
    </w:p>
    <w:p w14:paraId="7FEB5EF2" w14:textId="004AE88E" w:rsidR="00B07897" w:rsidRDefault="00B07897">
      <w:pPr>
        <w:pStyle w:val="TOC4"/>
        <w:rPr>
          <w:rFonts w:asciiTheme="minorHAnsi" w:eastAsiaTheme="minorEastAsia" w:hAnsiTheme="minorHAnsi" w:cstheme="minorBidi"/>
          <w:noProof/>
          <w:sz w:val="22"/>
          <w:szCs w:val="22"/>
        </w:rPr>
      </w:pPr>
      <w:r w:rsidRPr="00B451F4">
        <w:rPr>
          <w:noProof/>
          <w:lang w:val="en-US"/>
        </w:rPr>
        <w:t>5.2.2.1</w:t>
      </w:r>
      <w:r>
        <w:rPr>
          <w:rFonts w:asciiTheme="minorHAnsi" w:eastAsiaTheme="minorEastAsia" w:hAnsiTheme="minorHAnsi" w:cstheme="minorBidi"/>
          <w:noProof/>
          <w:sz w:val="22"/>
          <w:szCs w:val="22"/>
        </w:rPr>
        <w:tab/>
      </w:r>
      <w:r w:rsidRPr="00B451F4">
        <w:rPr>
          <w:noProof/>
          <w:lang w:val="en-US"/>
        </w:rPr>
        <w:t>General</w:t>
      </w:r>
      <w:r>
        <w:rPr>
          <w:noProof/>
        </w:rPr>
        <w:tab/>
      </w:r>
      <w:r>
        <w:rPr>
          <w:noProof/>
        </w:rPr>
        <w:fldChar w:fldCharType="begin" w:fldLock="1"/>
      </w:r>
      <w:r>
        <w:rPr>
          <w:noProof/>
        </w:rPr>
        <w:instrText xml:space="preserve"> PAGEREF _Toc131157162 \h </w:instrText>
      </w:r>
      <w:r>
        <w:rPr>
          <w:noProof/>
        </w:rPr>
      </w:r>
      <w:r>
        <w:rPr>
          <w:noProof/>
        </w:rPr>
        <w:fldChar w:fldCharType="separate"/>
      </w:r>
      <w:r>
        <w:rPr>
          <w:noProof/>
        </w:rPr>
        <w:t>28</w:t>
      </w:r>
      <w:r>
        <w:rPr>
          <w:noProof/>
        </w:rPr>
        <w:fldChar w:fldCharType="end"/>
      </w:r>
    </w:p>
    <w:p w14:paraId="03A654C4" w14:textId="60C7C294" w:rsidR="00B07897" w:rsidRDefault="00B07897">
      <w:pPr>
        <w:pStyle w:val="TOC4"/>
        <w:rPr>
          <w:rFonts w:asciiTheme="minorHAnsi" w:eastAsiaTheme="minorEastAsia" w:hAnsiTheme="minorHAnsi" w:cstheme="minorBidi"/>
          <w:noProof/>
          <w:sz w:val="22"/>
          <w:szCs w:val="22"/>
        </w:rPr>
      </w:pPr>
      <w:r w:rsidRPr="00B451F4">
        <w:rPr>
          <w:noProof/>
          <w:lang w:val="en-US"/>
        </w:rPr>
        <w:t>5.2.2.2</w:t>
      </w:r>
      <w:r>
        <w:rPr>
          <w:rFonts w:asciiTheme="minorHAnsi" w:eastAsiaTheme="minorEastAsia" w:hAnsiTheme="minorHAnsi" w:cstheme="minorBidi"/>
          <w:noProof/>
          <w:sz w:val="22"/>
          <w:szCs w:val="22"/>
        </w:rPr>
        <w:tab/>
      </w:r>
      <w:r w:rsidRPr="00B451F4">
        <w:rPr>
          <w:noProof/>
          <w:lang w:val="en-US"/>
        </w:rPr>
        <w:t>UUAA-MM Procedure</w:t>
      </w:r>
      <w:r>
        <w:rPr>
          <w:noProof/>
        </w:rPr>
        <w:tab/>
      </w:r>
      <w:r>
        <w:rPr>
          <w:noProof/>
        </w:rPr>
        <w:fldChar w:fldCharType="begin" w:fldLock="1"/>
      </w:r>
      <w:r>
        <w:rPr>
          <w:noProof/>
        </w:rPr>
        <w:instrText xml:space="preserve"> PAGEREF _Toc131157163 \h </w:instrText>
      </w:r>
      <w:r>
        <w:rPr>
          <w:noProof/>
        </w:rPr>
      </w:r>
      <w:r>
        <w:rPr>
          <w:noProof/>
        </w:rPr>
        <w:fldChar w:fldCharType="separate"/>
      </w:r>
      <w:r>
        <w:rPr>
          <w:noProof/>
        </w:rPr>
        <w:t>30</w:t>
      </w:r>
      <w:r>
        <w:rPr>
          <w:noProof/>
        </w:rPr>
        <w:fldChar w:fldCharType="end"/>
      </w:r>
    </w:p>
    <w:p w14:paraId="1F0E9795" w14:textId="429FEF5E" w:rsidR="00B07897" w:rsidRDefault="00B07897">
      <w:pPr>
        <w:pStyle w:val="TOC3"/>
        <w:rPr>
          <w:rFonts w:asciiTheme="minorHAnsi" w:eastAsiaTheme="minorEastAsia" w:hAnsiTheme="minorHAnsi" w:cstheme="minorBidi"/>
          <w:noProof/>
          <w:sz w:val="22"/>
          <w:szCs w:val="22"/>
        </w:rPr>
      </w:pPr>
      <w:r w:rsidRPr="00B451F4">
        <w:rPr>
          <w:noProof/>
          <w:lang w:val="en-US"/>
        </w:rPr>
        <w:t>5.2.3</w:t>
      </w:r>
      <w:r>
        <w:rPr>
          <w:rFonts w:asciiTheme="minorHAnsi" w:eastAsiaTheme="minorEastAsia" w:hAnsiTheme="minorHAnsi" w:cstheme="minorBidi"/>
          <w:noProof/>
          <w:sz w:val="22"/>
          <w:szCs w:val="22"/>
        </w:rPr>
        <w:tab/>
      </w:r>
      <w:r w:rsidRPr="00B451F4">
        <w:rPr>
          <w:noProof/>
          <w:lang w:val="en-US"/>
        </w:rPr>
        <w:t>UUAA At PDN Connection/PDU Session Establishment (UUAA-SM)</w:t>
      </w:r>
      <w:r>
        <w:rPr>
          <w:noProof/>
        </w:rPr>
        <w:tab/>
      </w:r>
      <w:r>
        <w:rPr>
          <w:noProof/>
        </w:rPr>
        <w:fldChar w:fldCharType="begin" w:fldLock="1"/>
      </w:r>
      <w:r>
        <w:rPr>
          <w:noProof/>
        </w:rPr>
        <w:instrText xml:space="preserve"> PAGEREF _Toc131157164 \h </w:instrText>
      </w:r>
      <w:r>
        <w:rPr>
          <w:noProof/>
        </w:rPr>
      </w:r>
      <w:r>
        <w:rPr>
          <w:noProof/>
        </w:rPr>
        <w:fldChar w:fldCharType="separate"/>
      </w:r>
      <w:r>
        <w:rPr>
          <w:noProof/>
        </w:rPr>
        <w:t>32</w:t>
      </w:r>
      <w:r>
        <w:rPr>
          <w:noProof/>
        </w:rPr>
        <w:fldChar w:fldCharType="end"/>
      </w:r>
    </w:p>
    <w:p w14:paraId="0DD9E156" w14:textId="587BED60" w:rsidR="00B07897" w:rsidRDefault="00B07897">
      <w:pPr>
        <w:pStyle w:val="TOC4"/>
        <w:rPr>
          <w:rFonts w:asciiTheme="minorHAnsi" w:eastAsiaTheme="minorEastAsia" w:hAnsiTheme="minorHAnsi" w:cstheme="minorBidi"/>
          <w:noProof/>
          <w:sz w:val="22"/>
          <w:szCs w:val="22"/>
        </w:rPr>
      </w:pPr>
      <w:r w:rsidRPr="00B451F4">
        <w:rPr>
          <w:noProof/>
          <w:lang w:val="en-US"/>
        </w:rPr>
        <w:t>5.2.3.1</w:t>
      </w:r>
      <w:r>
        <w:rPr>
          <w:rFonts w:asciiTheme="minorHAnsi" w:eastAsiaTheme="minorEastAsia" w:hAnsiTheme="minorHAnsi" w:cstheme="minorBidi"/>
          <w:noProof/>
          <w:sz w:val="22"/>
          <w:szCs w:val="22"/>
        </w:rPr>
        <w:tab/>
      </w:r>
      <w:r w:rsidRPr="00B451F4">
        <w:rPr>
          <w:noProof/>
          <w:lang w:val="en-US"/>
        </w:rPr>
        <w:t>General</w:t>
      </w:r>
      <w:r>
        <w:rPr>
          <w:noProof/>
        </w:rPr>
        <w:tab/>
      </w:r>
      <w:r>
        <w:rPr>
          <w:noProof/>
        </w:rPr>
        <w:fldChar w:fldCharType="begin" w:fldLock="1"/>
      </w:r>
      <w:r>
        <w:rPr>
          <w:noProof/>
        </w:rPr>
        <w:instrText xml:space="preserve"> PAGEREF _Toc131157165 \h </w:instrText>
      </w:r>
      <w:r>
        <w:rPr>
          <w:noProof/>
        </w:rPr>
      </w:r>
      <w:r>
        <w:rPr>
          <w:noProof/>
        </w:rPr>
        <w:fldChar w:fldCharType="separate"/>
      </w:r>
      <w:r>
        <w:rPr>
          <w:noProof/>
        </w:rPr>
        <w:t>32</w:t>
      </w:r>
      <w:r>
        <w:rPr>
          <w:noProof/>
        </w:rPr>
        <w:fldChar w:fldCharType="end"/>
      </w:r>
    </w:p>
    <w:p w14:paraId="7AA6482D" w14:textId="4EF319CE" w:rsidR="00B07897" w:rsidRDefault="00B07897">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_Toc131157166 \h </w:instrText>
      </w:r>
      <w:r>
        <w:rPr>
          <w:noProof/>
        </w:rPr>
      </w:r>
      <w:r>
        <w:rPr>
          <w:noProof/>
        </w:rPr>
        <w:fldChar w:fldCharType="separate"/>
      </w:r>
      <w:r>
        <w:rPr>
          <w:noProof/>
        </w:rPr>
        <w:t>33</w:t>
      </w:r>
      <w:r>
        <w:rPr>
          <w:noProof/>
        </w:rPr>
        <w:fldChar w:fldCharType="end"/>
      </w:r>
    </w:p>
    <w:p w14:paraId="582BDF6E" w14:textId="140927EB" w:rsidR="00B07897" w:rsidRDefault="00B07897">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_Toc131157167 \h </w:instrText>
      </w:r>
      <w:r>
        <w:rPr>
          <w:noProof/>
        </w:rPr>
      </w:r>
      <w:r>
        <w:rPr>
          <w:noProof/>
        </w:rPr>
        <w:fldChar w:fldCharType="separate"/>
      </w:r>
      <w:r>
        <w:rPr>
          <w:noProof/>
        </w:rPr>
        <w:t>35</w:t>
      </w:r>
      <w:r>
        <w:rPr>
          <w:noProof/>
        </w:rPr>
        <w:fldChar w:fldCharType="end"/>
      </w:r>
    </w:p>
    <w:p w14:paraId="26276D2F" w14:textId="60D4FE37" w:rsidR="00B07897" w:rsidRDefault="00B07897">
      <w:pPr>
        <w:pStyle w:val="TOC3"/>
        <w:rPr>
          <w:rFonts w:asciiTheme="minorHAnsi" w:eastAsiaTheme="minorEastAsia" w:hAnsiTheme="minorHAnsi" w:cstheme="minorBidi"/>
          <w:noProof/>
          <w:sz w:val="22"/>
          <w:szCs w:val="22"/>
        </w:rPr>
      </w:pPr>
      <w:r w:rsidRPr="00B451F4">
        <w:rPr>
          <w:noProof/>
          <w:lang w:val="en-US"/>
        </w:rPr>
        <w:t>5.2.4</w:t>
      </w:r>
      <w:r>
        <w:rPr>
          <w:rFonts w:asciiTheme="minorHAnsi" w:eastAsiaTheme="minorEastAsia" w:hAnsiTheme="minorHAnsi" w:cstheme="minorBidi"/>
          <w:noProof/>
          <w:sz w:val="22"/>
          <w:szCs w:val="22"/>
        </w:rPr>
        <w:tab/>
      </w:r>
      <w:r w:rsidRPr="00B451F4">
        <w:rPr>
          <w:noProof/>
          <w:lang w:val="en-US"/>
        </w:rPr>
        <w:t>UUAA Re-authentication and Re-authorization by USS/UTM</w:t>
      </w:r>
      <w:r>
        <w:rPr>
          <w:noProof/>
        </w:rPr>
        <w:tab/>
      </w:r>
      <w:r>
        <w:rPr>
          <w:noProof/>
        </w:rPr>
        <w:fldChar w:fldCharType="begin" w:fldLock="1"/>
      </w:r>
      <w:r>
        <w:rPr>
          <w:noProof/>
        </w:rPr>
        <w:instrText xml:space="preserve"> PAGEREF _Toc131157168 \h </w:instrText>
      </w:r>
      <w:r>
        <w:rPr>
          <w:noProof/>
        </w:rPr>
      </w:r>
      <w:r>
        <w:rPr>
          <w:noProof/>
        </w:rPr>
        <w:fldChar w:fldCharType="separate"/>
      </w:r>
      <w:r>
        <w:rPr>
          <w:noProof/>
        </w:rPr>
        <w:t>38</w:t>
      </w:r>
      <w:r>
        <w:rPr>
          <w:noProof/>
        </w:rPr>
        <w:fldChar w:fldCharType="end"/>
      </w:r>
    </w:p>
    <w:p w14:paraId="51945EF8" w14:textId="68811C92" w:rsidR="00B07897" w:rsidRDefault="00B07897">
      <w:pPr>
        <w:pStyle w:val="TOC4"/>
        <w:rPr>
          <w:rFonts w:asciiTheme="minorHAnsi" w:eastAsiaTheme="minorEastAsia" w:hAnsiTheme="minorHAnsi" w:cstheme="minorBidi"/>
          <w:noProof/>
          <w:sz w:val="22"/>
          <w:szCs w:val="22"/>
        </w:rPr>
      </w:pPr>
      <w:r w:rsidRPr="00B451F4">
        <w:rPr>
          <w:noProof/>
          <w:lang w:val="en-US"/>
        </w:rPr>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_Toc131157169 \h </w:instrText>
      </w:r>
      <w:r>
        <w:rPr>
          <w:noProof/>
        </w:rPr>
      </w:r>
      <w:r>
        <w:rPr>
          <w:noProof/>
        </w:rPr>
        <w:fldChar w:fldCharType="separate"/>
      </w:r>
      <w:r>
        <w:rPr>
          <w:noProof/>
        </w:rPr>
        <w:t>38</w:t>
      </w:r>
      <w:r>
        <w:rPr>
          <w:noProof/>
        </w:rPr>
        <w:fldChar w:fldCharType="end"/>
      </w:r>
    </w:p>
    <w:p w14:paraId="440C2117" w14:textId="38A3FE7A" w:rsidR="00B07897" w:rsidRDefault="00B07897">
      <w:pPr>
        <w:pStyle w:val="TOC4"/>
        <w:rPr>
          <w:rFonts w:asciiTheme="minorHAnsi" w:eastAsiaTheme="minorEastAsia" w:hAnsiTheme="minorHAnsi" w:cstheme="minorBidi"/>
          <w:noProof/>
          <w:sz w:val="22"/>
          <w:szCs w:val="22"/>
        </w:rPr>
      </w:pPr>
      <w:r w:rsidRPr="00B451F4">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_Toc131157170 \h </w:instrText>
      </w:r>
      <w:r>
        <w:rPr>
          <w:noProof/>
        </w:rPr>
      </w:r>
      <w:r>
        <w:rPr>
          <w:noProof/>
        </w:rPr>
        <w:fldChar w:fldCharType="separate"/>
      </w:r>
      <w:r>
        <w:rPr>
          <w:noProof/>
        </w:rPr>
        <w:t>39</w:t>
      </w:r>
      <w:r>
        <w:rPr>
          <w:noProof/>
        </w:rPr>
        <w:fldChar w:fldCharType="end"/>
      </w:r>
    </w:p>
    <w:p w14:paraId="205E56C2" w14:textId="4FC9FAB3" w:rsidR="00B07897" w:rsidRDefault="00B07897">
      <w:pPr>
        <w:pStyle w:val="TOC4"/>
        <w:rPr>
          <w:rFonts w:asciiTheme="minorHAnsi" w:eastAsiaTheme="minorEastAsia" w:hAnsiTheme="minorHAnsi" w:cstheme="minorBidi"/>
          <w:noProof/>
          <w:sz w:val="22"/>
          <w:szCs w:val="22"/>
        </w:rPr>
      </w:pPr>
      <w:r w:rsidRPr="00B451F4">
        <w:rPr>
          <w:noProof/>
          <w:lang w:val="en-US"/>
        </w:rPr>
        <w:t>5.2.4.3</w:t>
      </w:r>
      <w:r>
        <w:rPr>
          <w:rFonts w:asciiTheme="minorHAnsi" w:eastAsiaTheme="minorEastAsia" w:hAnsiTheme="minorHAnsi" w:cstheme="minorBidi"/>
          <w:noProof/>
          <w:sz w:val="22"/>
          <w:szCs w:val="22"/>
        </w:rPr>
        <w:tab/>
      </w:r>
      <w:r w:rsidRPr="00B451F4">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_Toc131157171 \h </w:instrText>
      </w:r>
      <w:r>
        <w:rPr>
          <w:noProof/>
        </w:rPr>
      </w:r>
      <w:r>
        <w:rPr>
          <w:noProof/>
        </w:rPr>
        <w:fldChar w:fldCharType="separate"/>
      </w:r>
      <w:r>
        <w:rPr>
          <w:noProof/>
        </w:rPr>
        <w:t>40</w:t>
      </w:r>
      <w:r>
        <w:rPr>
          <w:noProof/>
        </w:rPr>
        <w:fldChar w:fldCharType="end"/>
      </w:r>
    </w:p>
    <w:p w14:paraId="5E331D6D" w14:textId="28D66555" w:rsidR="00B07897" w:rsidRDefault="00B07897">
      <w:pPr>
        <w:pStyle w:val="TOC4"/>
        <w:rPr>
          <w:rFonts w:asciiTheme="minorHAnsi" w:eastAsiaTheme="minorEastAsia" w:hAnsiTheme="minorHAnsi" w:cstheme="minorBidi"/>
          <w:noProof/>
          <w:sz w:val="22"/>
          <w:szCs w:val="22"/>
        </w:rPr>
      </w:pPr>
      <w:r w:rsidRPr="00B451F4">
        <w:rPr>
          <w:noProof/>
          <w:lang w:val="en-US"/>
        </w:rPr>
        <w:t>5.2.4.4</w:t>
      </w:r>
      <w:r>
        <w:rPr>
          <w:rFonts w:asciiTheme="minorHAnsi" w:eastAsiaTheme="minorEastAsia" w:hAnsiTheme="minorHAnsi" w:cstheme="minorBidi"/>
          <w:noProof/>
          <w:sz w:val="22"/>
          <w:szCs w:val="22"/>
        </w:rPr>
        <w:tab/>
      </w:r>
      <w:r w:rsidRPr="00B451F4">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_Toc131157172 \h </w:instrText>
      </w:r>
      <w:r>
        <w:rPr>
          <w:noProof/>
        </w:rPr>
      </w:r>
      <w:r>
        <w:rPr>
          <w:noProof/>
        </w:rPr>
        <w:fldChar w:fldCharType="separate"/>
      </w:r>
      <w:r>
        <w:rPr>
          <w:noProof/>
        </w:rPr>
        <w:t>41</w:t>
      </w:r>
      <w:r>
        <w:rPr>
          <w:noProof/>
        </w:rPr>
        <w:fldChar w:fldCharType="end"/>
      </w:r>
    </w:p>
    <w:p w14:paraId="69FCCD57" w14:textId="56780E0F" w:rsidR="00B07897" w:rsidRDefault="00B07897">
      <w:pPr>
        <w:pStyle w:val="TOC3"/>
        <w:rPr>
          <w:rFonts w:asciiTheme="minorHAnsi" w:eastAsiaTheme="minorEastAsia" w:hAnsiTheme="minorHAnsi" w:cstheme="minorBidi"/>
          <w:noProof/>
          <w:sz w:val="22"/>
          <w:szCs w:val="22"/>
        </w:rPr>
      </w:pPr>
      <w:r w:rsidRPr="00B451F4">
        <w:rPr>
          <w:noProof/>
          <w:lang w:val="en-US"/>
        </w:rPr>
        <w:t>5.2.5</w:t>
      </w:r>
      <w:r>
        <w:rPr>
          <w:rFonts w:asciiTheme="minorHAnsi" w:eastAsiaTheme="minorEastAsia" w:hAnsiTheme="minorHAnsi" w:cstheme="minorBidi"/>
          <w:noProof/>
          <w:sz w:val="22"/>
          <w:szCs w:val="22"/>
        </w:rPr>
        <w:tab/>
      </w:r>
      <w:r w:rsidRPr="00B451F4">
        <w:rPr>
          <w:noProof/>
          <w:lang w:val="en-US"/>
        </w:rPr>
        <w:t>Authorization for C2 over Uu</w:t>
      </w:r>
      <w:r>
        <w:rPr>
          <w:noProof/>
        </w:rPr>
        <w:tab/>
      </w:r>
      <w:r>
        <w:rPr>
          <w:noProof/>
        </w:rPr>
        <w:fldChar w:fldCharType="begin" w:fldLock="1"/>
      </w:r>
      <w:r>
        <w:rPr>
          <w:noProof/>
        </w:rPr>
        <w:instrText xml:space="preserve"> PAGEREF _Toc131157173 \h </w:instrText>
      </w:r>
      <w:r>
        <w:rPr>
          <w:noProof/>
        </w:rPr>
      </w:r>
      <w:r>
        <w:rPr>
          <w:noProof/>
        </w:rPr>
        <w:fldChar w:fldCharType="separate"/>
      </w:r>
      <w:r>
        <w:rPr>
          <w:noProof/>
        </w:rPr>
        <w:t>42</w:t>
      </w:r>
      <w:r>
        <w:rPr>
          <w:noProof/>
        </w:rPr>
        <w:fldChar w:fldCharType="end"/>
      </w:r>
    </w:p>
    <w:p w14:paraId="225E6E48" w14:textId="4AD9DB9A" w:rsidR="00B07897" w:rsidRDefault="00B07897">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_Toc131157174 \h </w:instrText>
      </w:r>
      <w:r>
        <w:rPr>
          <w:noProof/>
        </w:rPr>
      </w:r>
      <w:r>
        <w:rPr>
          <w:noProof/>
        </w:rPr>
        <w:fldChar w:fldCharType="separate"/>
      </w:r>
      <w:r>
        <w:rPr>
          <w:noProof/>
        </w:rPr>
        <w:t>42</w:t>
      </w:r>
      <w:r>
        <w:rPr>
          <w:noProof/>
        </w:rPr>
        <w:fldChar w:fldCharType="end"/>
      </w:r>
    </w:p>
    <w:p w14:paraId="1BB9744F" w14:textId="0E4888C6" w:rsidR="00B07897" w:rsidRDefault="00B07897">
      <w:pPr>
        <w:pStyle w:val="TOC4"/>
        <w:rPr>
          <w:rFonts w:asciiTheme="minorHAnsi" w:eastAsiaTheme="minorEastAsia" w:hAnsiTheme="minorHAnsi" w:cstheme="minorBidi"/>
          <w:noProof/>
          <w:sz w:val="22"/>
          <w:szCs w:val="22"/>
        </w:rPr>
      </w:pPr>
      <w:r w:rsidRPr="00B451F4">
        <w:rPr>
          <w:noProof/>
          <w:lang w:val="en-US"/>
        </w:rPr>
        <w:t>5.2.5.2</w:t>
      </w:r>
      <w:r>
        <w:rPr>
          <w:rFonts w:asciiTheme="minorHAnsi" w:eastAsiaTheme="minorEastAsia" w:hAnsiTheme="minorHAnsi" w:cstheme="minorBidi"/>
          <w:noProof/>
          <w:sz w:val="22"/>
          <w:szCs w:val="22"/>
        </w:rPr>
        <w:tab/>
      </w:r>
      <w:r w:rsidRPr="00B451F4">
        <w:rPr>
          <w:noProof/>
          <w:lang w:val="en-US"/>
        </w:rPr>
        <w:t>Procedure for C2 authorization in 5GS</w:t>
      </w:r>
      <w:r>
        <w:rPr>
          <w:noProof/>
        </w:rPr>
        <w:tab/>
      </w:r>
      <w:r>
        <w:rPr>
          <w:noProof/>
        </w:rPr>
        <w:fldChar w:fldCharType="begin" w:fldLock="1"/>
      </w:r>
      <w:r>
        <w:rPr>
          <w:noProof/>
        </w:rPr>
        <w:instrText xml:space="preserve"> PAGEREF _Toc131157175 \h </w:instrText>
      </w:r>
      <w:r>
        <w:rPr>
          <w:noProof/>
        </w:rPr>
      </w:r>
      <w:r>
        <w:rPr>
          <w:noProof/>
        </w:rPr>
        <w:fldChar w:fldCharType="separate"/>
      </w:r>
      <w:r>
        <w:rPr>
          <w:noProof/>
        </w:rPr>
        <w:t>42</w:t>
      </w:r>
      <w:r>
        <w:rPr>
          <w:noProof/>
        </w:rPr>
        <w:fldChar w:fldCharType="end"/>
      </w:r>
    </w:p>
    <w:p w14:paraId="34AFBE5C" w14:textId="5A0CD9E0" w:rsidR="00B07897" w:rsidRDefault="00B07897">
      <w:pPr>
        <w:pStyle w:val="TOC5"/>
        <w:rPr>
          <w:rFonts w:asciiTheme="minorHAnsi" w:eastAsiaTheme="minorEastAsia" w:hAnsiTheme="minorHAnsi" w:cstheme="minorBidi"/>
          <w:noProof/>
          <w:sz w:val="22"/>
          <w:szCs w:val="22"/>
        </w:rPr>
      </w:pPr>
      <w:r w:rsidRPr="00B451F4">
        <w:rPr>
          <w:noProof/>
          <w:lang w:val="en-US"/>
        </w:rPr>
        <w:t>5.2.5.2.1</w:t>
      </w:r>
      <w:r>
        <w:rPr>
          <w:rFonts w:asciiTheme="minorHAnsi" w:eastAsiaTheme="minorEastAsia" w:hAnsiTheme="minorHAnsi" w:cstheme="minorBidi"/>
          <w:noProof/>
          <w:sz w:val="22"/>
          <w:szCs w:val="22"/>
        </w:rPr>
        <w:tab/>
      </w:r>
      <w:r w:rsidRPr="00B451F4">
        <w:rPr>
          <w:noProof/>
          <w:lang w:val="en-US"/>
        </w:rPr>
        <w:t>C2 Authorization request during UUAA-SM procedure in 5GS</w:t>
      </w:r>
      <w:r>
        <w:rPr>
          <w:noProof/>
        </w:rPr>
        <w:tab/>
      </w:r>
      <w:r>
        <w:rPr>
          <w:noProof/>
        </w:rPr>
        <w:fldChar w:fldCharType="begin" w:fldLock="1"/>
      </w:r>
      <w:r>
        <w:rPr>
          <w:noProof/>
        </w:rPr>
        <w:instrText xml:space="preserve"> PAGEREF _Toc131157176 \h </w:instrText>
      </w:r>
      <w:r>
        <w:rPr>
          <w:noProof/>
        </w:rPr>
      </w:r>
      <w:r>
        <w:rPr>
          <w:noProof/>
        </w:rPr>
        <w:fldChar w:fldCharType="separate"/>
      </w:r>
      <w:r>
        <w:rPr>
          <w:noProof/>
        </w:rPr>
        <w:t>42</w:t>
      </w:r>
      <w:r>
        <w:rPr>
          <w:noProof/>
        </w:rPr>
        <w:fldChar w:fldCharType="end"/>
      </w:r>
    </w:p>
    <w:p w14:paraId="5526AA16" w14:textId="1828A5A1" w:rsidR="00B07897" w:rsidRDefault="00B07897">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_Toc131157177 \h </w:instrText>
      </w:r>
      <w:r>
        <w:rPr>
          <w:noProof/>
        </w:rPr>
      </w:r>
      <w:r>
        <w:rPr>
          <w:noProof/>
        </w:rPr>
        <w:fldChar w:fldCharType="separate"/>
      </w:r>
      <w:r>
        <w:rPr>
          <w:noProof/>
        </w:rPr>
        <w:t>43</w:t>
      </w:r>
      <w:r>
        <w:rPr>
          <w:noProof/>
        </w:rPr>
        <w:fldChar w:fldCharType="end"/>
      </w:r>
    </w:p>
    <w:p w14:paraId="4757DF97" w14:textId="49966F7A" w:rsidR="00B07897" w:rsidRDefault="00B07897">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_Toc131157178 \h </w:instrText>
      </w:r>
      <w:r>
        <w:rPr>
          <w:noProof/>
        </w:rPr>
      </w:r>
      <w:r>
        <w:rPr>
          <w:noProof/>
        </w:rPr>
        <w:fldChar w:fldCharType="separate"/>
      </w:r>
      <w:r>
        <w:rPr>
          <w:noProof/>
        </w:rPr>
        <w:t>44</w:t>
      </w:r>
      <w:r>
        <w:rPr>
          <w:noProof/>
        </w:rPr>
        <w:fldChar w:fldCharType="end"/>
      </w:r>
    </w:p>
    <w:p w14:paraId="11297648" w14:textId="3B75C24C" w:rsidR="00B07897" w:rsidRDefault="00B07897">
      <w:pPr>
        <w:pStyle w:val="TOC4"/>
        <w:rPr>
          <w:rFonts w:asciiTheme="minorHAnsi" w:eastAsiaTheme="minorEastAsia" w:hAnsiTheme="minorHAnsi" w:cstheme="minorBidi"/>
          <w:noProof/>
          <w:sz w:val="22"/>
          <w:szCs w:val="22"/>
        </w:rPr>
      </w:pPr>
      <w:r w:rsidRPr="00B451F4">
        <w:rPr>
          <w:noProof/>
          <w:lang w:val="en-US"/>
        </w:rPr>
        <w:t>5.2.5.3</w:t>
      </w:r>
      <w:r>
        <w:rPr>
          <w:rFonts w:asciiTheme="minorHAnsi" w:eastAsiaTheme="minorEastAsia" w:hAnsiTheme="minorHAnsi" w:cstheme="minorBidi"/>
          <w:noProof/>
          <w:sz w:val="22"/>
          <w:szCs w:val="22"/>
        </w:rPr>
        <w:tab/>
      </w:r>
      <w:r w:rsidRPr="00B451F4">
        <w:rPr>
          <w:noProof/>
          <w:lang w:val="en-US"/>
        </w:rPr>
        <w:t>Procedure for C2 authorization in EPS</w:t>
      </w:r>
      <w:r>
        <w:rPr>
          <w:noProof/>
        </w:rPr>
        <w:tab/>
      </w:r>
      <w:r>
        <w:rPr>
          <w:noProof/>
        </w:rPr>
        <w:fldChar w:fldCharType="begin" w:fldLock="1"/>
      </w:r>
      <w:r>
        <w:rPr>
          <w:noProof/>
        </w:rPr>
        <w:instrText xml:space="preserve"> PAGEREF _Toc131157179 \h </w:instrText>
      </w:r>
      <w:r>
        <w:rPr>
          <w:noProof/>
        </w:rPr>
      </w:r>
      <w:r>
        <w:rPr>
          <w:noProof/>
        </w:rPr>
        <w:fldChar w:fldCharType="separate"/>
      </w:r>
      <w:r>
        <w:rPr>
          <w:noProof/>
        </w:rPr>
        <w:t>46</w:t>
      </w:r>
      <w:r>
        <w:rPr>
          <w:noProof/>
        </w:rPr>
        <w:fldChar w:fldCharType="end"/>
      </w:r>
    </w:p>
    <w:p w14:paraId="7EAB5423" w14:textId="53ADE848" w:rsidR="00B07897" w:rsidRDefault="00B07897">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_Toc131157180 \h </w:instrText>
      </w:r>
      <w:r>
        <w:rPr>
          <w:noProof/>
        </w:rPr>
      </w:r>
      <w:r>
        <w:rPr>
          <w:noProof/>
        </w:rPr>
        <w:fldChar w:fldCharType="separate"/>
      </w:r>
      <w:r>
        <w:rPr>
          <w:noProof/>
        </w:rPr>
        <w:t>46</w:t>
      </w:r>
      <w:r>
        <w:rPr>
          <w:noProof/>
        </w:rPr>
        <w:fldChar w:fldCharType="end"/>
      </w:r>
    </w:p>
    <w:p w14:paraId="0DC7B476" w14:textId="5A266DAC" w:rsidR="00B07897" w:rsidRDefault="00B07897">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_Toc131157181 \h </w:instrText>
      </w:r>
      <w:r>
        <w:rPr>
          <w:noProof/>
        </w:rPr>
      </w:r>
      <w:r>
        <w:rPr>
          <w:noProof/>
        </w:rPr>
        <w:fldChar w:fldCharType="separate"/>
      </w:r>
      <w:r>
        <w:rPr>
          <w:noProof/>
        </w:rPr>
        <w:t>47</w:t>
      </w:r>
      <w:r>
        <w:rPr>
          <w:noProof/>
        </w:rPr>
        <w:fldChar w:fldCharType="end"/>
      </w:r>
    </w:p>
    <w:p w14:paraId="4162BC27" w14:textId="65CE8DE3" w:rsidR="00B07897" w:rsidRDefault="00B07897">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_Toc131157182 \h </w:instrText>
      </w:r>
      <w:r>
        <w:rPr>
          <w:noProof/>
        </w:rPr>
      </w:r>
      <w:r>
        <w:rPr>
          <w:noProof/>
        </w:rPr>
        <w:fldChar w:fldCharType="separate"/>
      </w:r>
      <w:r>
        <w:rPr>
          <w:noProof/>
        </w:rPr>
        <w:t>48</w:t>
      </w:r>
      <w:r>
        <w:rPr>
          <w:noProof/>
        </w:rPr>
        <w:fldChar w:fldCharType="end"/>
      </w:r>
    </w:p>
    <w:p w14:paraId="03D9013C" w14:textId="4FC3E94A" w:rsidR="00B07897" w:rsidRDefault="00B07897">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_Toc131157183 \h </w:instrText>
      </w:r>
      <w:r>
        <w:rPr>
          <w:noProof/>
        </w:rPr>
      </w:r>
      <w:r>
        <w:rPr>
          <w:noProof/>
        </w:rPr>
        <w:fldChar w:fldCharType="separate"/>
      </w:r>
      <w:r>
        <w:rPr>
          <w:noProof/>
        </w:rPr>
        <w:t>50</w:t>
      </w:r>
      <w:r>
        <w:rPr>
          <w:noProof/>
        </w:rPr>
        <w:fldChar w:fldCharType="end"/>
      </w:r>
    </w:p>
    <w:p w14:paraId="3710FED7" w14:textId="44BBF5F1" w:rsidR="00B07897" w:rsidRDefault="00B07897">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_Toc131157184 \h </w:instrText>
      </w:r>
      <w:r>
        <w:rPr>
          <w:noProof/>
        </w:rPr>
      </w:r>
      <w:r>
        <w:rPr>
          <w:noProof/>
        </w:rPr>
        <w:fldChar w:fldCharType="separate"/>
      </w:r>
      <w:r>
        <w:rPr>
          <w:noProof/>
        </w:rPr>
        <w:t>50</w:t>
      </w:r>
      <w:r>
        <w:rPr>
          <w:noProof/>
        </w:rPr>
        <w:fldChar w:fldCharType="end"/>
      </w:r>
    </w:p>
    <w:p w14:paraId="220D3FBF" w14:textId="4A7AA77A" w:rsidR="00B07897" w:rsidRDefault="00B07897">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_Toc131157185 \h </w:instrText>
      </w:r>
      <w:r>
        <w:rPr>
          <w:noProof/>
        </w:rPr>
      </w:r>
      <w:r>
        <w:rPr>
          <w:noProof/>
        </w:rPr>
        <w:fldChar w:fldCharType="separate"/>
      </w:r>
      <w:r>
        <w:rPr>
          <w:noProof/>
        </w:rPr>
        <w:t>51</w:t>
      </w:r>
      <w:r>
        <w:rPr>
          <w:noProof/>
        </w:rPr>
        <w:fldChar w:fldCharType="end"/>
      </w:r>
    </w:p>
    <w:p w14:paraId="71533A5B" w14:textId="351549EF" w:rsidR="00B07897" w:rsidRDefault="00B07897">
      <w:pPr>
        <w:pStyle w:val="TOC3"/>
        <w:rPr>
          <w:rFonts w:asciiTheme="minorHAnsi" w:eastAsiaTheme="minorEastAsia" w:hAnsiTheme="minorHAnsi" w:cstheme="minorBidi"/>
          <w:noProof/>
          <w:sz w:val="22"/>
          <w:szCs w:val="22"/>
        </w:rPr>
      </w:pPr>
      <w:r w:rsidRPr="00B451F4">
        <w:rPr>
          <w:noProof/>
          <w:lang w:val="en-US"/>
        </w:rPr>
        <w:t>5.2.6</w:t>
      </w:r>
      <w:r>
        <w:rPr>
          <w:rFonts w:asciiTheme="minorHAnsi" w:eastAsiaTheme="minorEastAsia" w:hAnsiTheme="minorHAnsi" w:cstheme="minorBidi"/>
          <w:noProof/>
          <w:sz w:val="22"/>
          <w:szCs w:val="22"/>
        </w:rPr>
        <w:tab/>
      </w:r>
      <w:r w:rsidRPr="00B451F4">
        <w:rPr>
          <w:noProof/>
          <w:lang w:val="en-US"/>
        </w:rPr>
        <w:t>Void</w:t>
      </w:r>
      <w:r>
        <w:rPr>
          <w:noProof/>
        </w:rPr>
        <w:tab/>
      </w:r>
      <w:r>
        <w:rPr>
          <w:noProof/>
        </w:rPr>
        <w:fldChar w:fldCharType="begin" w:fldLock="1"/>
      </w:r>
      <w:r>
        <w:rPr>
          <w:noProof/>
        </w:rPr>
        <w:instrText xml:space="preserve"> PAGEREF _Toc131157186 \h </w:instrText>
      </w:r>
      <w:r>
        <w:rPr>
          <w:noProof/>
        </w:rPr>
      </w:r>
      <w:r>
        <w:rPr>
          <w:noProof/>
        </w:rPr>
        <w:fldChar w:fldCharType="separate"/>
      </w:r>
      <w:r>
        <w:rPr>
          <w:noProof/>
        </w:rPr>
        <w:t>52</w:t>
      </w:r>
      <w:r>
        <w:rPr>
          <w:noProof/>
        </w:rPr>
        <w:fldChar w:fldCharType="end"/>
      </w:r>
    </w:p>
    <w:p w14:paraId="20F2A933" w14:textId="25B4BC97" w:rsidR="00B07897" w:rsidRDefault="00B07897">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_Toc131157187 \h </w:instrText>
      </w:r>
      <w:r>
        <w:rPr>
          <w:noProof/>
        </w:rPr>
      </w:r>
      <w:r>
        <w:rPr>
          <w:noProof/>
        </w:rPr>
        <w:fldChar w:fldCharType="separate"/>
      </w:r>
      <w:r>
        <w:rPr>
          <w:noProof/>
        </w:rPr>
        <w:t>52</w:t>
      </w:r>
      <w:r>
        <w:rPr>
          <w:noProof/>
        </w:rPr>
        <w:fldChar w:fldCharType="end"/>
      </w:r>
    </w:p>
    <w:p w14:paraId="1851D1FC" w14:textId="5E3F79D4" w:rsidR="00B07897" w:rsidRDefault="00B07897">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_Toc131157188 \h </w:instrText>
      </w:r>
      <w:r>
        <w:rPr>
          <w:noProof/>
        </w:rPr>
      </w:r>
      <w:r>
        <w:rPr>
          <w:noProof/>
        </w:rPr>
        <w:fldChar w:fldCharType="separate"/>
      </w:r>
      <w:r>
        <w:rPr>
          <w:noProof/>
        </w:rPr>
        <w:t>53</w:t>
      </w:r>
      <w:r>
        <w:rPr>
          <w:noProof/>
        </w:rPr>
        <w:fldChar w:fldCharType="end"/>
      </w:r>
    </w:p>
    <w:p w14:paraId="15F17CD4" w14:textId="062B4BCD" w:rsidR="00B07897" w:rsidRDefault="00B07897">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_Toc131157189 \h </w:instrText>
      </w:r>
      <w:r>
        <w:rPr>
          <w:noProof/>
        </w:rPr>
      </w:r>
      <w:r>
        <w:rPr>
          <w:noProof/>
        </w:rPr>
        <w:fldChar w:fldCharType="separate"/>
      </w:r>
      <w:r>
        <w:rPr>
          <w:noProof/>
        </w:rPr>
        <w:t>53</w:t>
      </w:r>
      <w:r>
        <w:rPr>
          <w:noProof/>
        </w:rPr>
        <w:fldChar w:fldCharType="end"/>
      </w:r>
    </w:p>
    <w:p w14:paraId="6C4E810B" w14:textId="37322479" w:rsidR="00B07897" w:rsidRDefault="00B07897">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_Toc131157190 \h </w:instrText>
      </w:r>
      <w:r>
        <w:rPr>
          <w:noProof/>
        </w:rPr>
      </w:r>
      <w:r>
        <w:rPr>
          <w:noProof/>
        </w:rPr>
        <w:fldChar w:fldCharType="separate"/>
      </w:r>
      <w:r>
        <w:rPr>
          <w:noProof/>
        </w:rPr>
        <w:t>54</w:t>
      </w:r>
      <w:r>
        <w:rPr>
          <w:noProof/>
        </w:rPr>
        <w:fldChar w:fldCharType="end"/>
      </w:r>
    </w:p>
    <w:p w14:paraId="1AB96D66" w14:textId="2140B9FB" w:rsidR="00B07897" w:rsidRDefault="00B07897">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_Toc131157191 \h </w:instrText>
      </w:r>
      <w:r>
        <w:rPr>
          <w:noProof/>
        </w:rPr>
      </w:r>
      <w:r>
        <w:rPr>
          <w:noProof/>
        </w:rPr>
        <w:fldChar w:fldCharType="separate"/>
      </w:r>
      <w:r>
        <w:rPr>
          <w:noProof/>
        </w:rPr>
        <w:t>55</w:t>
      </w:r>
      <w:r>
        <w:rPr>
          <w:noProof/>
        </w:rPr>
        <w:fldChar w:fldCharType="end"/>
      </w:r>
    </w:p>
    <w:p w14:paraId="56A692D5" w14:textId="1E3F8836" w:rsidR="00B07897" w:rsidRDefault="00B07897">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_Toc131157192 \h </w:instrText>
      </w:r>
      <w:r>
        <w:rPr>
          <w:noProof/>
        </w:rPr>
      </w:r>
      <w:r>
        <w:rPr>
          <w:noProof/>
        </w:rPr>
        <w:fldChar w:fldCharType="separate"/>
      </w:r>
      <w:r>
        <w:rPr>
          <w:noProof/>
        </w:rPr>
        <w:t>55</w:t>
      </w:r>
      <w:r>
        <w:rPr>
          <w:noProof/>
        </w:rPr>
        <w:fldChar w:fldCharType="end"/>
      </w:r>
    </w:p>
    <w:p w14:paraId="4F5BD8BC" w14:textId="083F9CE2" w:rsidR="00B07897" w:rsidRDefault="00B07897">
      <w:pPr>
        <w:pStyle w:val="TOC4"/>
        <w:rPr>
          <w:rFonts w:asciiTheme="minorHAnsi" w:eastAsiaTheme="minorEastAsia" w:hAnsiTheme="minorHAnsi" w:cstheme="minorBidi"/>
          <w:noProof/>
          <w:sz w:val="22"/>
          <w:szCs w:val="22"/>
        </w:rPr>
      </w:pPr>
      <w:r w:rsidRPr="00B451F4">
        <w:rPr>
          <w:noProof/>
          <w:lang w:val="en-US"/>
        </w:rPr>
        <w:t>5.2.9.2</w:t>
      </w:r>
      <w:r>
        <w:rPr>
          <w:rFonts w:asciiTheme="minorHAnsi" w:eastAsiaTheme="minorEastAsia" w:hAnsiTheme="minorHAnsi" w:cstheme="minorBidi"/>
          <w:noProof/>
          <w:sz w:val="22"/>
          <w:szCs w:val="22"/>
        </w:rPr>
        <w:tab/>
      </w:r>
      <w:r w:rsidRPr="00B451F4">
        <w:rPr>
          <w:noProof/>
          <w:lang w:val="en-US"/>
        </w:rPr>
        <w:t>Revocation of C2 connectivity in EPS</w:t>
      </w:r>
      <w:r>
        <w:rPr>
          <w:noProof/>
        </w:rPr>
        <w:tab/>
      </w:r>
      <w:r>
        <w:rPr>
          <w:noProof/>
        </w:rPr>
        <w:fldChar w:fldCharType="begin" w:fldLock="1"/>
      </w:r>
      <w:r>
        <w:rPr>
          <w:noProof/>
        </w:rPr>
        <w:instrText xml:space="preserve"> PAGEREF _Toc131157193 \h </w:instrText>
      </w:r>
      <w:r>
        <w:rPr>
          <w:noProof/>
        </w:rPr>
      </w:r>
      <w:r>
        <w:rPr>
          <w:noProof/>
        </w:rPr>
        <w:fldChar w:fldCharType="separate"/>
      </w:r>
      <w:r>
        <w:rPr>
          <w:noProof/>
        </w:rPr>
        <w:t>56</w:t>
      </w:r>
      <w:r>
        <w:rPr>
          <w:noProof/>
        </w:rPr>
        <w:fldChar w:fldCharType="end"/>
      </w:r>
    </w:p>
    <w:p w14:paraId="11967898" w14:textId="05B967CF" w:rsidR="00B07897" w:rsidRDefault="00B07897">
      <w:pPr>
        <w:pStyle w:val="TOC2"/>
        <w:rPr>
          <w:rFonts w:asciiTheme="minorHAnsi" w:eastAsiaTheme="minorEastAsia" w:hAnsiTheme="minorHAnsi" w:cstheme="minorBidi"/>
          <w:noProof/>
          <w:sz w:val="22"/>
          <w:szCs w:val="22"/>
        </w:rPr>
      </w:pPr>
      <w:r w:rsidRPr="00B451F4">
        <w:rPr>
          <w:noProof/>
          <w:lang w:val="en-US"/>
        </w:rPr>
        <w:t>5.3</w:t>
      </w:r>
      <w:r>
        <w:rPr>
          <w:rFonts w:asciiTheme="minorHAnsi" w:eastAsiaTheme="minorEastAsia" w:hAnsiTheme="minorHAnsi" w:cstheme="minorBidi"/>
          <w:noProof/>
          <w:sz w:val="22"/>
          <w:szCs w:val="22"/>
        </w:rPr>
        <w:tab/>
      </w:r>
      <w:r w:rsidRPr="00B451F4">
        <w:rPr>
          <w:noProof/>
          <w:lang w:val="en-US"/>
        </w:rPr>
        <w:t>UAV Tracking</w:t>
      </w:r>
      <w:r>
        <w:rPr>
          <w:noProof/>
        </w:rPr>
        <w:tab/>
      </w:r>
      <w:r>
        <w:rPr>
          <w:noProof/>
        </w:rPr>
        <w:fldChar w:fldCharType="begin" w:fldLock="1"/>
      </w:r>
      <w:r>
        <w:rPr>
          <w:noProof/>
        </w:rPr>
        <w:instrText xml:space="preserve"> PAGEREF _Toc131157194 \h </w:instrText>
      </w:r>
      <w:r>
        <w:rPr>
          <w:noProof/>
        </w:rPr>
      </w:r>
      <w:r>
        <w:rPr>
          <w:noProof/>
        </w:rPr>
        <w:fldChar w:fldCharType="separate"/>
      </w:r>
      <w:r>
        <w:rPr>
          <w:noProof/>
        </w:rPr>
        <w:t>57</w:t>
      </w:r>
      <w:r>
        <w:rPr>
          <w:noProof/>
        </w:rPr>
        <w:fldChar w:fldCharType="end"/>
      </w:r>
    </w:p>
    <w:p w14:paraId="549D1FF5" w14:textId="6B40F052" w:rsidR="00B07897" w:rsidRDefault="00B07897">
      <w:pPr>
        <w:pStyle w:val="TOC3"/>
        <w:rPr>
          <w:rFonts w:asciiTheme="minorHAnsi" w:eastAsiaTheme="minorEastAsia" w:hAnsiTheme="minorHAnsi" w:cstheme="minorBidi"/>
          <w:noProof/>
          <w:sz w:val="22"/>
          <w:szCs w:val="22"/>
        </w:rPr>
      </w:pPr>
      <w:r w:rsidRPr="00B451F4">
        <w:rPr>
          <w:noProof/>
          <w:lang w:val="en-US"/>
        </w:rPr>
        <w:t>5.3.1</w:t>
      </w:r>
      <w:r>
        <w:rPr>
          <w:rFonts w:asciiTheme="minorHAnsi" w:eastAsiaTheme="minorEastAsia" w:hAnsiTheme="minorHAnsi" w:cstheme="minorBidi"/>
          <w:noProof/>
          <w:sz w:val="22"/>
          <w:szCs w:val="22"/>
        </w:rPr>
        <w:tab/>
      </w:r>
      <w:r w:rsidRPr="00B451F4">
        <w:rPr>
          <w:noProof/>
          <w:lang w:val="en-US"/>
        </w:rPr>
        <w:t>UAV Tracking Model</w:t>
      </w:r>
      <w:r>
        <w:rPr>
          <w:noProof/>
        </w:rPr>
        <w:tab/>
      </w:r>
      <w:r>
        <w:rPr>
          <w:noProof/>
        </w:rPr>
        <w:fldChar w:fldCharType="begin" w:fldLock="1"/>
      </w:r>
      <w:r>
        <w:rPr>
          <w:noProof/>
        </w:rPr>
        <w:instrText xml:space="preserve"> PAGEREF _Toc131157195 \h </w:instrText>
      </w:r>
      <w:r>
        <w:rPr>
          <w:noProof/>
        </w:rPr>
      </w:r>
      <w:r>
        <w:rPr>
          <w:noProof/>
        </w:rPr>
        <w:fldChar w:fldCharType="separate"/>
      </w:r>
      <w:r>
        <w:rPr>
          <w:noProof/>
        </w:rPr>
        <w:t>57</w:t>
      </w:r>
      <w:r>
        <w:rPr>
          <w:noProof/>
        </w:rPr>
        <w:fldChar w:fldCharType="end"/>
      </w:r>
    </w:p>
    <w:p w14:paraId="2ADFD172" w14:textId="328D9460" w:rsidR="00B07897" w:rsidRDefault="00B07897">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_Toc131157196 \h </w:instrText>
      </w:r>
      <w:r>
        <w:rPr>
          <w:noProof/>
        </w:rPr>
      </w:r>
      <w:r>
        <w:rPr>
          <w:noProof/>
        </w:rPr>
        <w:fldChar w:fldCharType="separate"/>
      </w:r>
      <w:r>
        <w:rPr>
          <w:noProof/>
        </w:rPr>
        <w:t>58</w:t>
      </w:r>
      <w:r>
        <w:rPr>
          <w:noProof/>
        </w:rPr>
        <w:fldChar w:fldCharType="end"/>
      </w:r>
    </w:p>
    <w:p w14:paraId="6772DB47" w14:textId="0ECE47E6" w:rsidR="00B07897" w:rsidRDefault="00B07897">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B451F4">
        <w:rPr>
          <w:rFonts w:eastAsia="DengXian"/>
          <w:noProof/>
        </w:rPr>
        <w:t>UAV Presence Monitoring Mode</w:t>
      </w:r>
      <w:r>
        <w:rPr>
          <w:noProof/>
        </w:rPr>
        <w:tab/>
      </w:r>
      <w:r>
        <w:rPr>
          <w:noProof/>
        </w:rPr>
        <w:fldChar w:fldCharType="begin" w:fldLock="1"/>
      </w:r>
      <w:r>
        <w:rPr>
          <w:noProof/>
        </w:rPr>
        <w:instrText xml:space="preserve"> PAGEREF _Toc131157197 \h </w:instrText>
      </w:r>
      <w:r>
        <w:rPr>
          <w:noProof/>
        </w:rPr>
      </w:r>
      <w:r>
        <w:rPr>
          <w:noProof/>
        </w:rPr>
        <w:fldChar w:fldCharType="separate"/>
      </w:r>
      <w:r>
        <w:rPr>
          <w:noProof/>
        </w:rPr>
        <w:t>58</w:t>
      </w:r>
      <w:r>
        <w:rPr>
          <w:noProof/>
        </w:rPr>
        <w:fldChar w:fldCharType="end"/>
      </w:r>
    </w:p>
    <w:p w14:paraId="3C531CF8" w14:textId="735265D2" w:rsidR="00B07897" w:rsidRDefault="00B07897">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_Toc131157198 \h </w:instrText>
      </w:r>
      <w:r>
        <w:rPr>
          <w:noProof/>
        </w:rPr>
      </w:r>
      <w:r>
        <w:rPr>
          <w:noProof/>
        </w:rPr>
        <w:fldChar w:fldCharType="separate"/>
      </w:r>
      <w:r>
        <w:rPr>
          <w:noProof/>
        </w:rPr>
        <w:t>58</w:t>
      </w:r>
      <w:r>
        <w:rPr>
          <w:noProof/>
        </w:rPr>
        <w:fldChar w:fldCharType="end"/>
      </w:r>
    </w:p>
    <w:p w14:paraId="5B8B1854" w14:textId="218A88FE" w:rsidR="00B07897" w:rsidRDefault="00B07897">
      <w:pPr>
        <w:pStyle w:val="TOC3"/>
        <w:rPr>
          <w:rFonts w:asciiTheme="minorHAnsi" w:eastAsiaTheme="minorEastAsia" w:hAnsiTheme="minorHAnsi" w:cstheme="minorBidi"/>
          <w:noProof/>
          <w:sz w:val="22"/>
          <w:szCs w:val="22"/>
        </w:rPr>
      </w:pPr>
      <w:r w:rsidRPr="00B451F4">
        <w:rPr>
          <w:noProof/>
          <w:lang w:val="en-US"/>
        </w:rPr>
        <w:t>5.3.2</w:t>
      </w:r>
      <w:r>
        <w:rPr>
          <w:rFonts w:asciiTheme="minorHAnsi" w:eastAsiaTheme="minorEastAsia" w:hAnsiTheme="minorHAnsi" w:cstheme="minorBidi"/>
          <w:noProof/>
          <w:sz w:val="22"/>
          <w:szCs w:val="22"/>
        </w:rPr>
        <w:tab/>
      </w:r>
      <w:r w:rsidRPr="00B451F4">
        <w:rPr>
          <w:rFonts w:eastAsia="DengXian"/>
          <w:noProof/>
          <w:lang w:eastAsia="zh-CN"/>
        </w:rPr>
        <w:t>Procedure for UAV location reporting</w:t>
      </w:r>
      <w:r>
        <w:rPr>
          <w:noProof/>
        </w:rPr>
        <w:tab/>
      </w:r>
      <w:r>
        <w:rPr>
          <w:noProof/>
        </w:rPr>
        <w:fldChar w:fldCharType="begin" w:fldLock="1"/>
      </w:r>
      <w:r>
        <w:rPr>
          <w:noProof/>
        </w:rPr>
        <w:instrText xml:space="preserve"> PAGEREF _Toc131157199 \h </w:instrText>
      </w:r>
      <w:r>
        <w:rPr>
          <w:noProof/>
        </w:rPr>
      </w:r>
      <w:r>
        <w:rPr>
          <w:noProof/>
        </w:rPr>
        <w:fldChar w:fldCharType="separate"/>
      </w:r>
      <w:r>
        <w:rPr>
          <w:noProof/>
        </w:rPr>
        <w:t>58</w:t>
      </w:r>
      <w:r>
        <w:rPr>
          <w:noProof/>
        </w:rPr>
        <w:fldChar w:fldCharType="end"/>
      </w:r>
    </w:p>
    <w:p w14:paraId="02313E3D" w14:textId="7B2A5527" w:rsidR="00B07897" w:rsidRDefault="00B07897">
      <w:pPr>
        <w:pStyle w:val="TOC3"/>
        <w:rPr>
          <w:rFonts w:asciiTheme="minorHAnsi" w:eastAsiaTheme="minorEastAsia" w:hAnsiTheme="minorHAnsi" w:cstheme="minorBidi"/>
          <w:noProof/>
          <w:sz w:val="22"/>
          <w:szCs w:val="22"/>
        </w:rPr>
      </w:pPr>
      <w:r w:rsidRPr="00B451F4">
        <w:rPr>
          <w:noProof/>
          <w:lang w:val="en-US"/>
        </w:rPr>
        <w:t>5.3.3</w:t>
      </w:r>
      <w:r>
        <w:rPr>
          <w:rFonts w:asciiTheme="minorHAnsi" w:eastAsiaTheme="minorEastAsia" w:hAnsiTheme="minorHAnsi" w:cstheme="minorBidi"/>
          <w:noProof/>
          <w:sz w:val="22"/>
          <w:szCs w:val="22"/>
        </w:rPr>
        <w:tab/>
      </w:r>
      <w:r w:rsidRPr="00B451F4">
        <w:rPr>
          <w:rFonts w:eastAsia="DengXian"/>
          <w:noProof/>
          <w:lang w:eastAsia="zh-CN"/>
        </w:rPr>
        <w:t>Procedure for UAV presence monitoring</w:t>
      </w:r>
      <w:r>
        <w:rPr>
          <w:noProof/>
        </w:rPr>
        <w:tab/>
      </w:r>
      <w:r>
        <w:rPr>
          <w:noProof/>
        </w:rPr>
        <w:fldChar w:fldCharType="begin" w:fldLock="1"/>
      </w:r>
      <w:r>
        <w:rPr>
          <w:noProof/>
        </w:rPr>
        <w:instrText xml:space="preserve"> PAGEREF _Toc131157200 \h </w:instrText>
      </w:r>
      <w:r>
        <w:rPr>
          <w:noProof/>
        </w:rPr>
      </w:r>
      <w:r>
        <w:rPr>
          <w:noProof/>
        </w:rPr>
        <w:fldChar w:fldCharType="separate"/>
      </w:r>
      <w:r>
        <w:rPr>
          <w:noProof/>
        </w:rPr>
        <w:t>59</w:t>
      </w:r>
      <w:r>
        <w:rPr>
          <w:noProof/>
        </w:rPr>
        <w:fldChar w:fldCharType="end"/>
      </w:r>
    </w:p>
    <w:p w14:paraId="362D56F8" w14:textId="40A246D1" w:rsidR="00B07897" w:rsidRDefault="00B07897">
      <w:pPr>
        <w:pStyle w:val="TOC3"/>
        <w:rPr>
          <w:rFonts w:asciiTheme="minorHAnsi" w:eastAsiaTheme="minorEastAsia" w:hAnsiTheme="minorHAnsi" w:cstheme="minorBidi"/>
          <w:noProof/>
          <w:sz w:val="22"/>
          <w:szCs w:val="22"/>
        </w:rPr>
      </w:pPr>
      <w:r w:rsidRPr="00B451F4">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_Toc131157201 \h </w:instrText>
      </w:r>
      <w:r>
        <w:rPr>
          <w:noProof/>
        </w:rPr>
      </w:r>
      <w:r>
        <w:rPr>
          <w:noProof/>
        </w:rPr>
        <w:fldChar w:fldCharType="separate"/>
      </w:r>
      <w:r>
        <w:rPr>
          <w:noProof/>
        </w:rPr>
        <w:t>61</w:t>
      </w:r>
      <w:r>
        <w:rPr>
          <w:noProof/>
        </w:rPr>
        <w:fldChar w:fldCharType="end"/>
      </w:r>
    </w:p>
    <w:p w14:paraId="046E3367" w14:textId="74ACD8CD" w:rsidR="00B07897" w:rsidRDefault="00B0789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Direct C2 Communication</w:t>
      </w:r>
      <w:r>
        <w:rPr>
          <w:noProof/>
        </w:rPr>
        <w:tab/>
      </w:r>
      <w:r>
        <w:rPr>
          <w:noProof/>
        </w:rPr>
        <w:fldChar w:fldCharType="begin" w:fldLock="1"/>
      </w:r>
      <w:r>
        <w:rPr>
          <w:noProof/>
        </w:rPr>
        <w:instrText xml:space="preserve"> PAGEREF _Toc131157202 \h </w:instrText>
      </w:r>
      <w:r>
        <w:rPr>
          <w:noProof/>
        </w:rPr>
      </w:r>
      <w:r>
        <w:rPr>
          <w:noProof/>
        </w:rPr>
        <w:fldChar w:fldCharType="separate"/>
      </w:r>
      <w:r>
        <w:rPr>
          <w:noProof/>
        </w:rPr>
        <w:t>62</w:t>
      </w:r>
      <w:r>
        <w:rPr>
          <w:noProof/>
        </w:rPr>
        <w:fldChar w:fldCharType="end"/>
      </w:r>
    </w:p>
    <w:p w14:paraId="12B6AF97" w14:textId="633DE18D" w:rsidR="00B07897" w:rsidRDefault="00B0789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_Toc131157203 \h </w:instrText>
      </w:r>
      <w:r>
        <w:rPr>
          <w:noProof/>
        </w:rPr>
      </w:r>
      <w:r>
        <w:rPr>
          <w:noProof/>
        </w:rPr>
        <w:fldChar w:fldCharType="separate"/>
      </w:r>
      <w:r>
        <w:rPr>
          <w:noProof/>
        </w:rPr>
        <w:t>62</w:t>
      </w:r>
      <w:r>
        <w:rPr>
          <w:noProof/>
        </w:rPr>
        <w:fldChar w:fldCharType="end"/>
      </w:r>
    </w:p>
    <w:p w14:paraId="057AFE0A" w14:textId="312608F9" w:rsidR="00B07897" w:rsidRDefault="00B0789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Authorization policy for A2X Direct C2 Communication service</w:t>
      </w:r>
      <w:r>
        <w:rPr>
          <w:noProof/>
        </w:rPr>
        <w:tab/>
      </w:r>
      <w:r>
        <w:rPr>
          <w:noProof/>
        </w:rPr>
        <w:fldChar w:fldCharType="begin" w:fldLock="1"/>
      </w:r>
      <w:r>
        <w:rPr>
          <w:noProof/>
        </w:rPr>
        <w:instrText xml:space="preserve"> PAGEREF _Toc131157204 \h </w:instrText>
      </w:r>
      <w:r>
        <w:rPr>
          <w:noProof/>
        </w:rPr>
      </w:r>
      <w:r>
        <w:rPr>
          <w:noProof/>
        </w:rPr>
        <w:fldChar w:fldCharType="separate"/>
      </w:r>
      <w:r>
        <w:rPr>
          <w:noProof/>
        </w:rPr>
        <w:t>62</w:t>
      </w:r>
      <w:r>
        <w:rPr>
          <w:noProof/>
        </w:rPr>
        <w:fldChar w:fldCharType="end"/>
      </w:r>
    </w:p>
    <w:p w14:paraId="5A70725D" w14:textId="2DBC510B" w:rsidR="00B07897" w:rsidRDefault="00B0789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Procedure for C2 authorization by the USS for using the A2X Direct C2 Communication service</w:t>
      </w:r>
      <w:r>
        <w:rPr>
          <w:noProof/>
        </w:rPr>
        <w:tab/>
      </w:r>
      <w:r>
        <w:rPr>
          <w:noProof/>
        </w:rPr>
        <w:fldChar w:fldCharType="begin" w:fldLock="1"/>
      </w:r>
      <w:r>
        <w:rPr>
          <w:noProof/>
        </w:rPr>
        <w:instrText xml:space="preserve"> PAGEREF _Toc131157205 \h </w:instrText>
      </w:r>
      <w:r>
        <w:rPr>
          <w:noProof/>
        </w:rPr>
      </w:r>
      <w:r>
        <w:rPr>
          <w:noProof/>
        </w:rPr>
        <w:fldChar w:fldCharType="separate"/>
      </w:r>
      <w:r>
        <w:rPr>
          <w:noProof/>
        </w:rPr>
        <w:t>62</w:t>
      </w:r>
      <w:r>
        <w:rPr>
          <w:noProof/>
        </w:rPr>
        <w:fldChar w:fldCharType="end"/>
      </w:r>
    </w:p>
    <w:p w14:paraId="26E0447C" w14:textId="22629E59" w:rsidR="00B07897" w:rsidRDefault="00B07897">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Procedure for Direct C2 Communication establishment</w:t>
      </w:r>
      <w:r>
        <w:rPr>
          <w:noProof/>
        </w:rPr>
        <w:tab/>
      </w:r>
      <w:r>
        <w:rPr>
          <w:noProof/>
        </w:rPr>
        <w:fldChar w:fldCharType="begin" w:fldLock="1"/>
      </w:r>
      <w:r>
        <w:rPr>
          <w:noProof/>
        </w:rPr>
        <w:instrText xml:space="preserve"> PAGEREF _Toc131157206 \h </w:instrText>
      </w:r>
      <w:r>
        <w:rPr>
          <w:noProof/>
        </w:rPr>
      </w:r>
      <w:r>
        <w:rPr>
          <w:noProof/>
        </w:rPr>
        <w:fldChar w:fldCharType="separate"/>
      </w:r>
      <w:r>
        <w:rPr>
          <w:noProof/>
        </w:rPr>
        <w:t>63</w:t>
      </w:r>
      <w:r>
        <w:rPr>
          <w:noProof/>
        </w:rPr>
        <w:fldChar w:fldCharType="end"/>
      </w:r>
    </w:p>
    <w:p w14:paraId="04B015B4" w14:textId="6ABC0D69" w:rsidR="00B07897" w:rsidRDefault="00B0789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Broadcast Remote ID</w:t>
      </w:r>
      <w:r>
        <w:rPr>
          <w:noProof/>
        </w:rPr>
        <w:tab/>
      </w:r>
      <w:r>
        <w:rPr>
          <w:noProof/>
        </w:rPr>
        <w:fldChar w:fldCharType="begin" w:fldLock="1"/>
      </w:r>
      <w:r>
        <w:rPr>
          <w:noProof/>
        </w:rPr>
        <w:instrText xml:space="preserve"> PAGEREF _Toc131157207 \h </w:instrText>
      </w:r>
      <w:r>
        <w:rPr>
          <w:noProof/>
        </w:rPr>
      </w:r>
      <w:r>
        <w:rPr>
          <w:noProof/>
        </w:rPr>
        <w:fldChar w:fldCharType="separate"/>
      </w:r>
      <w:r>
        <w:rPr>
          <w:noProof/>
        </w:rPr>
        <w:t>64</w:t>
      </w:r>
      <w:r>
        <w:rPr>
          <w:noProof/>
        </w:rPr>
        <w:fldChar w:fldCharType="end"/>
      </w:r>
    </w:p>
    <w:p w14:paraId="723D46E5" w14:textId="45A163B1" w:rsidR="00B07897" w:rsidRDefault="00B0789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Broadcast Remote ID using PC5</w:t>
      </w:r>
      <w:r>
        <w:rPr>
          <w:noProof/>
        </w:rPr>
        <w:tab/>
      </w:r>
      <w:r>
        <w:rPr>
          <w:noProof/>
        </w:rPr>
        <w:fldChar w:fldCharType="begin" w:fldLock="1"/>
      </w:r>
      <w:r>
        <w:rPr>
          <w:noProof/>
        </w:rPr>
        <w:instrText xml:space="preserve"> PAGEREF _Toc131157208 \h </w:instrText>
      </w:r>
      <w:r>
        <w:rPr>
          <w:noProof/>
        </w:rPr>
      </w:r>
      <w:r>
        <w:rPr>
          <w:noProof/>
        </w:rPr>
        <w:fldChar w:fldCharType="separate"/>
      </w:r>
      <w:r>
        <w:rPr>
          <w:noProof/>
        </w:rPr>
        <w:t>64</w:t>
      </w:r>
      <w:r>
        <w:rPr>
          <w:noProof/>
        </w:rPr>
        <w:fldChar w:fldCharType="end"/>
      </w:r>
    </w:p>
    <w:p w14:paraId="33D5BB59" w14:textId="6A8589DA" w:rsidR="00B07897" w:rsidRDefault="00B0789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Mechanisms for Detect and Avoid (DAA)</w:t>
      </w:r>
      <w:r>
        <w:rPr>
          <w:noProof/>
        </w:rPr>
        <w:tab/>
      </w:r>
      <w:r>
        <w:rPr>
          <w:noProof/>
        </w:rPr>
        <w:fldChar w:fldCharType="begin" w:fldLock="1"/>
      </w:r>
      <w:r>
        <w:rPr>
          <w:noProof/>
        </w:rPr>
        <w:instrText xml:space="preserve"> PAGEREF _Toc131157209 \h </w:instrText>
      </w:r>
      <w:r>
        <w:rPr>
          <w:noProof/>
        </w:rPr>
      </w:r>
      <w:r>
        <w:rPr>
          <w:noProof/>
        </w:rPr>
        <w:fldChar w:fldCharType="separate"/>
      </w:r>
      <w:r>
        <w:rPr>
          <w:noProof/>
        </w:rPr>
        <w:t>64</w:t>
      </w:r>
      <w:r>
        <w:rPr>
          <w:noProof/>
        </w:rPr>
        <w:fldChar w:fldCharType="end"/>
      </w:r>
    </w:p>
    <w:p w14:paraId="29811E6C" w14:textId="61A52461" w:rsidR="00B07897" w:rsidRDefault="00B0789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Mechanisms for Detect and Avoid (DAA) based on PC5</w:t>
      </w:r>
      <w:r>
        <w:rPr>
          <w:noProof/>
        </w:rPr>
        <w:tab/>
      </w:r>
      <w:r>
        <w:rPr>
          <w:noProof/>
        </w:rPr>
        <w:fldChar w:fldCharType="begin" w:fldLock="1"/>
      </w:r>
      <w:r>
        <w:rPr>
          <w:noProof/>
        </w:rPr>
        <w:instrText xml:space="preserve"> PAGEREF _Toc131157210 \h </w:instrText>
      </w:r>
      <w:r>
        <w:rPr>
          <w:noProof/>
        </w:rPr>
      </w:r>
      <w:r>
        <w:rPr>
          <w:noProof/>
        </w:rPr>
        <w:fldChar w:fldCharType="separate"/>
      </w:r>
      <w:r>
        <w:rPr>
          <w:noProof/>
        </w:rPr>
        <w:t>64</w:t>
      </w:r>
      <w:r>
        <w:rPr>
          <w:noProof/>
        </w:rPr>
        <w:fldChar w:fldCharType="end"/>
      </w:r>
    </w:p>
    <w:p w14:paraId="5978EDF3" w14:textId="34A2C9B9" w:rsidR="00B07897" w:rsidRDefault="00B0789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Ground-based DAA for an Area</w:t>
      </w:r>
      <w:r>
        <w:rPr>
          <w:noProof/>
        </w:rPr>
        <w:tab/>
      </w:r>
      <w:r>
        <w:rPr>
          <w:noProof/>
        </w:rPr>
        <w:fldChar w:fldCharType="begin" w:fldLock="1"/>
      </w:r>
      <w:r>
        <w:rPr>
          <w:noProof/>
        </w:rPr>
        <w:instrText xml:space="preserve"> PAGEREF _Toc131157211 \h </w:instrText>
      </w:r>
      <w:r>
        <w:rPr>
          <w:noProof/>
        </w:rPr>
      </w:r>
      <w:r>
        <w:rPr>
          <w:noProof/>
        </w:rPr>
        <w:fldChar w:fldCharType="separate"/>
      </w:r>
      <w:r>
        <w:rPr>
          <w:noProof/>
        </w:rPr>
        <w:t>66</w:t>
      </w:r>
      <w:r>
        <w:rPr>
          <w:noProof/>
        </w:rPr>
        <w:fldChar w:fldCharType="end"/>
      </w:r>
    </w:p>
    <w:p w14:paraId="0F4D5F84" w14:textId="46EA9BBC" w:rsidR="00B07897" w:rsidRDefault="00B0789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_Toc131157212 \h </w:instrText>
      </w:r>
      <w:r>
        <w:rPr>
          <w:noProof/>
        </w:rPr>
      </w:r>
      <w:r>
        <w:rPr>
          <w:noProof/>
        </w:rPr>
        <w:fldChar w:fldCharType="separate"/>
      </w:r>
      <w:r>
        <w:rPr>
          <w:noProof/>
        </w:rPr>
        <w:t>66</w:t>
      </w:r>
      <w:r>
        <w:rPr>
          <w:noProof/>
        </w:rPr>
        <w:fldChar w:fldCharType="end"/>
      </w:r>
    </w:p>
    <w:p w14:paraId="2656156F" w14:textId="0684A065" w:rsidR="00B07897" w:rsidRDefault="00B0789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_Toc131157213 \h </w:instrText>
      </w:r>
      <w:r>
        <w:rPr>
          <w:noProof/>
        </w:rPr>
      </w:r>
      <w:r>
        <w:rPr>
          <w:noProof/>
        </w:rPr>
        <w:fldChar w:fldCharType="separate"/>
      </w:r>
      <w:r>
        <w:rPr>
          <w:noProof/>
        </w:rPr>
        <w:t>67</w:t>
      </w:r>
      <w:r>
        <w:rPr>
          <w:noProof/>
        </w:rPr>
        <w:fldChar w:fldCharType="end"/>
      </w:r>
    </w:p>
    <w:p w14:paraId="4F810BEE" w14:textId="0DCDA2C0" w:rsidR="00B07897" w:rsidRDefault="00B07897">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Subscription to A2X services</w:t>
      </w:r>
      <w:r>
        <w:rPr>
          <w:noProof/>
        </w:rPr>
        <w:tab/>
      </w:r>
      <w:r>
        <w:rPr>
          <w:noProof/>
        </w:rPr>
        <w:fldChar w:fldCharType="begin" w:fldLock="1"/>
      </w:r>
      <w:r>
        <w:rPr>
          <w:noProof/>
        </w:rPr>
        <w:instrText xml:space="preserve"> PAGEREF _Toc131157214 \h </w:instrText>
      </w:r>
      <w:r>
        <w:rPr>
          <w:noProof/>
        </w:rPr>
      </w:r>
      <w:r>
        <w:rPr>
          <w:noProof/>
        </w:rPr>
        <w:fldChar w:fldCharType="separate"/>
      </w:r>
      <w:r>
        <w:rPr>
          <w:noProof/>
        </w:rPr>
        <w:t>68</w:t>
      </w:r>
      <w:r>
        <w:rPr>
          <w:noProof/>
        </w:rPr>
        <w:fldChar w:fldCharType="end"/>
      </w:r>
    </w:p>
    <w:p w14:paraId="24B383AD" w14:textId="39C0E5EB" w:rsidR="00B07897" w:rsidRDefault="00B07897">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Control and user plane stacks for A2X</w:t>
      </w:r>
      <w:r>
        <w:rPr>
          <w:noProof/>
        </w:rPr>
        <w:tab/>
      </w:r>
      <w:r>
        <w:rPr>
          <w:noProof/>
        </w:rPr>
        <w:fldChar w:fldCharType="begin" w:fldLock="1"/>
      </w:r>
      <w:r>
        <w:rPr>
          <w:noProof/>
        </w:rPr>
        <w:instrText xml:space="preserve"> PAGEREF _Toc131157215 \h </w:instrText>
      </w:r>
      <w:r>
        <w:rPr>
          <w:noProof/>
        </w:rPr>
      </w:r>
      <w:r>
        <w:rPr>
          <w:noProof/>
        </w:rPr>
        <w:fldChar w:fldCharType="separate"/>
      </w:r>
      <w:r>
        <w:rPr>
          <w:noProof/>
        </w:rPr>
        <w:t>68</w:t>
      </w:r>
      <w:r>
        <w:rPr>
          <w:noProof/>
        </w:rPr>
        <w:fldChar w:fldCharType="end"/>
      </w:r>
    </w:p>
    <w:p w14:paraId="15CF5200" w14:textId="6DD26ABA" w:rsidR="00B07897" w:rsidRDefault="00B07897">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User plane for NR PC5 reference point supporting A2X services</w:t>
      </w:r>
      <w:r>
        <w:rPr>
          <w:noProof/>
        </w:rPr>
        <w:tab/>
      </w:r>
      <w:r>
        <w:rPr>
          <w:noProof/>
        </w:rPr>
        <w:fldChar w:fldCharType="begin" w:fldLock="1"/>
      </w:r>
      <w:r>
        <w:rPr>
          <w:noProof/>
        </w:rPr>
        <w:instrText xml:space="preserve"> PAGEREF _Toc131157216 \h </w:instrText>
      </w:r>
      <w:r>
        <w:rPr>
          <w:noProof/>
        </w:rPr>
      </w:r>
      <w:r>
        <w:rPr>
          <w:noProof/>
        </w:rPr>
        <w:fldChar w:fldCharType="separate"/>
      </w:r>
      <w:r>
        <w:rPr>
          <w:noProof/>
        </w:rPr>
        <w:t>68</w:t>
      </w:r>
      <w:r>
        <w:rPr>
          <w:noProof/>
        </w:rPr>
        <w:fldChar w:fldCharType="end"/>
      </w:r>
    </w:p>
    <w:p w14:paraId="4D898EC9" w14:textId="323D8B6D" w:rsidR="00B07897" w:rsidRDefault="00B07897">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Control plane for NR PC5 reference point supporting A2X services</w:t>
      </w:r>
      <w:r>
        <w:rPr>
          <w:noProof/>
        </w:rPr>
        <w:tab/>
      </w:r>
      <w:r>
        <w:rPr>
          <w:noProof/>
        </w:rPr>
        <w:fldChar w:fldCharType="begin" w:fldLock="1"/>
      </w:r>
      <w:r>
        <w:rPr>
          <w:noProof/>
        </w:rPr>
        <w:instrText xml:space="preserve"> PAGEREF _Toc131157217 \h </w:instrText>
      </w:r>
      <w:r>
        <w:rPr>
          <w:noProof/>
        </w:rPr>
      </w:r>
      <w:r>
        <w:rPr>
          <w:noProof/>
        </w:rPr>
        <w:fldChar w:fldCharType="separate"/>
      </w:r>
      <w:r>
        <w:rPr>
          <w:noProof/>
        </w:rPr>
        <w:t>69</w:t>
      </w:r>
      <w:r>
        <w:rPr>
          <w:noProof/>
        </w:rPr>
        <w:fldChar w:fldCharType="end"/>
      </w:r>
    </w:p>
    <w:p w14:paraId="3137851E" w14:textId="1C9D3305" w:rsidR="00B07897" w:rsidRDefault="00B07897">
      <w:pPr>
        <w:pStyle w:val="TOC2"/>
        <w:rPr>
          <w:rFonts w:asciiTheme="minorHAnsi" w:eastAsiaTheme="minorEastAsia" w:hAnsiTheme="minorHAnsi" w:cstheme="minorBidi"/>
          <w:noProof/>
          <w:sz w:val="22"/>
          <w:szCs w:val="22"/>
        </w:rPr>
      </w:pPr>
      <w:r>
        <w:rPr>
          <w:noProof/>
        </w:rPr>
        <w:lastRenderedPageBreak/>
        <w:t>5.10</w:t>
      </w:r>
      <w:r>
        <w:rPr>
          <w:rFonts w:asciiTheme="minorHAnsi" w:eastAsiaTheme="minorEastAsia" w:hAnsiTheme="minorHAnsi" w:cstheme="minorBidi"/>
          <w:noProof/>
          <w:sz w:val="22"/>
          <w:szCs w:val="22"/>
        </w:rPr>
        <w:tab/>
      </w:r>
      <w:r>
        <w:rPr>
          <w:noProof/>
        </w:rPr>
        <w:t>Procedures for A2X Service Authorization and Provisioning to UE</w:t>
      </w:r>
      <w:r>
        <w:rPr>
          <w:noProof/>
        </w:rPr>
        <w:tab/>
      </w:r>
      <w:r>
        <w:rPr>
          <w:noProof/>
        </w:rPr>
        <w:fldChar w:fldCharType="begin" w:fldLock="1"/>
      </w:r>
      <w:r>
        <w:rPr>
          <w:noProof/>
        </w:rPr>
        <w:instrText xml:space="preserve"> PAGEREF _Toc131157218 \h </w:instrText>
      </w:r>
      <w:r>
        <w:rPr>
          <w:noProof/>
        </w:rPr>
      </w:r>
      <w:r>
        <w:rPr>
          <w:noProof/>
        </w:rPr>
        <w:fldChar w:fldCharType="separate"/>
      </w:r>
      <w:r>
        <w:rPr>
          <w:noProof/>
        </w:rPr>
        <w:t>69</w:t>
      </w:r>
      <w:r>
        <w:rPr>
          <w:noProof/>
        </w:rPr>
        <w:fldChar w:fldCharType="end"/>
      </w:r>
    </w:p>
    <w:p w14:paraId="39FAB068" w14:textId="0300D3AF" w:rsidR="00B07897" w:rsidRDefault="00B07897">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_Toc131157219 \h </w:instrText>
      </w:r>
      <w:r>
        <w:rPr>
          <w:noProof/>
        </w:rPr>
      </w:r>
      <w:r>
        <w:rPr>
          <w:noProof/>
        </w:rPr>
        <w:fldChar w:fldCharType="separate"/>
      </w:r>
      <w:r>
        <w:rPr>
          <w:noProof/>
        </w:rPr>
        <w:t>69</w:t>
      </w:r>
      <w:r>
        <w:rPr>
          <w:noProof/>
        </w:rPr>
        <w:fldChar w:fldCharType="end"/>
      </w:r>
    </w:p>
    <w:p w14:paraId="614E5DD2" w14:textId="7CFE22D4" w:rsidR="00B07897" w:rsidRDefault="00B07897">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PCF based A2X Service Authorization and Provisioning to UE</w:t>
      </w:r>
      <w:r>
        <w:rPr>
          <w:noProof/>
        </w:rPr>
        <w:tab/>
      </w:r>
      <w:r>
        <w:rPr>
          <w:noProof/>
        </w:rPr>
        <w:fldChar w:fldCharType="begin" w:fldLock="1"/>
      </w:r>
      <w:r>
        <w:rPr>
          <w:noProof/>
        </w:rPr>
        <w:instrText xml:space="preserve"> PAGEREF _Toc131157220 \h </w:instrText>
      </w:r>
      <w:r>
        <w:rPr>
          <w:noProof/>
        </w:rPr>
      </w:r>
      <w:r>
        <w:rPr>
          <w:noProof/>
        </w:rPr>
        <w:fldChar w:fldCharType="separate"/>
      </w:r>
      <w:r>
        <w:rPr>
          <w:noProof/>
        </w:rPr>
        <w:t>69</w:t>
      </w:r>
      <w:r>
        <w:rPr>
          <w:noProof/>
        </w:rPr>
        <w:fldChar w:fldCharType="end"/>
      </w:r>
    </w:p>
    <w:p w14:paraId="16722B8A" w14:textId="33260D8E" w:rsidR="00B07897" w:rsidRDefault="00B07897">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Procedure for UE triggered A2X Policy provisioning</w:t>
      </w:r>
      <w:r>
        <w:rPr>
          <w:noProof/>
        </w:rPr>
        <w:tab/>
      </w:r>
      <w:r>
        <w:rPr>
          <w:noProof/>
        </w:rPr>
        <w:fldChar w:fldCharType="begin" w:fldLock="1"/>
      </w:r>
      <w:r>
        <w:rPr>
          <w:noProof/>
        </w:rPr>
        <w:instrText xml:space="preserve"> PAGEREF _Toc131157221 \h </w:instrText>
      </w:r>
      <w:r>
        <w:rPr>
          <w:noProof/>
        </w:rPr>
      </w:r>
      <w:r>
        <w:rPr>
          <w:noProof/>
        </w:rPr>
        <w:fldChar w:fldCharType="separate"/>
      </w:r>
      <w:r>
        <w:rPr>
          <w:noProof/>
        </w:rPr>
        <w:t>70</w:t>
      </w:r>
      <w:r>
        <w:rPr>
          <w:noProof/>
        </w:rPr>
        <w:fldChar w:fldCharType="end"/>
      </w:r>
    </w:p>
    <w:p w14:paraId="34FD1657" w14:textId="17D24DA4" w:rsidR="00B07897" w:rsidRDefault="00B07897">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AF-based service parameter provisioning for A2X communications over control plane</w:t>
      </w:r>
      <w:r>
        <w:rPr>
          <w:noProof/>
        </w:rPr>
        <w:tab/>
      </w:r>
      <w:r>
        <w:rPr>
          <w:noProof/>
        </w:rPr>
        <w:fldChar w:fldCharType="begin" w:fldLock="1"/>
      </w:r>
      <w:r>
        <w:rPr>
          <w:noProof/>
        </w:rPr>
        <w:instrText xml:space="preserve"> PAGEREF _Toc131157222 \h </w:instrText>
      </w:r>
      <w:r>
        <w:rPr>
          <w:noProof/>
        </w:rPr>
      </w:r>
      <w:r>
        <w:rPr>
          <w:noProof/>
        </w:rPr>
        <w:fldChar w:fldCharType="separate"/>
      </w:r>
      <w:r>
        <w:rPr>
          <w:noProof/>
        </w:rPr>
        <w:t>70</w:t>
      </w:r>
      <w:r>
        <w:rPr>
          <w:noProof/>
        </w:rPr>
        <w:fldChar w:fldCharType="end"/>
      </w:r>
    </w:p>
    <w:p w14:paraId="6C4ECCD6" w14:textId="2F05F3A7" w:rsidR="00B07897" w:rsidRDefault="00B07897">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Procedures for Service Authorization to NG-RAN for A2X communications over PC5 reference point</w:t>
      </w:r>
      <w:r>
        <w:rPr>
          <w:noProof/>
        </w:rPr>
        <w:tab/>
      </w:r>
      <w:r>
        <w:rPr>
          <w:noProof/>
        </w:rPr>
        <w:fldChar w:fldCharType="begin" w:fldLock="1"/>
      </w:r>
      <w:r>
        <w:rPr>
          <w:noProof/>
        </w:rPr>
        <w:instrText xml:space="preserve"> PAGEREF _Toc131157223 \h </w:instrText>
      </w:r>
      <w:r>
        <w:rPr>
          <w:noProof/>
        </w:rPr>
      </w:r>
      <w:r>
        <w:rPr>
          <w:noProof/>
        </w:rPr>
        <w:fldChar w:fldCharType="separate"/>
      </w:r>
      <w:r>
        <w:rPr>
          <w:noProof/>
        </w:rPr>
        <w:t>71</w:t>
      </w:r>
      <w:r>
        <w:rPr>
          <w:noProof/>
        </w:rPr>
        <w:fldChar w:fldCharType="end"/>
      </w:r>
    </w:p>
    <w:p w14:paraId="261527A7" w14:textId="1DDEEDB2" w:rsidR="00B07897" w:rsidRDefault="00B07897">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_Toc131157224 \h </w:instrText>
      </w:r>
      <w:r>
        <w:rPr>
          <w:noProof/>
        </w:rPr>
      </w:r>
      <w:r>
        <w:rPr>
          <w:noProof/>
        </w:rPr>
        <w:fldChar w:fldCharType="separate"/>
      </w:r>
      <w:r>
        <w:rPr>
          <w:noProof/>
        </w:rPr>
        <w:t>71</w:t>
      </w:r>
      <w:r>
        <w:rPr>
          <w:noProof/>
        </w:rPr>
        <w:fldChar w:fldCharType="end"/>
      </w:r>
    </w:p>
    <w:p w14:paraId="149EF987" w14:textId="1048D1DB" w:rsidR="00B07897" w:rsidRDefault="00B07897">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_Toc131157225 \h </w:instrText>
      </w:r>
      <w:r>
        <w:rPr>
          <w:noProof/>
        </w:rPr>
      </w:r>
      <w:r>
        <w:rPr>
          <w:noProof/>
        </w:rPr>
        <w:fldChar w:fldCharType="separate"/>
      </w:r>
      <w:r>
        <w:rPr>
          <w:noProof/>
        </w:rPr>
        <w:t>71</w:t>
      </w:r>
      <w:r>
        <w:rPr>
          <w:noProof/>
        </w:rPr>
        <w:fldChar w:fldCharType="end"/>
      </w:r>
    </w:p>
    <w:p w14:paraId="31D76AF0" w14:textId="6ADDF06A" w:rsidR="00B07897" w:rsidRDefault="00B07897">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_Toc131157226 \h </w:instrText>
      </w:r>
      <w:r>
        <w:rPr>
          <w:noProof/>
        </w:rPr>
      </w:r>
      <w:r>
        <w:rPr>
          <w:noProof/>
        </w:rPr>
        <w:fldChar w:fldCharType="separate"/>
      </w:r>
      <w:r>
        <w:rPr>
          <w:noProof/>
        </w:rPr>
        <w:t>71</w:t>
      </w:r>
      <w:r>
        <w:rPr>
          <w:noProof/>
        </w:rPr>
        <w:fldChar w:fldCharType="end"/>
      </w:r>
    </w:p>
    <w:p w14:paraId="302E4A30" w14:textId="418CB9CE" w:rsidR="00B07897" w:rsidRDefault="00B07897">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_Toc131157227 \h </w:instrText>
      </w:r>
      <w:r>
        <w:rPr>
          <w:noProof/>
        </w:rPr>
      </w:r>
      <w:r>
        <w:rPr>
          <w:noProof/>
        </w:rPr>
        <w:fldChar w:fldCharType="separate"/>
      </w:r>
      <w:r>
        <w:rPr>
          <w:noProof/>
        </w:rPr>
        <w:t>72</w:t>
      </w:r>
      <w:r>
        <w:rPr>
          <w:noProof/>
        </w:rPr>
        <w:fldChar w:fldCharType="end"/>
      </w:r>
    </w:p>
    <w:p w14:paraId="7AE0D479" w14:textId="57B4AD2D" w:rsidR="00B07897" w:rsidRDefault="00B07897">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Delivery of PC5 QoS parameters to NG-RAN</w:t>
      </w:r>
      <w:r>
        <w:rPr>
          <w:noProof/>
        </w:rPr>
        <w:tab/>
      </w:r>
      <w:r>
        <w:rPr>
          <w:noProof/>
        </w:rPr>
        <w:fldChar w:fldCharType="begin" w:fldLock="1"/>
      </w:r>
      <w:r>
        <w:rPr>
          <w:noProof/>
        </w:rPr>
        <w:instrText xml:space="preserve"> PAGEREF _Toc131157228 \h </w:instrText>
      </w:r>
      <w:r>
        <w:rPr>
          <w:noProof/>
        </w:rPr>
      </w:r>
      <w:r>
        <w:rPr>
          <w:noProof/>
        </w:rPr>
        <w:fldChar w:fldCharType="separate"/>
      </w:r>
      <w:r>
        <w:rPr>
          <w:noProof/>
        </w:rPr>
        <w:t>72</w:t>
      </w:r>
      <w:r>
        <w:rPr>
          <w:noProof/>
        </w:rPr>
        <w:fldChar w:fldCharType="end"/>
      </w:r>
    </w:p>
    <w:p w14:paraId="1E441946" w14:textId="62B0B2DA" w:rsidR="00B07897" w:rsidRDefault="00B07897">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PC5 Capability for A2X indication and A2X related information per PC5 RAT</w:t>
      </w:r>
      <w:r>
        <w:rPr>
          <w:noProof/>
        </w:rPr>
        <w:tab/>
      </w:r>
      <w:r>
        <w:rPr>
          <w:noProof/>
        </w:rPr>
        <w:fldChar w:fldCharType="begin" w:fldLock="1"/>
      </w:r>
      <w:r>
        <w:rPr>
          <w:noProof/>
        </w:rPr>
        <w:instrText xml:space="preserve"> PAGEREF _Toc131157229 \h </w:instrText>
      </w:r>
      <w:r>
        <w:rPr>
          <w:noProof/>
        </w:rPr>
      </w:r>
      <w:r>
        <w:rPr>
          <w:noProof/>
        </w:rPr>
        <w:fldChar w:fldCharType="separate"/>
      </w:r>
      <w:r>
        <w:rPr>
          <w:noProof/>
        </w:rPr>
        <w:t>73</w:t>
      </w:r>
      <w:r>
        <w:rPr>
          <w:noProof/>
        </w:rPr>
        <w:fldChar w:fldCharType="end"/>
      </w:r>
    </w:p>
    <w:p w14:paraId="358A5AE3" w14:textId="2723C766" w:rsidR="00B07897" w:rsidRDefault="00B07897" w:rsidP="00B07897">
      <w:pPr>
        <w:pStyle w:val="TOC8"/>
        <w:rPr>
          <w:rFonts w:asciiTheme="minorHAnsi" w:eastAsiaTheme="minorEastAsia" w:hAnsiTheme="minorHAnsi" w:cstheme="minorBidi"/>
          <w:b w:val="0"/>
          <w:noProof/>
          <w:szCs w:val="22"/>
        </w:rPr>
      </w:pPr>
      <w:r>
        <w:rPr>
          <w:noProof/>
        </w:rPr>
        <w:t>Annex A</w:t>
      </w:r>
      <w:r w:rsidRPr="00B451F4">
        <w:rPr>
          <w:rFonts w:eastAsia="Malgun Gothic"/>
          <w:noProof/>
          <w:lang w:eastAsia="ko-KR"/>
        </w:rPr>
        <w:t xml:space="preserve"> </w:t>
      </w:r>
      <w:r>
        <w:rPr>
          <w:noProof/>
        </w:rPr>
        <w:t>(informative): Change history</w:t>
      </w:r>
      <w:r>
        <w:rPr>
          <w:noProof/>
        </w:rPr>
        <w:tab/>
      </w:r>
      <w:r>
        <w:rPr>
          <w:noProof/>
        </w:rPr>
        <w:fldChar w:fldCharType="begin" w:fldLock="1"/>
      </w:r>
      <w:r>
        <w:rPr>
          <w:noProof/>
        </w:rPr>
        <w:instrText xml:space="preserve"> PAGEREF _Toc131157230 \h </w:instrText>
      </w:r>
      <w:r>
        <w:rPr>
          <w:noProof/>
        </w:rPr>
      </w:r>
      <w:r>
        <w:rPr>
          <w:noProof/>
        </w:rPr>
        <w:fldChar w:fldCharType="separate"/>
      </w:r>
      <w:r>
        <w:rPr>
          <w:noProof/>
        </w:rPr>
        <w:t>74</w:t>
      </w:r>
      <w:r>
        <w:rPr>
          <w:noProof/>
        </w:rPr>
        <w:fldChar w:fldCharType="end"/>
      </w:r>
    </w:p>
    <w:p w14:paraId="2D0731A6" w14:textId="17CD82BF"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31157103"/>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0" w:name="scope"/>
      <w:bookmarkStart w:id="31" w:name="_Toc21087530"/>
      <w:bookmarkStart w:id="32" w:name="_Toc23326063"/>
      <w:bookmarkStart w:id="33" w:name="_Toc25934653"/>
      <w:bookmarkStart w:id="34" w:name="_Toc26337033"/>
      <w:bookmarkStart w:id="35" w:name="_Toc31114280"/>
      <w:bookmarkStart w:id="36" w:name="_Toc43392555"/>
      <w:bookmarkStart w:id="37" w:name="_Toc43475351"/>
      <w:bookmarkStart w:id="38" w:name="_Toc50558955"/>
      <w:bookmarkStart w:id="39" w:name="_Toc54940310"/>
      <w:bookmarkStart w:id="40" w:name="_Toc54952025"/>
      <w:bookmarkStart w:id="41" w:name="_Toc57233473"/>
      <w:bookmarkStart w:id="42" w:name="_Toc131157104"/>
      <w:bookmarkEnd w:id="30"/>
      <w:r w:rsidRPr="00CA32B7">
        <w:lastRenderedPageBreak/>
        <w:t>1</w:t>
      </w:r>
      <w:r w:rsidRPr="00CA32B7">
        <w:tab/>
        <w:t>Scope</w:t>
      </w:r>
      <w:bookmarkEnd w:id="31"/>
      <w:bookmarkEnd w:id="32"/>
      <w:bookmarkEnd w:id="33"/>
      <w:bookmarkEnd w:id="34"/>
      <w:bookmarkEnd w:id="35"/>
      <w:bookmarkEnd w:id="36"/>
      <w:bookmarkEnd w:id="37"/>
      <w:bookmarkEnd w:id="38"/>
      <w:bookmarkEnd w:id="39"/>
      <w:bookmarkEnd w:id="40"/>
      <w:bookmarkEnd w:id="41"/>
      <w:bookmarkEnd w:id="42"/>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3" w:name="references"/>
      <w:bookmarkStart w:id="44" w:name="_Toc21087531"/>
      <w:bookmarkStart w:id="45" w:name="_Toc23326064"/>
      <w:bookmarkStart w:id="46" w:name="_Toc25934654"/>
      <w:bookmarkStart w:id="47" w:name="_Toc26337034"/>
      <w:bookmarkStart w:id="48" w:name="_Toc31114281"/>
      <w:bookmarkStart w:id="49" w:name="_Toc43392556"/>
      <w:bookmarkStart w:id="50" w:name="_Toc43475352"/>
      <w:bookmarkStart w:id="51" w:name="_Toc50558956"/>
      <w:bookmarkStart w:id="52" w:name="_Toc54940311"/>
      <w:bookmarkStart w:id="53" w:name="_Toc54952026"/>
      <w:bookmarkStart w:id="54" w:name="_Toc57233474"/>
      <w:bookmarkStart w:id="55" w:name="_Toc131157105"/>
      <w:bookmarkEnd w:id="43"/>
      <w:r w:rsidRPr="00CA32B7">
        <w:t>2</w:t>
      </w:r>
      <w:r w:rsidRPr="00CA32B7">
        <w:tab/>
        <w:t>References</w:t>
      </w:r>
      <w:bookmarkEnd w:id="44"/>
      <w:bookmarkEnd w:id="45"/>
      <w:bookmarkEnd w:id="46"/>
      <w:bookmarkEnd w:id="47"/>
      <w:bookmarkEnd w:id="48"/>
      <w:bookmarkEnd w:id="49"/>
      <w:bookmarkEnd w:id="50"/>
      <w:bookmarkEnd w:id="51"/>
      <w:bookmarkEnd w:id="52"/>
      <w:bookmarkEnd w:id="53"/>
      <w:bookmarkEnd w:id="54"/>
      <w:bookmarkEnd w:id="55"/>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6" w:name="_Toc21087532"/>
      <w:bookmarkStart w:id="57" w:name="_Toc23326065"/>
      <w:bookmarkStart w:id="58" w:name="_Toc25934655"/>
      <w:bookmarkStart w:id="59" w:name="_Toc26337035"/>
      <w:bookmarkStart w:id="60" w:name="_Toc31114282"/>
      <w:bookmarkStart w:id="61" w:name="_Toc43392557"/>
      <w:bookmarkStart w:id="62" w:name="_Toc43475353"/>
      <w:bookmarkStart w:id="63" w:name="_Toc50558957"/>
      <w:bookmarkStart w:id="64"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5" w:name="_Toc54952027"/>
      <w:bookmarkStart w:id="66"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0ADA963C" w14:textId="5295A5CC" w:rsidR="002A4046" w:rsidRPr="00CA32B7" w:rsidRDefault="002A4046" w:rsidP="002A4046">
      <w:pPr>
        <w:pStyle w:val="EX"/>
      </w:pPr>
      <w:r>
        <w:t>[11</w:t>
      </w:r>
      <w:r w:rsidRPr="00CA32B7">
        <w:t>]</w:t>
      </w:r>
      <w:r w:rsidRPr="00CA32B7">
        <w:tab/>
        <w:t>3GPP</w:t>
      </w:r>
      <w:r>
        <w:t> TS 23.287: "Architecture enhancements for 5G System (5GS) to support Vehicle-to-Everything (V2X) services".</w:t>
      </w:r>
    </w:p>
    <w:p w14:paraId="3ED27945" w14:textId="08C61314" w:rsidR="00DB5C66" w:rsidRPr="00CA32B7" w:rsidRDefault="00DB5C66" w:rsidP="00DB5C66">
      <w:pPr>
        <w:pStyle w:val="EX"/>
      </w:pPr>
      <w:r>
        <w:t>[12</w:t>
      </w:r>
      <w:r w:rsidRPr="00CA32B7">
        <w:t>]</w:t>
      </w:r>
      <w:r w:rsidRPr="00CA32B7">
        <w:tab/>
        <w:t>3GPP</w:t>
      </w:r>
      <w:r>
        <w:t> TS 23.285: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5366DC3F" w:rsidR="00DD21E9" w:rsidRPr="00CA32B7" w:rsidRDefault="00DD21E9" w:rsidP="00DD21E9">
      <w:pPr>
        <w:pStyle w:val="EX"/>
      </w:pPr>
      <w:r>
        <w:t>[15</w:t>
      </w:r>
      <w:r w:rsidRPr="00CA32B7">
        <w:t>]</w:t>
      </w:r>
      <w:r w:rsidRPr="00CA32B7">
        <w:tab/>
        <w:t>3GPP</w:t>
      </w:r>
      <w:r>
        <w:t> TS 38.300: "NR; NR and NG-RAN Overall description; Stage-2".</w:t>
      </w:r>
    </w:p>
    <w:p w14:paraId="781AB7F6" w14:textId="15B79C78" w:rsidR="00080512" w:rsidRPr="00CA32B7" w:rsidRDefault="00080512">
      <w:pPr>
        <w:pStyle w:val="Heading1"/>
      </w:pPr>
      <w:bookmarkStart w:id="67" w:name="_Toc131157106"/>
      <w:r w:rsidRPr="00CA32B7">
        <w:lastRenderedPageBreak/>
        <w:t>3</w:t>
      </w:r>
      <w:r w:rsidRPr="00CA32B7">
        <w:tab/>
        <w:t>Definitions</w:t>
      </w:r>
      <w:r w:rsidR="00602AEA" w:rsidRPr="00CA32B7">
        <w:t xml:space="preserve"> and abbreviations</w:t>
      </w:r>
      <w:bookmarkEnd w:id="56"/>
      <w:bookmarkEnd w:id="57"/>
      <w:bookmarkEnd w:id="58"/>
      <w:bookmarkEnd w:id="59"/>
      <w:bookmarkEnd w:id="60"/>
      <w:bookmarkEnd w:id="61"/>
      <w:bookmarkEnd w:id="62"/>
      <w:bookmarkEnd w:id="63"/>
      <w:bookmarkEnd w:id="64"/>
      <w:bookmarkEnd w:id="65"/>
      <w:bookmarkEnd w:id="66"/>
      <w:bookmarkEnd w:id="67"/>
    </w:p>
    <w:p w14:paraId="1F30391D" w14:textId="77777777" w:rsidR="00FF7EE0" w:rsidRPr="00CA32B7" w:rsidRDefault="00FF7EE0" w:rsidP="00FF7EE0">
      <w:pPr>
        <w:pStyle w:val="Heading2"/>
      </w:pPr>
      <w:bookmarkStart w:id="68" w:name="_Toc435670427"/>
      <w:bookmarkStart w:id="69" w:name="_Toc64385447"/>
      <w:bookmarkStart w:id="70" w:name="_Toc64529597"/>
      <w:bookmarkStart w:id="71" w:name="_Toc21087533"/>
      <w:bookmarkStart w:id="72" w:name="_Toc23326066"/>
      <w:bookmarkStart w:id="73" w:name="_Toc25934656"/>
      <w:bookmarkStart w:id="74" w:name="_Toc26337036"/>
      <w:bookmarkStart w:id="75" w:name="_Toc31114283"/>
      <w:bookmarkStart w:id="76" w:name="_Toc43392558"/>
      <w:bookmarkStart w:id="77" w:name="_Toc43475354"/>
      <w:bookmarkStart w:id="78" w:name="_Toc50558958"/>
      <w:bookmarkStart w:id="79" w:name="_Toc54940313"/>
      <w:bookmarkStart w:id="80" w:name="_Toc54952028"/>
      <w:bookmarkStart w:id="81" w:name="_Toc57233476"/>
      <w:bookmarkStart w:id="82" w:name="_Toc131157107"/>
      <w:r w:rsidRPr="00CA32B7">
        <w:t>3.1</w:t>
      </w:r>
      <w:r w:rsidRPr="00CA32B7">
        <w:tab/>
        <w:t>Definitions</w:t>
      </w:r>
      <w:bookmarkEnd w:id="68"/>
      <w:bookmarkEnd w:id="69"/>
      <w:bookmarkEnd w:id="70"/>
      <w:bookmarkEnd w:id="82"/>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3" w:name="_Toc21087535"/>
      <w:bookmarkStart w:id="84" w:name="_Toc23326068"/>
      <w:bookmarkStart w:id="85" w:name="_Toc25934658"/>
      <w:bookmarkStart w:id="86" w:name="_Toc26337038"/>
      <w:bookmarkStart w:id="87" w:name="_Toc31114285"/>
      <w:bookmarkStart w:id="88" w:name="_Toc43392559"/>
      <w:bookmarkStart w:id="89" w:name="_Toc43475355"/>
      <w:bookmarkStart w:id="90" w:name="_Toc50558959"/>
      <w:bookmarkStart w:id="91" w:name="_Toc54940314"/>
      <w:bookmarkStart w:id="92" w:name="_Toc54952029"/>
      <w:bookmarkStart w:id="93" w:name="_Toc57233477"/>
      <w:bookmarkEnd w:id="71"/>
      <w:bookmarkEnd w:id="72"/>
      <w:bookmarkEnd w:id="73"/>
      <w:bookmarkEnd w:id="74"/>
      <w:bookmarkEnd w:id="75"/>
      <w:bookmarkEnd w:id="76"/>
      <w:bookmarkEnd w:id="77"/>
      <w:bookmarkEnd w:id="78"/>
      <w:bookmarkEnd w:id="79"/>
      <w:bookmarkEnd w:id="80"/>
      <w:bookmarkEnd w:id="81"/>
      <w:r w:rsidRPr="00CA32B7">
        <w:rPr>
          <w:b/>
          <w:bCs/>
        </w:rPr>
        <w:t>3GPP UAV ID:</w:t>
      </w:r>
      <w:r w:rsidRPr="00CA32B7">
        <w:t xml:space="preserve"> Identifier assigned by the 3GPP system and used by external AF (e.g. USS) to identify the UAV. GPSI is used as the 3GPP UAV ID.</w:t>
      </w:r>
    </w:p>
    <w:p w14:paraId="374CE7B1" w14:textId="77777777" w:rsidR="00DB5C66" w:rsidRDefault="00DB5C66" w:rsidP="00B07897">
      <w:r w:rsidRPr="00B07897">
        <w:rPr>
          <w:b/>
          <w:bCs/>
        </w:rPr>
        <w:t>A2X communication:</w:t>
      </w:r>
      <w:r>
        <w:t xml:space="preserve"> A communication to support Aircraft-to-Everything (A2X) services leveraging PC5 reference points. A2X services are realized by various types of A2X applications, e.g. Broadcast Remote ID (BRID) and Detect And Avoid (DAA).</w:t>
      </w:r>
    </w:p>
    <w:p w14:paraId="1C614BBE" w14:textId="77777777" w:rsidR="00DB5C66" w:rsidRDefault="00DB5C66" w:rsidP="00B07897">
      <w:r w:rsidRPr="00B07897">
        <w:rPr>
          <w:b/>
          <w:bCs/>
        </w:rPr>
        <w:t>A2X message:</w:t>
      </w:r>
      <w:r>
        <w:t xml:space="preserve"> A dedicated messaging type of A2X service.</w:t>
      </w:r>
    </w:p>
    <w:p w14:paraId="5BA374B7" w14:textId="77777777"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 and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77777777" w:rsidR="002A4046" w:rsidRDefault="002A4046" w:rsidP="00B07897">
      <w:r w:rsidRPr="00B07897">
        <w:rPr>
          <w:b/>
          <w:bCs/>
        </w:rPr>
        <w:t>Application Layer ID:</w:t>
      </w:r>
      <w:r>
        <w:t xml:space="preserve"> An identifier identifying an entity, e.g. a UAV, a UAV-C, within the context of a specific A2X application. This identifier is used for Direct C2 Communication.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lastRenderedPageBreak/>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lastRenderedPageBreak/>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6BD8737C" w:rsidR="00DB5C66" w:rsidRDefault="00DB5C66" w:rsidP="00DB5C66">
      <w:r>
        <w:t>For the purposes of the present document, the following terms and definitions given in TS 23.287 [11]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4" w:name="_Toc131157108"/>
      <w:r w:rsidRPr="00CA32B7">
        <w:t>3.</w:t>
      </w:r>
      <w:r w:rsidR="00A80B90" w:rsidRPr="00CA32B7">
        <w:t>2</w:t>
      </w:r>
      <w:r w:rsidRPr="00CA32B7">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087E81B4" w14:textId="3A535B80" w:rsidR="00DB5C66" w:rsidRDefault="00DB5C66" w:rsidP="00322E68">
      <w:pPr>
        <w:pStyle w:val="EW"/>
      </w:pPr>
      <w:r>
        <w:t>A2X</w:t>
      </w:r>
      <w:r>
        <w:tab/>
        <w:t>Aircraft-to-anything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655DE093" w14:textId="763068E5"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5" w:name="clause4"/>
      <w:bookmarkStart w:id="96" w:name="_Toc343594443"/>
      <w:bookmarkStart w:id="97" w:name="_Toc372246772"/>
      <w:bookmarkStart w:id="98" w:name="_Toc64385449"/>
      <w:bookmarkStart w:id="99" w:name="_Toc64529599"/>
      <w:bookmarkStart w:id="100" w:name="historyclause"/>
      <w:bookmarkStart w:id="101" w:name="_Toc131157109"/>
      <w:bookmarkEnd w:id="95"/>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6"/>
      <w:bookmarkEnd w:id="97"/>
      <w:bookmarkEnd w:id="98"/>
      <w:bookmarkEnd w:id="99"/>
      <w:bookmarkEnd w:id="101"/>
    </w:p>
    <w:p w14:paraId="13D03176" w14:textId="77777777" w:rsidR="00FF7EE0" w:rsidRPr="00CA32B7" w:rsidRDefault="00FF7EE0" w:rsidP="00FF7EE0">
      <w:pPr>
        <w:pStyle w:val="Heading2"/>
      </w:pPr>
      <w:bookmarkStart w:id="102" w:name="_Toc343594444"/>
      <w:bookmarkStart w:id="103" w:name="_Toc372246773"/>
      <w:bookmarkStart w:id="104" w:name="_Toc64385450"/>
      <w:bookmarkStart w:id="105" w:name="_Toc64529600"/>
      <w:bookmarkStart w:id="106" w:name="_Toc131157110"/>
      <w:r w:rsidRPr="00CA32B7">
        <w:t>4.1</w:t>
      </w:r>
      <w:r w:rsidRPr="00CA32B7">
        <w:tab/>
        <w:t xml:space="preserve">General </w:t>
      </w:r>
      <w:r w:rsidRPr="00CA32B7">
        <w:rPr>
          <w:rFonts w:eastAsia="Malgun Gothic" w:hint="eastAsia"/>
          <w:lang w:eastAsia="ko-KR"/>
        </w:rPr>
        <w:t>c</w:t>
      </w:r>
      <w:r w:rsidRPr="00CA32B7">
        <w:t>oncept</w:t>
      </w:r>
      <w:bookmarkEnd w:id="102"/>
      <w:bookmarkEnd w:id="103"/>
      <w:bookmarkEnd w:id="104"/>
      <w:bookmarkEnd w:id="105"/>
      <w:bookmarkEnd w:id="106"/>
    </w:p>
    <w:p w14:paraId="72139BF0" w14:textId="77777777" w:rsidR="00322E68" w:rsidRPr="00CA32B7" w:rsidRDefault="00322E68" w:rsidP="00322E68">
      <w:pPr>
        <w:rPr>
          <w:lang w:val="en-US"/>
        </w:rPr>
      </w:pPr>
      <w:bookmarkStart w:id="107" w:name="_Toc343594445"/>
      <w:bookmarkStart w:id="108" w:name="_Toc372246774"/>
      <w:bookmarkStart w:id="109" w:name="_Toc64385451"/>
      <w:bookmarkStart w:id="110"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xml:space="preserve">. The 3GPP system supports </w:t>
      </w:r>
      <w:r w:rsidRPr="00CA32B7">
        <w:rPr>
          <w:lang w:val="en-US"/>
        </w:rPr>
        <w:lastRenderedPageBreak/>
        <w:t>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1" w:name="_Toc131157111"/>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7"/>
      <w:bookmarkEnd w:id="108"/>
      <w:bookmarkEnd w:id="109"/>
      <w:bookmarkEnd w:id="110"/>
      <w:bookmarkEnd w:id="111"/>
    </w:p>
    <w:p w14:paraId="2787A21E" w14:textId="61183796" w:rsidR="00322E68" w:rsidRPr="00CA32B7" w:rsidRDefault="00322E68" w:rsidP="00322E68">
      <w:pPr>
        <w:pStyle w:val="Heading3"/>
      </w:pPr>
      <w:bookmarkStart w:id="112" w:name="_Toc66381055"/>
      <w:bookmarkStart w:id="113" w:name="_Toc343594455"/>
      <w:bookmarkStart w:id="114" w:name="_Toc372246780"/>
      <w:bookmarkStart w:id="115" w:name="_Toc64385452"/>
      <w:bookmarkStart w:id="116" w:name="_Toc64529602"/>
      <w:bookmarkStart w:id="117" w:name="_Toc131157112"/>
      <w:r w:rsidRPr="00CA32B7">
        <w:t>4.2.1</w:t>
      </w:r>
      <w:r w:rsidRPr="00CA32B7">
        <w:tab/>
        <w:t>General</w:t>
      </w:r>
      <w:bookmarkEnd w:id="112"/>
      <w:bookmarkEnd w:id="117"/>
    </w:p>
    <w:p w14:paraId="1433D25C" w14:textId="708DF645" w:rsidR="00DB5C66" w:rsidRDefault="00DB5C66" w:rsidP="00B07897">
      <w:pPr>
        <w:pStyle w:val="Heading4"/>
      </w:pPr>
      <w:bookmarkStart w:id="118" w:name="_Toc131157113"/>
      <w:r>
        <w:t>4.2.1.1</w:t>
      </w:r>
      <w:r>
        <w:tab/>
        <w:t>Support for general UAV features</w:t>
      </w:r>
      <w:bookmarkEnd w:id="118"/>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D1DB06E" w14:textId="788A6834" w:rsidR="00E27A96" w:rsidRPr="00CA32B7" w:rsidRDefault="00E27A96" w:rsidP="00E27A96">
      <w:pPr>
        <w:pStyle w:val="NO"/>
      </w:pPr>
      <w:bookmarkStart w:id="119" w:name="_Toc66381056"/>
      <w:r>
        <w:t>NOTE 3:</w:t>
      </w:r>
      <w:r>
        <w:tab/>
        <w:t>In this Release, UAV UE uses A2X capability to support the PC5 based DAA and BRID.</w:t>
      </w:r>
    </w:p>
    <w:p w14:paraId="4381867C" w14:textId="1B742C64" w:rsidR="00DB5C66" w:rsidRDefault="00DB5C66" w:rsidP="00DB5C66">
      <w:pPr>
        <w:pStyle w:val="Heading4"/>
      </w:pPr>
      <w:bookmarkStart w:id="120" w:name="_Toc131157114"/>
      <w:r>
        <w:t>4.2.1.2</w:t>
      </w:r>
      <w:r>
        <w:tab/>
        <w:t>A2X UAV communication over PC5 reference point</w:t>
      </w:r>
      <w:bookmarkEnd w:id="120"/>
    </w:p>
    <w:p w14:paraId="52D7C67A" w14:textId="4F337C60" w:rsidR="00DB5C66" w:rsidRDefault="00DB5C66" w:rsidP="00DB5C66">
      <w:pPr>
        <w:pStyle w:val="Heading5"/>
      </w:pPr>
      <w:bookmarkStart w:id="121" w:name="_Toc131157115"/>
      <w:r>
        <w:t>4.2.1.2.1</w:t>
      </w:r>
      <w:r>
        <w:tab/>
        <w:t>General</w:t>
      </w:r>
      <w:bookmarkEnd w:id="121"/>
    </w:p>
    <w:p w14:paraId="2B53C51D" w14:textId="4B102356" w:rsidR="00DB5C66" w:rsidRDefault="00DB5C66" w:rsidP="00DB5C66">
      <w:r>
        <w:t>This clause describes the support of an Aircraft-to-everything (A2X) mechanism based on PC5 reference point. A2X leverages V2X mechanisms as defined in TS 23.287 [11] to support Broadcast Remote ID (BRID) and Direct Detect And Avoid (DDAA). A2X leverages both LTE PC5 as defined in TS 23.285 [12] and NR PC5. For LTE PC5 in EPS, the network scheduled operation mode defined in TS 23.285 [12] is not supported and the A2X uses only the UE autonomous resources selection mode.</w:t>
      </w:r>
    </w:p>
    <w:p w14:paraId="757D841F" w14:textId="77777777" w:rsidR="00DB5C66" w:rsidRDefault="00DB5C66" w:rsidP="00DB5C66">
      <w:r>
        <w:t>A2X supports the following communication modes:</w:t>
      </w:r>
    </w:p>
    <w:p w14:paraId="72D5B51E" w14:textId="77777777" w:rsidR="00DB5C66" w:rsidRDefault="00DB5C66" w:rsidP="00B07897">
      <w:pPr>
        <w:pStyle w:val="B1"/>
      </w:pPr>
      <w:r>
        <w:t>-</w:t>
      </w:r>
      <w:r>
        <w:tab/>
        <w:t>Broadcast communication mode is used for BRID.</w:t>
      </w:r>
    </w:p>
    <w:p w14:paraId="0455FB56" w14:textId="77777777" w:rsidR="00DB5C66" w:rsidRDefault="00DB5C66" w:rsidP="00B07897">
      <w:pPr>
        <w:pStyle w:val="B1"/>
      </w:pPr>
      <w:r>
        <w:t>-</w:t>
      </w:r>
      <w:r>
        <w:tab/>
        <w:t>Broadcast communication mode is used for DDAA to advertise UAV information.</w:t>
      </w:r>
    </w:p>
    <w:p w14:paraId="19F67E66" w14:textId="77777777" w:rsidR="00DB5C66" w:rsidRDefault="00DB5C66" w:rsidP="00B07897">
      <w:pPr>
        <w:pStyle w:val="B1"/>
      </w:pPr>
      <w:r>
        <w:t>-</w:t>
      </w:r>
      <w:r>
        <w:tab/>
        <w:t>Broadcast over PC5 or unicast over PC5 may be used between two or more UAVs for DDAA deconfliction triggered at the application layer by the information received by UAV via DAA messages received in broadcast.</w:t>
      </w:r>
    </w:p>
    <w:p w14:paraId="7AC712A3" w14:textId="69B59505" w:rsidR="00DB5C66" w:rsidRDefault="00DB5C66" w:rsidP="00DB5C66">
      <w:r>
        <w:t>Groupcast mode for NR based PC5 is not supported. PC5 Relay communications are not supported in this Release.</w:t>
      </w:r>
    </w:p>
    <w:p w14:paraId="39EEEF69" w14:textId="77777777" w:rsidR="00DB5C66" w:rsidRDefault="00DB5C66" w:rsidP="00DB5C66">
      <w:r>
        <w:t>Subscription to A2X services is based on user's profile stored in the UDM containing the subscription information to give the user permission to use A2X services, as described in clause 5.5 of TS 23.287 [11] with the following differences:</w:t>
      </w:r>
    </w:p>
    <w:p w14:paraId="20FD0A32" w14:textId="77777777" w:rsidR="00DB5C66" w:rsidRDefault="00DB5C66" w:rsidP="00B07897">
      <w:pPr>
        <w:pStyle w:val="B1"/>
      </w:pPr>
      <w:r>
        <w:lastRenderedPageBreak/>
        <w:t>-</w:t>
      </w:r>
      <w:r>
        <w:tab/>
        <w:t>The distinction between Vehicle UE and Pedestrian UE is not applicable to A2X.</w:t>
      </w:r>
    </w:p>
    <w:p w14:paraId="07BCD4FD" w14:textId="77777777" w:rsidR="00DB5C66" w:rsidRDefault="00DB5C66" w:rsidP="00DB5C66">
      <w:r>
        <w:t>Both UAV UEs that utilize Uu connectivity and that do not utilize Uu connectivity (i.e. either UAV UEs that are Uu capable and do not use Uu) are supported. A UAV without utilizing Uu capabilities may use A2X for BRID and DDAA and be configured via A2X1 over a transport outside the scope of 3GPP.</w:t>
      </w:r>
    </w:p>
    <w:p w14:paraId="3588DD66" w14:textId="356EDE44" w:rsidR="00DB5C66" w:rsidRDefault="00DB5C66" w:rsidP="00B07897">
      <w:pPr>
        <w:pStyle w:val="NO"/>
      </w:pPr>
      <w:r>
        <w:t>NOTE 1:</w:t>
      </w:r>
      <w:r>
        <w:tab/>
        <w:t>UAV UEs without utilizing Uu capabilities are part of the 3GPP ecosystem since they use A2X1 for configuration by a A2X Application Server and implement PC5 connectivity specified by 3GPP.</w:t>
      </w:r>
    </w:p>
    <w:p w14:paraId="649046BB" w14:textId="77777777" w:rsidR="00DB5C66" w:rsidRDefault="00DB5C66" w:rsidP="00DB5C66">
      <w:r>
        <w:t>Both UAVs with UICC and UAVs without UICC (i.e. with no subscription to an MNO) are supported. UAVs with no UICC can only perform A2X communications when authorized for "not served by E-UTRA" and "not served by NR".</w:t>
      </w:r>
    </w:p>
    <w:p w14:paraId="41AA21B5" w14:textId="77777777" w:rsidR="00DB5C66" w:rsidRDefault="00DB5C66" w:rsidP="00DB5C66">
      <w:r>
        <w:t>In this version of the specification, it is assumed all UAV UEs requiring DAA and BRID support A2X capability.</w:t>
      </w:r>
    </w:p>
    <w:p w14:paraId="626C8D44" w14:textId="67EC2EB9" w:rsidR="00DB5C66" w:rsidRDefault="00DB5C66" w:rsidP="00B07897">
      <w:pPr>
        <w:pStyle w:val="EditorsNote"/>
      </w:pPr>
      <w:r>
        <w:t>Editor's note:</w:t>
      </w:r>
      <w:r>
        <w:tab/>
        <w:t>Whether A2X communication over PC5 between the UAV UEs served by different PLMNs and with subscriptions to different PLMNs is supported depends on the RAN</w:t>
      </w:r>
      <w:r w:rsidR="00AD43C8">
        <w:t> WG</w:t>
      </w:r>
      <w:r>
        <w:t>2 feedback.</w:t>
      </w:r>
    </w:p>
    <w:p w14:paraId="7C167FC0" w14:textId="4129C154" w:rsidR="00DB5C66" w:rsidRDefault="00DB5C66" w:rsidP="00B07897">
      <w:pPr>
        <w:pStyle w:val="NO"/>
      </w:pPr>
      <w:r>
        <w:t>NOTE</w:t>
      </w:r>
      <w:r w:rsidR="00AD43C8">
        <w:t> </w:t>
      </w:r>
      <w:r>
        <w:t>2:</w:t>
      </w:r>
      <w:r>
        <w:tab/>
        <w:t>It is assumed that any security of A2X solution is addressed by SA</w:t>
      </w:r>
      <w:r w:rsidR="00AD43C8">
        <w:t> </w:t>
      </w:r>
      <w:r>
        <w:t>WG3.</w:t>
      </w:r>
    </w:p>
    <w:p w14:paraId="77D7A113" w14:textId="1C0075E2" w:rsidR="00DB5C66" w:rsidRDefault="00DB5C66" w:rsidP="00B07897">
      <w:pPr>
        <w:pStyle w:val="NO"/>
      </w:pPr>
      <w:r>
        <w:t>NOTE</w:t>
      </w:r>
      <w:r w:rsidR="00AD43C8">
        <w:t> </w:t>
      </w:r>
      <w:r>
        <w:t>3:</w:t>
      </w:r>
      <w:r>
        <w:tab/>
      </w:r>
      <w:r w:rsidR="00AD43C8">
        <w:t xml:space="preserve">The </w:t>
      </w:r>
      <w:r>
        <w:t>A2X application layer schemes developed in other SDOs are outside the scope of this specification.</w:t>
      </w:r>
    </w:p>
    <w:p w14:paraId="05374A37" w14:textId="65A996B3" w:rsidR="00DB5C66" w:rsidRDefault="00AD43C8" w:rsidP="00B07897">
      <w:pPr>
        <w:pStyle w:val="Heading5"/>
      </w:pPr>
      <w:bookmarkStart w:id="122" w:name="_Toc131157116"/>
      <w:r>
        <w:t>4.2.1.2.2</w:t>
      </w:r>
      <w:r>
        <w:tab/>
        <w:t>A2X Policy Provisioning</w:t>
      </w:r>
      <w:bookmarkEnd w:id="122"/>
    </w:p>
    <w:p w14:paraId="2468AC2E" w14:textId="77777777" w:rsidR="00AD43C8" w:rsidRDefault="00AD43C8" w:rsidP="00AD43C8">
      <w:r>
        <w:t>An A2X Policy (A2XP) is defined to provide configuration parameters to the UE for A2X communication over the PC5 reference point:</w:t>
      </w:r>
    </w:p>
    <w:p w14:paraId="615534CC" w14:textId="77777777" w:rsidR="00AD43C8" w:rsidRDefault="00AD43C8" w:rsidP="00B07897">
      <w:pPr>
        <w:pStyle w:val="B1"/>
      </w:pPr>
      <w:r>
        <w:t>-</w:t>
      </w:r>
      <w:r>
        <w:tab/>
        <w:t>The configuration parameters may be pre-configured in the ME, or configured in the UICC, or preconfigured in the ME and configured in the UICC, or provided/updated by the A2X Application Server via PCF and/or A2X1 reference point, or provided/updated by the PCF to the UE.</w:t>
      </w:r>
    </w:p>
    <w:p w14:paraId="7D3873CC" w14:textId="77777777" w:rsidR="00AD43C8" w:rsidRDefault="00AD43C8" w:rsidP="00B07897">
      <w:pPr>
        <w:pStyle w:val="B1"/>
      </w:pPr>
      <w:r>
        <w:t>-</w:t>
      </w:r>
      <w:r>
        <w:tab/>
        <w:t>The UE shall consider them in the following priority order: provided/updated by the PCF, provided/updated by the A2X Application Server via A2X1 reference point, configured in the UICC, pre-configured in the ME.</w:t>
      </w:r>
    </w:p>
    <w:p w14:paraId="3ACF9AE2" w14:textId="77777777" w:rsidR="00AD43C8" w:rsidRDefault="00AD43C8" w:rsidP="00B07897">
      <w:pPr>
        <w:pStyle w:val="B1"/>
      </w:pPr>
      <w:r>
        <w:t>-</w:t>
      </w:r>
      <w:r>
        <w:tab/>
        <w:t>Deconflicting policy which indicates the communication mode (unicast or broadcast) for deconflicting.</w:t>
      </w:r>
    </w:p>
    <w:p w14:paraId="204B3BDA" w14:textId="66736B23" w:rsidR="00AD43C8" w:rsidRDefault="00AD43C8" w:rsidP="00B07897">
      <w:pPr>
        <w:pStyle w:val="NO"/>
      </w:pPr>
      <w:r>
        <w:t>NOTE 1:</w:t>
      </w:r>
      <w:r>
        <w:tab/>
        <w:t>How frequently a UAV sends deconfliction-related messages is an application layer aspect outside the scope of 3GPP.</w:t>
      </w:r>
    </w:p>
    <w:p w14:paraId="25C23CC8" w14:textId="77777777" w:rsidR="00AD43C8" w:rsidRDefault="00AD43C8" w:rsidP="00AD43C8">
      <w:r>
        <w:t>RAT selection between LTE PC5 and NR PC5 is based on the A2XP.</w:t>
      </w:r>
    </w:p>
    <w:p w14:paraId="1A1D60B7" w14:textId="77777777" w:rsidR="00AD43C8" w:rsidRDefault="00AD43C8" w:rsidP="00AD43C8">
      <w:r>
        <w:t>When the UE is in 5GS or EPS, the UE shall use the valid A2X policy and parameters provisioned by the PCF in 5GC or pre-configured in the UE or delivered at the application layer. If the UE does not have valid A2X policy and parameters, the UE shall request the network to provision the A2X policy and parameters only via 5GS.</w:t>
      </w:r>
    </w:p>
    <w:p w14:paraId="7C35D58C" w14:textId="77777777" w:rsidR="00AD43C8" w:rsidRDefault="00AD43C8" w:rsidP="00AD43C8">
      <w:r>
        <w:t>A2X communications parameters from A2X Application Server or PCF may be delivered to the UAV UE via UAV-C UE.</w:t>
      </w:r>
    </w:p>
    <w:p w14:paraId="308ACB02" w14:textId="52CE36D8" w:rsidR="00AD43C8" w:rsidRDefault="00AD43C8" w:rsidP="00B07897">
      <w:pPr>
        <w:pStyle w:val="NO"/>
      </w:pPr>
      <w:r>
        <w:t>NOTE 2:</w:t>
      </w:r>
      <w:r>
        <w:tab/>
        <w:t>The transmission method for forwarding the A2XP between the UAV-C and the UAV is out of the scope of the specification.</w:t>
      </w:r>
    </w:p>
    <w:p w14:paraId="36209422" w14:textId="77777777" w:rsidR="00AD43C8" w:rsidRDefault="00AD43C8" w:rsidP="00AD43C8">
      <w:r>
        <w:t>In addition to existing parameters for V2X, the radio parameters per PC5 RAT (i.e. LTE PC5, NR PC5) can be configured with Geographical Area, Altitude Range, and Validity timer. This additional information may be needed to enable policing the use of PC5 depending on the specific location of the UAV.</w:t>
      </w:r>
    </w:p>
    <w:p w14:paraId="100059DC" w14:textId="77777777" w:rsidR="00AD43C8" w:rsidRDefault="00AD43C8" w:rsidP="00AD43C8">
      <w:r>
        <w:t>The use of PC5-based communications for BRID and DDAA for UAV with UICC is subjected to successful UUAA authentication/authorization of the UAV and authorization via A2XP. No specific authorization of the use of PC5 for either BRID or DDAA is required by the USS. For UAVs without UICC, the use of PC5-based communications for BRID and DDAA is authorized only by A2XP.</w:t>
      </w:r>
    </w:p>
    <w:p w14:paraId="1213A8BF" w14:textId="77777777" w:rsidR="00AD43C8" w:rsidRDefault="00AD43C8" w:rsidP="00AD43C8">
      <w:r>
        <w:t>As in the case of TS 23.287 [11], the security for broadcast A2X communication over PC5 reference point is supported in the A2X application layer schemes.</w:t>
      </w:r>
    </w:p>
    <w:p w14:paraId="36075098" w14:textId="6356D0EE" w:rsidR="00AD43C8" w:rsidRDefault="00AD43C8" w:rsidP="00AD43C8">
      <w:pPr>
        <w:pStyle w:val="Heading5"/>
      </w:pPr>
      <w:bookmarkStart w:id="123" w:name="_Toc131157117"/>
      <w:r>
        <w:lastRenderedPageBreak/>
        <w:t>4.2.1.2.3</w:t>
      </w:r>
      <w:r>
        <w:tab/>
        <w:t>AF-based service parameter provisioning for A2X communications</w:t>
      </w:r>
      <w:bookmarkEnd w:id="123"/>
    </w:p>
    <w:p w14:paraId="72953318" w14:textId="77777777" w:rsidR="00AD43C8" w:rsidRDefault="00AD43C8" w:rsidP="00AD43C8">
      <w:r>
        <w:t>As defined in TS 23.287 [11], the 5GS provides NEF services to enable communication between NFs in the PLMN and A2X Application Server. Figure 4.2.1.2.3-1 shows the high-level view of AF-based service parameter provisioning for A2X communications. The A2X Application Server may provide A2X service parameters to the PLMN via NEF. The NEF stores the A2X service parameters in the UDR.</w:t>
      </w:r>
    </w:p>
    <w:p w14:paraId="6E6869EA" w14:textId="77777777" w:rsidR="00AD43C8" w:rsidRDefault="00AD43C8" w:rsidP="00B07897">
      <w:pPr>
        <w:pStyle w:val="NO"/>
      </w:pPr>
      <w:r>
        <w:t>NOTE:</w:t>
      </w:r>
      <w:r>
        <w:tab/>
        <w:t>The A2X service parameters can also be pre-configured in UAVs (e.g. UAVs that don't utilize Uu capabilities) using methods that are out of 3GPP scope.</w:t>
      </w:r>
    </w:p>
    <w:p w14:paraId="149A167A" w14:textId="1E6AE320" w:rsidR="00AD43C8" w:rsidRDefault="00AD43C8" w:rsidP="00AD43C8">
      <w:pPr>
        <w:pStyle w:val="TH"/>
      </w:pPr>
      <w:r w:rsidRPr="00D6189C">
        <w:object w:dxaOrig="8497" w:dyaOrig="7093" w14:anchorId="251E81EB">
          <v:shape id="_x0000_i1027" type="#_x0000_t75" style="width:352.75pt;height:297.1pt" o:ole="">
            <v:imagedata r:id="rId22" o:title=""/>
          </v:shape>
          <o:OLEObject Type="Embed" ProgID="Visio.Drawing.15" ShapeID="_x0000_i1027" DrawAspect="Content" ObjectID="_1741771470" r:id="rId23"/>
        </w:object>
      </w:r>
    </w:p>
    <w:p w14:paraId="5045D63F" w14:textId="3C24A512" w:rsidR="00AD43C8" w:rsidRPr="00AD43C8" w:rsidRDefault="00AD43C8" w:rsidP="00B07897">
      <w:pPr>
        <w:pStyle w:val="TF"/>
      </w:pPr>
      <w:r>
        <w:t>Figure 4.2.1.2.3-1: 5G System architecture for AF-based service parameter provisioning for A2X communications</w:t>
      </w:r>
    </w:p>
    <w:p w14:paraId="0EB2FC8A" w14:textId="59BD054F" w:rsidR="00322E68" w:rsidRPr="00CA32B7" w:rsidRDefault="00322E68" w:rsidP="00322E68">
      <w:pPr>
        <w:pStyle w:val="Heading3"/>
      </w:pPr>
      <w:bookmarkStart w:id="124" w:name="_Toc131157118"/>
      <w:r w:rsidRPr="00CA32B7">
        <w:t>4.2.2</w:t>
      </w:r>
      <w:r w:rsidRPr="00CA32B7">
        <w:tab/>
        <w:t>Logical UAV Reference Architecture</w:t>
      </w:r>
      <w:bookmarkEnd w:id="119"/>
      <w:bookmarkEnd w:id="124"/>
    </w:p>
    <w:p w14:paraId="038F030B" w14:textId="1CC41FCE" w:rsidR="00322E68" w:rsidRPr="00CA32B7" w:rsidRDefault="007A5E8B" w:rsidP="00322E68">
      <w:pPr>
        <w:pStyle w:val="TH"/>
      </w:pPr>
      <w:r w:rsidRPr="00CA32B7">
        <w:object w:dxaOrig="5911" w:dyaOrig="3136" w14:anchorId="68022997">
          <v:shape id="_x0000_i1028" type="#_x0000_t75" style="width:348.5pt;height:182.1pt" o:ole="">
            <v:imagedata r:id="rId24" o:title=""/>
          </v:shape>
          <o:OLEObject Type="Embed" ProgID="Visio.Drawing.15" ShapeID="_x0000_i1028" DrawAspect="Content" ObjectID="_1741771471" r:id="rId25"/>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5" w:name="_MON_1696252338"/>
    <w:bookmarkEnd w:id="125"/>
    <w:p w14:paraId="7474A9B2" w14:textId="2A0DE59C" w:rsidR="00F82791" w:rsidRDefault="00F82791" w:rsidP="00C15ADB">
      <w:pPr>
        <w:pStyle w:val="TH"/>
        <w:rPr>
          <w:lang w:eastAsia="zh-CN"/>
        </w:rPr>
      </w:pPr>
      <w:r w:rsidRPr="00CA32B7">
        <w:object w:dxaOrig="9072" w:dyaOrig="5950" w14:anchorId="0E49389F">
          <v:shape id="_x0000_i1029" type="#_x0000_t75" style="width:454.4pt;height:299.5pt" o:ole="">
            <v:imagedata r:id="rId26" o:title=""/>
          </v:shape>
          <o:OLEObject Type="Embed" ProgID="Word.Picture.8" ShapeID="_x0000_i1029" DrawAspect="Content" ObjectID="_1741771472" r:id="rId27"/>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6" w:name="_MON_1696276432"/>
    <w:bookmarkEnd w:id="126"/>
    <w:p w14:paraId="75B9FDB4" w14:textId="4A2B188B" w:rsidR="00F82791" w:rsidRDefault="00F82791" w:rsidP="00C15ADB">
      <w:pPr>
        <w:pStyle w:val="TH"/>
        <w:rPr>
          <w:lang w:eastAsia="zh-CN"/>
        </w:rPr>
      </w:pPr>
      <w:r w:rsidRPr="00CA32B7">
        <w:object w:dxaOrig="9214" w:dyaOrig="6802" w14:anchorId="38D309D1">
          <v:shape id="_x0000_i1030" type="#_x0000_t75" style="width:462.25pt;height:341.25pt" o:ole="">
            <v:imagedata r:id="rId28" o:title=""/>
          </v:shape>
          <o:OLEObject Type="Embed" ProgID="Word.Picture.8" ShapeID="_x0000_i1030" DrawAspect="Content" ObjectID="_1741771473" r:id="rId29"/>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7"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8" w:name="_Toc131157119"/>
      <w:r w:rsidRPr="00CA32B7">
        <w:t>4.2.3</w:t>
      </w:r>
      <w:r w:rsidRPr="00CA32B7">
        <w:tab/>
        <w:t>5GS Non-roaming Reference Architecture</w:t>
      </w:r>
      <w:bookmarkEnd w:id="127"/>
      <w:bookmarkEnd w:id="128"/>
    </w:p>
    <w:p w14:paraId="06E9625D" w14:textId="0A7AB654" w:rsidR="00AD43C8" w:rsidRDefault="00AD43C8" w:rsidP="00B07897">
      <w:pPr>
        <w:pStyle w:val="TH"/>
      </w:pPr>
      <w:r w:rsidRPr="00D6189C">
        <w:object w:dxaOrig="7549" w:dyaOrig="5629" w14:anchorId="6309CFEE">
          <v:shape id="_x0000_i1032" type="#_x0000_t75" style="width:378.75pt;height:281.95pt" o:ole="">
            <v:imagedata r:id="rId30" o:title=""/>
          </v:shape>
          <o:OLEObject Type="Embed" ProgID="Visio.Drawing.15" ShapeID="_x0000_i1032" DrawAspect="Content" ObjectID="_1741771474" r:id="rId31"/>
        </w:object>
      </w:r>
    </w:p>
    <w:p w14:paraId="7E3F69D0" w14:textId="0757DD10" w:rsidR="00322E68" w:rsidRPr="00CA32B7" w:rsidRDefault="00322E68" w:rsidP="00322E68">
      <w:pPr>
        <w:pStyle w:val="TF"/>
      </w:pPr>
      <w:r w:rsidRPr="00CA32B7">
        <w:t>Figure 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29" w:name="_Toc66381058"/>
      <w:bookmarkStart w:id="130" w:name="_Toc131157120"/>
      <w:r w:rsidRPr="00CA32B7">
        <w:lastRenderedPageBreak/>
        <w:t>4.2.4</w:t>
      </w:r>
      <w:r w:rsidRPr="00CA32B7">
        <w:tab/>
        <w:t>5GS Roaming Reference Architecture</w:t>
      </w:r>
      <w:bookmarkEnd w:id="129"/>
      <w:bookmarkEnd w:id="130"/>
    </w:p>
    <w:p w14:paraId="0DE5C6B8" w14:textId="234FA2CD" w:rsidR="00AD43C8" w:rsidRDefault="00AD43C8" w:rsidP="00B07897">
      <w:pPr>
        <w:pStyle w:val="TH"/>
      </w:pPr>
      <w:r>
        <w:rPr>
          <w:rFonts w:ascii="Times New Roman" w:hAnsi="Times New Roman"/>
          <w:lang w:eastAsia="zh-CN"/>
        </w:rPr>
        <w:object w:dxaOrig="7981" w:dyaOrig="7981" w14:anchorId="28AA2B66">
          <v:shape id="_x0000_i1034" type="#_x0000_t75" style="width:399.35pt;height:399.35pt" o:ole="">
            <v:imagedata r:id="rId32" o:title=""/>
          </v:shape>
          <o:OLEObject Type="Embed" ProgID="Visio.Drawing.15" ShapeID="_x0000_i1034" DrawAspect="Content" ObjectID="_1741771475" r:id="rId33"/>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31" w:name="_Toc20149637"/>
    <w:bookmarkStart w:id="132" w:name="_Toc27846428"/>
    <w:bookmarkStart w:id="133" w:name="_Toc36187552"/>
    <w:bookmarkStart w:id="134" w:name="_Toc45183456"/>
    <w:bookmarkStart w:id="135" w:name="_Toc66381059"/>
    <w:p w14:paraId="17A961F9" w14:textId="419C6047" w:rsidR="00AD43C8" w:rsidRDefault="00AD43C8" w:rsidP="00AD43C8">
      <w:pPr>
        <w:pStyle w:val="TH"/>
      </w:pPr>
      <w:r>
        <w:rPr>
          <w:rFonts w:ascii="Times New Roman" w:hAnsi="Times New Roman"/>
          <w:lang w:eastAsia="zh-CN"/>
        </w:rPr>
        <w:object w:dxaOrig="7981" w:dyaOrig="7981" w14:anchorId="4C5DB2AC">
          <v:shape id="_x0000_i1035" type="#_x0000_t75" style="width:399.35pt;height:399.35pt" o:ole="">
            <v:imagedata r:id="rId34" o:title=""/>
          </v:shape>
          <o:OLEObject Type="Embed" ProgID="Visio.Drawing.15" ShapeID="_x0000_i1035" DrawAspect="Content" ObjectID="_1741771476" r:id="rId35"/>
        </w:object>
      </w:r>
    </w:p>
    <w:p w14:paraId="75DA19EE" w14:textId="17CE7CBA" w:rsidR="00AD43C8" w:rsidRDefault="00AD43C8" w:rsidP="00AD43C8">
      <w:pPr>
        <w:pStyle w:val="TF"/>
      </w:pPr>
      <w:r>
        <w:t>Figure 4.2.4-2: Roaming 5G System architecture for UAVs and for A2X communication over PC5 and Uu reference points - Home routed scenario</w:t>
      </w:r>
    </w:p>
    <w:p w14:paraId="6793AF61" w14:textId="74C7FA3B" w:rsidR="00AD43C8" w:rsidRDefault="00AD43C8" w:rsidP="00AD43C8">
      <w:pPr>
        <w:pStyle w:val="Heading3"/>
      </w:pPr>
      <w:bookmarkStart w:id="136" w:name="_Toc131157121"/>
      <w:r>
        <w:t>4.2.4A</w:t>
      </w:r>
      <w:r>
        <w:tab/>
        <w:t>Inter-PLMN 5G System architecture for A2X communication over PC5 reference point</w:t>
      </w:r>
      <w:bookmarkEnd w:id="136"/>
    </w:p>
    <w:p w14:paraId="36D79721" w14:textId="1A35413D" w:rsidR="00AD43C8" w:rsidRPr="00AD43C8" w:rsidRDefault="00AD43C8" w:rsidP="00B07897">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019A35A3" w14:textId="1ED976A5" w:rsidR="00322E68" w:rsidRPr="00CA32B7" w:rsidRDefault="00322E68" w:rsidP="00322E68">
      <w:pPr>
        <w:pStyle w:val="Heading3"/>
      </w:pPr>
      <w:bookmarkStart w:id="137" w:name="_Toc131157122"/>
      <w:r w:rsidRPr="00CA32B7">
        <w:t>4.2.5</w:t>
      </w:r>
      <w:r w:rsidRPr="00CA32B7">
        <w:tab/>
        <w:t>Service-based interfaces</w:t>
      </w:r>
      <w:bookmarkEnd w:id="131"/>
      <w:bookmarkEnd w:id="132"/>
      <w:bookmarkEnd w:id="133"/>
      <w:bookmarkEnd w:id="134"/>
      <w:bookmarkEnd w:id="135"/>
      <w:bookmarkEnd w:id="137"/>
    </w:p>
    <w:p w14:paraId="1479C042" w14:textId="50DD59D0"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AD43C8">
        <w:t>, with the following differences:</w:t>
      </w:r>
      <w:bookmarkStart w:id="138" w:name="_Toc20149638"/>
      <w:bookmarkStart w:id="139" w:name="_Toc27846429"/>
      <w:bookmarkStart w:id="140" w:name="_Toc36187553"/>
      <w:bookmarkStart w:id="141" w:name="_Toc45183457"/>
      <w:bookmarkStart w:id="142"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lastRenderedPageBreak/>
        <w:t>Nnef:</w:t>
      </w:r>
      <w:r>
        <w:tab/>
        <w:t>In the case of A2X Service, services provided by NEF are used by the A2X Application Server to update A2X Service related information of 5GC.</w:t>
      </w:r>
    </w:p>
    <w:p w14:paraId="09E7FE5E" w14:textId="77777777" w:rsidR="00AD43C8" w:rsidRDefault="00AD43C8" w:rsidP="00AD43C8">
      <w:pPr>
        <w:pStyle w:val="NO"/>
      </w:pPr>
      <w:r w:rsidRPr="00B07897">
        <w:rPr>
          <w:b/>
          <w:bCs/>
        </w:rPr>
        <w:t>Namf:</w:t>
      </w:r>
      <w:r>
        <w:tab/>
        <w:t>In the case of A2X Service, services provided by AMF are consumed by PCF to provide the A2X Service related parameters for the UE and the NG-RAN to AMF, and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43" w:name="_Toc131157123"/>
      <w:r w:rsidRPr="00CA32B7">
        <w:t>4.2.6</w:t>
      </w:r>
      <w:r w:rsidRPr="00CA32B7">
        <w:rPr>
          <w:lang w:eastAsia="zh-CN"/>
        </w:rPr>
        <w:tab/>
      </w:r>
      <w:r w:rsidRPr="00CA32B7">
        <w:t>Reference points</w:t>
      </w:r>
      <w:bookmarkEnd w:id="138"/>
      <w:bookmarkEnd w:id="139"/>
      <w:bookmarkEnd w:id="140"/>
      <w:bookmarkEnd w:id="141"/>
      <w:bookmarkEnd w:id="142"/>
      <w:bookmarkEnd w:id="143"/>
    </w:p>
    <w:p w14:paraId="3E9DD42B" w14:textId="55C7103B"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r w:rsidR="00AD43C8">
        <w:t xml:space="preserve"> In addition, the reference points of TS 23.287 [11] apply, with the following differences:</w:t>
      </w:r>
    </w:p>
    <w:p w14:paraId="019CB1F2" w14:textId="77777777" w:rsidR="00AD43C8" w:rsidRDefault="00AD43C8" w:rsidP="00AD43C8">
      <w:pPr>
        <w:pStyle w:val="NO"/>
      </w:pPr>
      <w:r w:rsidRPr="00B07897">
        <w:rPr>
          <w:b/>
          <w:bCs/>
        </w:rPr>
        <w:t>A2X1:</w:t>
      </w:r>
      <w:r>
        <w:tab/>
        <w:t>The reference point between the A2X applications in the UAV UE and in the UAV-C, and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77777777" w:rsidR="00AD43C8" w:rsidRDefault="00AD43C8" w:rsidP="00AD43C8">
      <w:pPr>
        <w:pStyle w:val="NO"/>
      </w:pPr>
      <w:r w:rsidRPr="00B07897">
        <w:rPr>
          <w:b/>
          <w:bCs/>
        </w:rPr>
        <w:t>N1:</w:t>
      </w:r>
      <w:r>
        <w:tab/>
        <w:t>In addition to the relevant functions defined in TS 23.501 [2] for N1, in the case of A2X Service it is also used to convey the A2X Policy and parameters (including service authorization) from AMF to UE and to convey the UE's A2X Capability and PC5 Capability for A2X information from UE to AMF.</w:t>
      </w:r>
    </w:p>
    <w:p w14:paraId="415F36CD" w14:textId="77777777" w:rsidR="00AD43C8" w:rsidRDefault="00AD43C8" w:rsidP="00AD43C8">
      <w:pPr>
        <w:pStyle w:val="NO"/>
      </w:pPr>
      <w:r w:rsidRPr="00B07897">
        <w:rPr>
          <w:b/>
          <w:bCs/>
        </w:rPr>
        <w:t>N2:</w:t>
      </w:r>
      <w:r>
        <w:tab/>
        <w:t>In addition to the relevant functions defined in TS 23.501 [2]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44" w:name="_Toc131157124"/>
      <w:r w:rsidRPr="00CA32B7">
        <w:t>4.</w:t>
      </w:r>
      <w:r w:rsidRPr="00CA32B7">
        <w:rPr>
          <w:rFonts w:eastAsia="Malgun Gothic" w:hint="eastAsia"/>
          <w:lang w:eastAsia="ko-KR"/>
        </w:rPr>
        <w:t>3</w:t>
      </w:r>
      <w:r w:rsidRPr="00CA32B7">
        <w:tab/>
      </w:r>
      <w:bookmarkEnd w:id="113"/>
      <w:bookmarkEnd w:id="114"/>
      <w:r w:rsidRPr="00CA32B7">
        <w:t xml:space="preserve">Functional </w:t>
      </w:r>
      <w:r w:rsidRPr="00CA32B7">
        <w:rPr>
          <w:rFonts w:eastAsia="Malgun Gothic" w:hint="eastAsia"/>
          <w:lang w:eastAsia="ko-KR"/>
        </w:rPr>
        <w:t>e</w:t>
      </w:r>
      <w:r w:rsidRPr="00CA32B7">
        <w:t>ntities</w:t>
      </w:r>
      <w:bookmarkEnd w:id="115"/>
      <w:bookmarkEnd w:id="116"/>
      <w:bookmarkEnd w:id="144"/>
    </w:p>
    <w:p w14:paraId="62767E9B" w14:textId="7865945D" w:rsidR="00322E68" w:rsidRPr="00CA32B7" w:rsidRDefault="00322E68" w:rsidP="00322E68">
      <w:pPr>
        <w:pStyle w:val="Heading3"/>
      </w:pPr>
      <w:bookmarkStart w:id="145" w:name="_Toc66381062"/>
      <w:bookmarkStart w:id="146" w:name="_Toc343594462"/>
      <w:bookmarkStart w:id="147" w:name="_Toc372246783"/>
      <w:bookmarkStart w:id="148" w:name="_Toc64385453"/>
      <w:bookmarkStart w:id="149" w:name="_Toc64529603"/>
      <w:bookmarkStart w:id="150" w:name="_Toc131157125"/>
      <w:r w:rsidRPr="00CA32B7">
        <w:t>4.3.1</w:t>
      </w:r>
      <w:r w:rsidRPr="00CA32B7">
        <w:tab/>
        <w:t>General</w:t>
      </w:r>
      <w:bookmarkEnd w:id="145"/>
      <w:bookmarkEnd w:id="150"/>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51" w:name="_Toc66381063"/>
      <w:bookmarkStart w:id="152" w:name="_Toc131157126"/>
      <w:r w:rsidRPr="00CA32B7">
        <w:t>4.3.2</w:t>
      </w:r>
      <w:r w:rsidRPr="00CA32B7">
        <w:tab/>
        <w:t>UAS NF</w:t>
      </w:r>
      <w:bookmarkEnd w:id="151"/>
      <w:bookmarkEnd w:id="152"/>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3" w:name="_Toc66381064"/>
      <w:bookmarkStart w:id="154" w:name="_Toc131157127"/>
      <w:r w:rsidRPr="00CA32B7">
        <w:lastRenderedPageBreak/>
        <w:t>4.3.3</w:t>
      </w:r>
      <w:r w:rsidRPr="00CA32B7">
        <w:tab/>
        <w:t>UAV</w:t>
      </w:r>
      <w:bookmarkEnd w:id="153"/>
      <w:bookmarkEnd w:id="154"/>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55"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77777777"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7EB48DD8" w14:textId="2156E7EC" w:rsidR="00322E68" w:rsidRPr="00CA32B7" w:rsidRDefault="00322E68" w:rsidP="00322E68">
      <w:pPr>
        <w:pStyle w:val="Heading3"/>
      </w:pPr>
      <w:bookmarkStart w:id="156" w:name="_Toc131157128"/>
      <w:r w:rsidRPr="00CA32B7">
        <w:t>4.3.4</w:t>
      </w:r>
      <w:r w:rsidRPr="00CA32B7">
        <w:tab/>
        <w:t>AMF</w:t>
      </w:r>
      <w:bookmarkEnd w:id="155"/>
      <w:bookmarkEnd w:id="156"/>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57"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t>-</w:t>
      </w:r>
      <w:r>
        <w:tab/>
        <w:t>Provision the NG-RAN with PC5 QoS parameters related to A2X communication.</w:t>
      </w:r>
    </w:p>
    <w:p w14:paraId="2B38D4F7" w14:textId="44C0997B" w:rsidR="00322E68" w:rsidRPr="00CA32B7" w:rsidRDefault="00322E68" w:rsidP="00322E68">
      <w:pPr>
        <w:pStyle w:val="Heading3"/>
      </w:pPr>
      <w:bookmarkStart w:id="158" w:name="_Toc131157129"/>
      <w:r w:rsidRPr="00CA32B7">
        <w:t>4.3.5</w:t>
      </w:r>
      <w:r w:rsidRPr="00CA32B7">
        <w:tab/>
        <w:t>SMF</w:t>
      </w:r>
      <w:bookmarkEnd w:id="157"/>
      <w:bookmarkEnd w:id="158"/>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lastRenderedPageBreak/>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9" w:name="_Toc66381067"/>
      <w:bookmarkStart w:id="160" w:name="_Toc131157130"/>
      <w:r w:rsidRPr="00CA32B7">
        <w:t>4.3.6</w:t>
      </w:r>
      <w:r w:rsidR="00874F6E" w:rsidRPr="00CA32B7">
        <w:tab/>
      </w:r>
      <w:r w:rsidRPr="00CA32B7">
        <w:t>SMF+PGW-C</w:t>
      </w:r>
      <w:bookmarkEnd w:id="159"/>
      <w:bookmarkEnd w:id="160"/>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61" w:name="_Toc131157131"/>
      <w:r>
        <w:t>4.3.7</w:t>
      </w:r>
      <w:r>
        <w:tab/>
        <w:t>PCF</w:t>
      </w:r>
      <w:bookmarkEnd w:id="161"/>
    </w:p>
    <w:p w14:paraId="0FA7325D" w14:textId="77777777" w:rsidR="005F1707" w:rsidRDefault="005F1707" w:rsidP="005F1707">
      <w:r>
        <w:t>In addition to the functions defined in TS 23.501 [2],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62" w:name="_Toc131157132"/>
      <w:r>
        <w:t>4.3.8</w:t>
      </w:r>
      <w:r>
        <w:tab/>
        <w:t>UDM</w:t>
      </w:r>
      <w:bookmarkEnd w:id="162"/>
    </w:p>
    <w:p w14:paraId="57663A67" w14:textId="77777777" w:rsidR="005F1707" w:rsidRDefault="005F1707" w:rsidP="005F1707">
      <w:r>
        <w:t>In addition to the functions defined in TS 23.501 [2], the UDM performs subscription management for A2X communication over PC5 reference point.</w:t>
      </w:r>
    </w:p>
    <w:p w14:paraId="7B4B1C55" w14:textId="77777777" w:rsidR="005F1707" w:rsidRDefault="005F1707" w:rsidP="00B07897">
      <w:pPr>
        <w:pStyle w:val="Heading3"/>
      </w:pPr>
      <w:bookmarkStart w:id="163" w:name="_Toc131157133"/>
      <w:r>
        <w:t>4.3.9</w:t>
      </w:r>
      <w:r>
        <w:tab/>
        <w:t>A2X Application Server</w:t>
      </w:r>
      <w:bookmarkEnd w:id="163"/>
    </w:p>
    <w:p w14:paraId="6C980B4D" w14:textId="77777777" w:rsidR="005F1707" w:rsidRDefault="005F1707" w:rsidP="005F1707">
      <w:r>
        <w:t>The A2X Application Server implements a subset of the V2X AS functionality specified in TS 23.287 [11]:</w:t>
      </w:r>
    </w:p>
    <w:p w14:paraId="4FEAF5D1" w14:textId="77777777" w:rsidR="005F1707" w:rsidRDefault="005F1707" w:rsidP="00B07897">
      <w:pPr>
        <w:pStyle w:val="B1"/>
      </w:pPr>
      <w:r>
        <w:t>-</w:t>
      </w:r>
      <w:r>
        <w:tab/>
        <w:t>includes AF functionality, and may support at least the following capabilities:</w:t>
      </w:r>
    </w:p>
    <w:p w14:paraId="435FD2FF" w14:textId="77777777" w:rsidR="005F1707" w:rsidRDefault="005F1707" w:rsidP="00B07897">
      <w:pPr>
        <w:pStyle w:val="B2"/>
      </w:pPr>
      <w:r>
        <w:t>-</w:t>
      </w:r>
      <w:r>
        <w:tab/>
        <w:t>For A2X service parameters provisioning, the A2X AS provides the 5GC and the UAV UE (possibly via the UAVC) with parameters for A2X communications over PC5 reference point.</w:t>
      </w:r>
    </w:p>
    <w:p w14:paraId="6420C2AE" w14:textId="77777777"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64" w:name="_Toc131157134"/>
      <w:r>
        <w:t>4.3.10</w:t>
      </w:r>
      <w:r>
        <w:tab/>
        <w:t>UDR</w:t>
      </w:r>
      <w:bookmarkEnd w:id="164"/>
    </w:p>
    <w:p w14:paraId="4F15096E" w14:textId="77777777" w:rsidR="005F1707" w:rsidRDefault="005F1707" w:rsidP="005F1707">
      <w:r>
        <w:t>In addition to the functions defined in TS 23.501 [2], the UDR stores A2X service parameters.</w:t>
      </w:r>
    </w:p>
    <w:p w14:paraId="26A01061" w14:textId="77777777" w:rsidR="005F1707" w:rsidRDefault="005F1707" w:rsidP="00B07897">
      <w:pPr>
        <w:pStyle w:val="Heading3"/>
      </w:pPr>
      <w:bookmarkStart w:id="165" w:name="_Toc131157135"/>
      <w:r>
        <w:t>4.3.11</w:t>
      </w:r>
      <w:r>
        <w:tab/>
        <w:t>NRF</w:t>
      </w:r>
      <w:bookmarkEnd w:id="165"/>
    </w:p>
    <w:p w14:paraId="6FADCBED" w14:textId="77777777" w:rsidR="005F1707" w:rsidRDefault="005F1707" w:rsidP="005F1707">
      <w:r>
        <w:t>In addition to the functions defined in TS 23.501 [2], the NRF performs PCF discovery by considering A2X capability.</w:t>
      </w:r>
    </w:p>
    <w:p w14:paraId="3A558D85" w14:textId="77777777" w:rsidR="00FF7EE0" w:rsidRPr="00CA32B7" w:rsidRDefault="00FF7EE0" w:rsidP="00FF7EE0">
      <w:pPr>
        <w:pStyle w:val="Heading2"/>
      </w:pPr>
      <w:bookmarkStart w:id="166" w:name="_Toc131157136"/>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6"/>
      <w:bookmarkEnd w:id="147"/>
      <w:bookmarkEnd w:id="148"/>
      <w:bookmarkEnd w:id="149"/>
      <w:bookmarkEnd w:id="166"/>
    </w:p>
    <w:p w14:paraId="7A0A8E91" w14:textId="77777777" w:rsidR="00FF7EE0" w:rsidRPr="00CA32B7" w:rsidRDefault="00FF7EE0" w:rsidP="00FF7EE0">
      <w:pPr>
        <w:pStyle w:val="Heading3"/>
      </w:pPr>
      <w:bookmarkStart w:id="167" w:name="_Toc64385454"/>
      <w:bookmarkStart w:id="168" w:name="_Toc64529604"/>
      <w:bookmarkStart w:id="169" w:name="_Toc131157137"/>
      <w:r w:rsidRPr="00CA32B7">
        <w:t>4.4.1</w:t>
      </w:r>
      <w:r w:rsidRPr="00CA32B7">
        <w:tab/>
        <w:t>Service Operations</w:t>
      </w:r>
      <w:bookmarkEnd w:id="167"/>
      <w:bookmarkEnd w:id="168"/>
      <w:bookmarkEnd w:id="169"/>
    </w:p>
    <w:p w14:paraId="03A4F260" w14:textId="05C80393" w:rsidR="00AF0F12" w:rsidRDefault="00AF0F12" w:rsidP="00AF0F12">
      <w:pPr>
        <w:pStyle w:val="Heading4"/>
      </w:pPr>
      <w:bookmarkStart w:id="170" w:name="_Toc64385455"/>
      <w:bookmarkStart w:id="171" w:name="_Toc64529605"/>
      <w:bookmarkStart w:id="172" w:name="_Toc131157138"/>
      <w:r>
        <w:t>4.4.1.1</w:t>
      </w:r>
      <w:r>
        <w:tab/>
        <w:t>NEF Services</w:t>
      </w:r>
      <w:bookmarkEnd w:id="172"/>
    </w:p>
    <w:p w14:paraId="69F2F5C9" w14:textId="32D4F1DC" w:rsidR="00AF0F12" w:rsidRDefault="00AF0F12" w:rsidP="00AF0F12">
      <w:pPr>
        <w:pStyle w:val="Heading5"/>
      </w:pPr>
      <w:bookmarkStart w:id="173" w:name="_Toc131157139"/>
      <w:r>
        <w:t>4.4.1.1.1</w:t>
      </w:r>
      <w:r>
        <w:tab/>
        <w:t>General</w:t>
      </w:r>
      <w:bookmarkEnd w:id="173"/>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74" w:name="_Toc131157140"/>
      <w:r>
        <w:lastRenderedPageBreak/>
        <w:t>4.4.1.1.2</w:t>
      </w:r>
      <w:r>
        <w:tab/>
        <w:t>Nnef_Authentication service</w:t>
      </w:r>
      <w:bookmarkEnd w:id="174"/>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5" w:name="_Toc131157141"/>
      <w:r>
        <w:t>4.4.1.2</w:t>
      </w:r>
      <w:r>
        <w:tab/>
        <w:t>AF Services</w:t>
      </w:r>
      <w:bookmarkEnd w:id="175"/>
    </w:p>
    <w:p w14:paraId="72C656B2" w14:textId="164BC835" w:rsidR="00AF0F12" w:rsidRDefault="00AF0F12" w:rsidP="00AF0F12">
      <w:pPr>
        <w:pStyle w:val="Heading5"/>
      </w:pPr>
      <w:bookmarkStart w:id="176" w:name="_Toc131157142"/>
      <w:r>
        <w:t>4.4.1.2.1</w:t>
      </w:r>
      <w:r>
        <w:tab/>
        <w:t>General</w:t>
      </w:r>
      <w:bookmarkEnd w:id="176"/>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lastRenderedPageBreak/>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7" w:name="_Toc131157143"/>
      <w:r>
        <w:t>4.4.1.2.2</w:t>
      </w:r>
      <w:r>
        <w:tab/>
        <w:t>Naf_Authentication service</w:t>
      </w:r>
      <w:bookmarkEnd w:id="177"/>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t>Naf_Authentication_</w:t>
      </w:r>
      <w:r w:rsidR="00B2465B">
        <w:rPr>
          <w:rFonts w:eastAsiaTheme="minorEastAsia"/>
          <w:lang w:eastAsia="zh-CN"/>
        </w:rPr>
        <w:t>N</w:t>
      </w:r>
      <w:r>
        <w:rPr>
          <w:rFonts w:eastAsiaTheme="minorEastAsia"/>
          <w:lang w:eastAsia="zh-CN"/>
        </w:rPr>
        <w:t>otification service operation</w:t>
      </w:r>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8" w:name="_Toc58920680"/>
      <w:bookmarkStart w:id="179" w:name="_Toc131157144"/>
      <w:r>
        <w:rPr>
          <w:lang w:eastAsia="zh-CN"/>
        </w:rPr>
        <w:lastRenderedPageBreak/>
        <w:t>4.4.1.3</w:t>
      </w:r>
      <w:r>
        <w:rPr>
          <w:lang w:eastAsia="ko-KR"/>
        </w:rPr>
        <w:tab/>
      </w:r>
      <w:r>
        <w:rPr>
          <w:lang w:eastAsia="zh-CN"/>
        </w:rPr>
        <w:t>AMF Services</w:t>
      </w:r>
      <w:bookmarkEnd w:id="178"/>
      <w:bookmarkEnd w:id="179"/>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80" w:name="_Toc131157145"/>
      <w:r>
        <w:rPr>
          <w:lang w:eastAsia="zh-CN"/>
        </w:rPr>
        <w:t>4.4.1.4</w:t>
      </w:r>
      <w:r>
        <w:rPr>
          <w:lang w:eastAsia="ko-KR"/>
        </w:rPr>
        <w:tab/>
      </w:r>
      <w:r>
        <w:rPr>
          <w:lang w:eastAsia="zh-CN"/>
        </w:rPr>
        <w:t>SMF Services</w:t>
      </w:r>
      <w:bookmarkEnd w:id="180"/>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181" w:name="_Toc131157146"/>
      <w:r>
        <w:rPr>
          <w:lang w:eastAsia="zh-CN"/>
        </w:rPr>
        <w:t>4.4.1.5</w:t>
      </w:r>
      <w:r>
        <w:rPr>
          <w:lang w:eastAsia="ko-KR"/>
        </w:rPr>
        <w:tab/>
      </w:r>
      <w:r>
        <w:rPr>
          <w:lang w:eastAsia="zh-CN"/>
        </w:rPr>
        <w:t>UDM Services</w:t>
      </w:r>
      <w:bookmarkEnd w:id="181"/>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182" w:name="_Toc131157147"/>
      <w:r>
        <w:rPr>
          <w:lang w:eastAsia="zh-CN"/>
        </w:rPr>
        <w:t>4.4.1.6</w:t>
      </w:r>
      <w:r>
        <w:rPr>
          <w:lang w:eastAsia="ko-KR"/>
        </w:rPr>
        <w:tab/>
      </w:r>
      <w:r>
        <w:rPr>
          <w:lang w:eastAsia="zh-CN"/>
        </w:rPr>
        <w:t>LMF Services</w:t>
      </w:r>
      <w:bookmarkEnd w:id="182"/>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183" w:name="_Toc131157148"/>
      <w:r>
        <w:rPr>
          <w:lang w:eastAsia="zh-CN"/>
        </w:rPr>
        <w:t>4.4.1.7</w:t>
      </w:r>
      <w:r>
        <w:rPr>
          <w:lang w:eastAsia="ko-KR"/>
        </w:rPr>
        <w:tab/>
      </w:r>
      <w:r>
        <w:rPr>
          <w:lang w:eastAsia="zh-CN"/>
        </w:rPr>
        <w:t>GMLC Services</w:t>
      </w:r>
      <w:bookmarkEnd w:id="183"/>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184" w:name="_Toc131157149"/>
      <w:r>
        <w:rPr>
          <w:lang w:eastAsia="zh-CN"/>
        </w:rPr>
        <w:t>4.4.1.8</w:t>
      </w:r>
      <w:r>
        <w:rPr>
          <w:lang w:eastAsia="ko-KR"/>
        </w:rPr>
        <w:tab/>
      </w:r>
      <w:r>
        <w:rPr>
          <w:lang w:eastAsia="zh-CN"/>
        </w:rPr>
        <w:t>UDR Services</w:t>
      </w:r>
      <w:bookmarkEnd w:id="184"/>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185" w:name="_Toc131157150"/>
      <w:r>
        <w:rPr>
          <w:lang w:eastAsia="zh-CN"/>
        </w:rPr>
        <w:t>4.4.1.9</w:t>
      </w:r>
      <w:r>
        <w:rPr>
          <w:lang w:eastAsia="ko-KR"/>
        </w:rPr>
        <w:tab/>
      </w:r>
      <w:r>
        <w:rPr>
          <w:lang w:eastAsia="zh-CN"/>
        </w:rPr>
        <w:t>PCF Services</w:t>
      </w:r>
      <w:bookmarkEnd w:id="185"/>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186" w:name="_Toc131157151"/>
      <w:r w:rsidRPr="00CA32B7">
        <w:t>4.4.2</w:t>
      </w:r>
      <w:r w:rsidRPr="00CA32B7">
        <w:tab/>
        <w:t>USS Discovery</w:t>
      </w:r>
      <w:bookmarkEnd w:id="170"/>
      <w:bookmarkEnd w:id="171"/>
      <w:bookmarkEnd w:id="186"/>
    </w:p>
    <w:p w14:paraId="766EEF92" w14:textId="582820AB" w:rsidR="00322E68" w:rsidRPr="00CA32B7" w:rsidRDefault="00322E68" w:rsidP="00322E68">
      <w:pPr>
        <w:rPr>
          <w:lang w:val="en-US"/>
        </w:rPr>
      </w:pPr>
      <w:bookmarkStart w:id="187" w:name="_Toc64385456"/>
      <w:bookmarkStart w:id="188"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9" w:name="_Toc131157152"/>
      <w:r w:rsidRPr="00CA32B7">
        <w:t>4.4.3</w:t>
      </w:r>
      <w:r w:rsidRPr="00CA32B7">
        <w:tab/>
        <w:t>CAA-Level UAV ID Assignment</w:t>
      </w:r>
      <w:bookmarkEnd w:id="187"/>
      <w:bookmarkEnd w:id="188"/>
      <w:bookmarkEnd w:id="189"/>
    </w:p>
    <w:p w14:paraId="521A563D" w14:textId="2B79D3EF" w:rsidR="00322E68" w:rsidRPr="00CA32B7" w:rsidRDefault="00322E68" w:rsidP="00322E68">
      <w:bookmarkStart w:id="190" w:name="_Toc343594465"/>
      <w:bookmarkStart w:id="191" w:name="_Toc372246784"/>
      <w:bookmarkStart w:id="192" w:name="_Toc64385457"/>
      <w:bookmarkStart w:id="193"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lastRenderedPageBreak/>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4" w:name="_Toc131157153"/>
      <w:r w:rsidRPr="00CA32B7">
        <w:rPr>
          <w:lang w:val="en-US"/>
        </w:rPr>
        <w:t>4.</w:t>
      </w:r>
      <w:r w:rsidRPr="00CA32B7">
        <w:rPr>
          <w:rFonts w:eastAsia="Malgun Gothic" w:hint="eastAsia"/>
          <w:lang w:val="en-US" w:eastAsia="ko-KR"/>
        </w:rPr>
        <w:t>5</w:t>
      </w:r>
      <w:r w:rsidRPr="00CA32B7">
        <w:rPr>
          <w:lang w:val="en-US"/>
        </w:rPr>
        <w:tab/>
        <w:t>Identifiers</w:t>
      </w:r>
      <w:bookmarkEnd w:id="190"/>
      <w:bookmarkEnd w:id="191"/>
      <w:bookmarkEnd w:id="192"/>
      <w:bookmarkEnd w:id="193"/>
      <w:bookmarkEnd w:id="194"/>
    </w:p>
    <w:p w14:paraId="47FEBCA4" w14:textId="77777777" w:rsidR="00322E68" w:rsidRPr="00CA32B7" w:rsidRDefault="00322E68" w:rsidP="00322E68">
      <w:pPr>
        <w:pStyle w:val="Heading3"/>
      </w:pPr>
      <w:bookmarkStart w:id="195" w:name="_Toc66381073"/>
      <w:bookmarkStart w:id="196" w:name="_Toc343594473"/>
      <w:bookmarkStart w:id="197" w:name="_Toc372246787"/>
      <w:bookmarkStart w:id="198" w:name="_Toc64385458"/>
      <w:bookmarkStart w:id="199" w:name="_Toc64529608"/>
      <w:bookmarkStart w:id="200" w:name="_Toc131157154"/>
      <w:r w:rsidRPr="00CA32B7">
        <w:t>4.5.1</w:t>
      </w:r>
      <w:r w:rsidRPr="00CA32B7">
        <w:tab/>
        <w:t>General</w:t>
      </w:r>
      <w:bookmarkEnd w:id="195"/>
      <w:bookmarkEnd w:id="200"/>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01" w:name="_Toc66381074"/>
      <w:bookmarkStart w:id="202" w:name="_Toc131157155"/>
      <w:r w:rsidRPr="00CA32B7">
        <w:lastRenderedPageBreak/>
        <w:t>4.5.2</w:t>
      </w:r>
      <w:r w:rsidRPr="00CA32B7">
        <w:tab/>
        <w:t>CAA-Level UAV Identity</w:t>
      </w:r>
      <w:bookmarkEnd w:id="201"/>
      <w:bookmarkEnd w:id="20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3" w:name="_Toc66381075"/>
      <w:bookmarkStart w:id="204" w:name="_Toc131157156"/>
      <w:r w:rsidRPr="00CA32B7">
        <w:t>4.5.3</w:t>
      </w:r>
      <w:r w:rsidRPr="00CA32B7">
        <w:tab/>
        <w:t>3GPP UAV ID</w:t>
      </w:r>
      <w:bookmarkEnd w:id="203"/>
      <w:bookmarkEnd w:id="204"/>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5" w:name="_Toc131157157"/>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6"/>
      <w:bookmarkEnd w:id="197"/>
      <w:r w:rsidRPr="00CA32B7">
        <w:rPr>
          <w:rFonts w:eastAsia="Malgun Gothic" w:hint="eastAsia"/>
          <w:lang w:eastAsia="ko-KR"/>
        </w:rPr>
        <w:t>s</w:t>
      </w:r>
      <w:bookmarkEnd w:id="198"/>
      <w:bookmarkEnd w:id="199"/>
      <w:bookmarkEnd w:id="205"/>
    </w:p>
    <w:p w14:paraId="3BBF8A0D" w14:textId="77777777" w:rsidR="00FF7EE0" w:rsidRPr="00CA32B7" w:rsidRDefault="00FF7EE0" w:rsidP="00FF7EE0">
      <w:pPr>
        <w:pStyle w:val="Heading2"/>
        <w:rPr>
          <w:lang w:val="en-US"/>
        </w:rPr>
      </w:pPr>
      <w:bookmarkStart w:id="206" w:name="_Toc372246788"/>
      <w:bookmarkStart w:id="207" w:name="_Toc64385459"/>
      <w:bookmarkStart w:id="208" w:name="_Toc64529609"/>
      <w:bookmarkStart w:id="209" w:name="_Toc343594477"/>
      <w:bookmarkStart w:id="210" w:name="_Toc131157158"/>
      <w:r w:rsidRPr="00CA32B7">
        <w:rPr>
          <w:lang w:val="en-US"/>
        </w:rPr>
        <w:t>5.1</w:t>
      </w:r>
      <w:r w:rsidRPr="00CA32B7">
        <w:rPr>
          <w:lang w:val="en-US"/>
        </w:rPr>
        <w:tab/>
        <w:t>Control and user plane stacks</w:t>
      </w:r>
      <w:bookmarkEnd w:id="206"/>
      <w:bookmarkEnd w:id="207"/>
      <w:bookmarkEnd w:id="208"/>
      <w:bookmarkEnd w:id="210"/>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11" w:name="_Toc372246789"/>
      <w:bookmarkStart w:id="212" w:name="_Toc64385460"/>
      <w:bookmarkStart w:id="213" w:name="_Toc64529610"/>
    </w:p>
    <w:p w14:paraId="7DD48341" w14:textId="77777777" w:rsidR="00FF7EE0" w:rsidRPr="00CA32B7" w:rsidRDefault="00FF7EE0" w:rsidP="00FF7EE0">
      <w:pPr>
        <w:pStyle w:val="Heading2"/>
        <w:rPr>
          <w:lang w:val="en-US"/>
        </w:rPr>
      </w:pPr>
      <w:bookmarkStart w:id="214" w:name="_Toc131157159"/>
      <w:r w:rsidRPr="00CA32B7">
        <w:rPr>
          <w:lang w:val="en-US"/>
        </w:rPr>
        <w:t>5.2</w:t>
      </w:r>
      <w:r w:rsidRPr="00CA32B7">
        <w:rPr>
          <w:lang w:val="en-US"/>
        </w:rPr>
        <w:tab/>
      </w:r>
      <w:bookmarkEnd w:id="209"/>
      <w:bookmarkEnd w:id="211"/>
      <w:r w:rsidRPr="00CA32B7">
        <w:rPr>
          <w:lang w:val="en-US"/>
        </w:rPr>
        <w:t>UAV Authentication and Authorization</w:t>
      </w:r>
      <w:bookmarkEnd w:id="212"/>
      <w:bookmarkEnd w:id="213"/>
      <w:bookmarkEnd w:id="214"/>
    </w:p>
    <w:p w14:paraId="641B796E" w14:textId="77777777" w:rsidR="00FF7EE0" w:rsidRPr="00CA32B7" w:rsidRDefault="00FF7EE0" w:rsidP="00FF7EE0">
      <w:pPr>
        <w:pStyle w:val="Heading3"/>
        <w:rPr>
          <w:lang w:val="en-US"/>
        </w:rPr>
      </w:pPr>
      <w:bookmarkStart w:id="215" w:name="_Toc64385461"/>
      <w:bookmarkStart w:id="216" w:name="_Toc64529611"/>
      <w:bookmarkStart w:id="217" w:name="_Toc343594485"/>
      <w:bookmarkStart w:id="218" w:name="_Toc131157160"/>
      <w:r w:rsidRPr="00CA32B7">
        <w:rPr>
          <w:lang w:val="en-US"/>
        </w:rPr>
        <w:t>5.2.1</w:t>
      </w:r>
      <w:r w:rsidRPr="00CA32B7">
        <w:rPr>
          <w:lang w:val="en-US"/>
        </w:rPr>
        <w:tab/>
        <w:t>UUAA Model</w:t>
      </w:r>
      <w:bookmarkEnd w:id="215"/>
      <w:bookmarkEnd w:id="216"/>
      <w:bookmarkEnd w:id="218"/>
    </w:p>
    <w:p w14:paraId="74578814" w14:textId="77777777" w:rsidR="00680CF6" w:rsidRDefault="00680CF6" w:rsidP="00680CF6">
      <w:pPr>
        <w:rPr>
          <w:lang w:val="en-US"/>
        </w:rPr>
      </w:pPr>
      <w:bookmarkStart w:id="219" w:name="_Toc64385462"/>
      <w:bookmarkStart w:id="220"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pPr>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7777777" w:rsidR="00B910F8" w:rsidRDefault="00B910F8" w:rsidP="00B10B21">
      <w:pPr>
        <w:pStyle w:val="B1"/>
      </w:pPr>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lastRenderedPageBreak/>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21" w:name="_Toc131157161"/>
      <w:r w:rsidRPr="00CA32B7">
        <w:rPr>
          <w:lang w:val="en-US"/>
        </w:rPr>
        <w:t>5.2.2</w:t>
      </w:r>
      <w:r w:rsidRPr="00CA32B7">
        <w:rPr>
          <w:lang w:val="en-US"/>
        </w:rPr>
        <w:tab/>
        <w:t>UUAA at Registration in 5GS</w:t>
      </w:r>
      <w:bookmarkEnd w:id="219"/>
      <w:bookmarkEnd w:id="220"/>
      <w:r w:rsidR="00322E68" w:rsidRPr="00CA32B7">
        <w:rPr>
          <w:lang w:val="en-US"/>
        </w:rPr>
        <w:t xml:space="preserve"> (UUAA-MM)</w:t>
      </w:r>
      <w:bookmarkEnd w:id="221"/>
    </w:p>
    <w:p w14:paraId="2AC65869" w14:textId="74855777" w:rsidR="00322E68" w:rsidRPr="00CA32B7" w:rsidRDefault="00322E68" w:rsidP="00322E68">
      <w:pPr>
        <w:pStyle w:val="Heading4"/>
        <w:rPr>
          <w:lang w:val="en-US"/>
        </w:rPr>
      </w:pPr>
      <w:bookmarkStart w:id="222" w:name="_Toc66381081"/>
      <w:bookmarkStart w:id="223" w:name="_Toc64385463"/>
      <w:bookmarkStart w:id="224" w:name="_Toc64529613"/>
      <w:bookmarkStart w:id="225" w:name="_Toc131157162"/>
      <w:r w:rsidRPr="00CA32B7">
        <w:rPr>
          <w:lang w:val="en-US"/>
        </w:rPr>
        <w:t>5.2.2.1</w:t>
      </w:r>
      <w:r w:rsidRPr="00CA32B7">
        <w:rPr>
          <w:lang w:val="en-US"/>
        </w:rPr>
        <w:tab/>
        <w:t>General</w:t>
      </w:r>
      <w:bookmarkEnd w:id="222"/>
      <w:bookmarkEnd w:id="225"/>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6" type="#_x0000_t75" style="width:481pt;height:275.9pt" o:ole="">
            <v:imagedata r:id="rId36" o:title=""/>
          </v:shape>
          <o:OLEObject Type="Embed" ProgID="Visio.Drawing.15" ShapeID="_x0000_i1036" DrawAspect="Content" ObjectID="_1741771477" r:id="rId37"/>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lastRenderedPageBreak/>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73EF1CF7" w:rsidR="00322E68" w:rsidRPr="005A6370" w:rsidRDefault="00322E68" w:rsidP="00874F6E">
      <w:pPr>
        <w:pStyle w:val="NO"/>
      </w:pPr>
      <w:r w:rsidRPr="005A6370">
        <w:t>NOTE</w:t>
      </w:r>
      <w:r w:rsidR="00AB7F84">
        <w:t> </w:t>
      </w:r>
      <w:r w:rsidR="000D7FFA">
        <w:t>2</w:t>
      </w:r>
      <w:r w:rsidRPr="005A6370">
        <w:t>:</w:t>
      </w:r>
      <w:r w:rsidRPr="005A6370">
        <w:tab/>
        <w:t>Security details will be determined by SA WG3.</w:t>
      </w:r>
    </w:p>
    <w:p w14:paraId="42B3960B" w14:textId="185D9A0E" w:rsidR="00322E68" w:rsidRPr="00CA32B7" w:rsidRDefault="00322E68" w:rsidP="00322E68">
      <w:pPr>
        <w:pStyle w:val="Heading4"/>
        <w:rPr>
          <w:lang w:val="en-US"/>
        </w:rPr>
      </w:pPr>
      <w:bookmarkStart w:id="226" w:name="_Toc66381082"/>
      <w:bookmarkStart w:id="227" w:name="_Toc131157163"/>
      <w:r w:rsidRPr="00CA32B7">
        <w:rPr>
          <w:lang w:val="en-US"/>
        </w:rPr>
        <w:lastRenderedPageBreak/>
        <w:t>5.2.2.2</w:t>
      </w:r>
      <w:r w:rsidR="00F82791">
        <w:rPr>
          <w:lang w:val="en-US"/>
        </w:rPr>
        <w:tab/>
      </w:r>
      <w:r w:rsidRPr="00CA32B7">
        <w:rPr>
          <w:lang w:val="en-US"/>
        </w:rPr>
        <w:t>UUAA-MM Procedure</w:t>
      </w:r>
      <w:bookmarkEnd w:id="226"/>
      <w:bookmarkEnd w:id="227"/>
    </w:p>
    <w:p w14:paraId="137800D5" w14:textId="1950D985" w:rsidR="00B2465B" w:rsidRDefault="00F82791" w:rsidP="00C15ADB">
      <w:pPr>
        <w:pStyle w:val="TH"/>
      </w:pPr>
      <w:r>
        <w:object w:dxaOrig="14655" w:dyaOrig="10486" w14:anchorId="4070D9D2">
          <v:shape id="_x0000_i1037" type="#_x0000_t75" style="width:481.6pt;height:344.25pt" o:ole="">
            <v:imagedata r:id="rId38" o:title=""/>
          </v:shape>
          <o:OLEObject Type="Embed" ProgID="Visio.Drawing.15" ShapeID="_x0000_i1037" DrawAspect="Content" ObjectID="_1741771478" r:id="rId39"/>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28" w:name="_Toc131157164"/>
      <w:r w:rsidRPr="00CA32B7">
        <w:rPr>
          <w:lang w:val="en-US"/>
        </w:rPr>
        <w:t>5.2.3</w:t>
      </w:r>
      <w:r w:rsidRPr="00CA32B7">
        <w:rPr>
          <w:lang w:val="en-US"/>
        </w:rPr>
        <w:tab/>
        <w:t>UUAA At PDN Connection/PDU Session Establishment</w:t>
      </w:r>
      <w:bookmarkEnd w:id="223"/>
      <w:bookmarkEnd w:id="224"/>
      <w:r w:rsidR="00322E68" w:rsidRPr="00CA32B7">
        <w:rPr>
          <w:lang w:val="en-US"/>
        </w:rPr>
        <w:t xml:space="preserve"> (UUAA-SM)</w:t>
      </w:r>
      <w:bookmarkEnd w:id="228"/>
    </w:p>
    <w:p w14:paraId="63B951C7" w14:textId="77777777" w:rsidR="009A2033" w:rsidRDefault="009A2033" w:rsidP="009A2033">
      <w:pPr>
        <w:pStyle w:val="Heading4"/>
        <w:rPr>
          <w:lang w:val="en-US"/>
        </w:rPr>
      </w:pPr>
      <w:bookmarkStart w:id="229" w:name="_Toc131157165"/>
      <w:r>
        <w:rPr>
          <w:lang w:val="en-US"/>
        </w:rPr>
        <w:t>5.2.3.1</w:t>
      </w:r>
      <w:r>
        <w:rPr>
          <w:lang w:val="en-US"/>
        </w:rPr>
        <w:tab/>
        <w:t>General</w:t>
      </w:r>
      <w:bookmarkEnd w:id="229"/>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30" w:name="_Toc131157166"/>
      <w:r>
        <w:t>5.2.3.2</w:t>
      </w:r>
      <w:r>
        <w:tab/>
      </w:r>
      <w:r w:rsidRPr="002E270E">
        <w:t>USS UAV Authorization/Authentication (UUAA)</w:t>
      </w:r>
      <w:r>
        <w:t xml:space="preserve"> during the</w:t>
      </w:r>
      <w:r w:rsidRPr="00D100AC">
        <w:t xml:space="preserve"> PDU Session Establishment</w:t>
      </w:r>
      <w:bookmarkEnd w:id="230"/>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8" type="#_x0000_t75" style="width:481.6pt;height:379.95pt" o:ole="">
            <v:imagedata r:id="rId40" o:title=""/>
          </v:shape>
          <o:OLEObject Type="Embed" ProgID="Visio.Drawing.15" ShapeID="_x0000_i1038" DrawAspect="Content" ObjectID="_1741771479" r:id="rId41"/>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31" w:name="_Toc131157167"/>
      <w:r>
        <w:t>5.2.3.3</w:t>
      </w:r>
      <w:r w:rsidRPr="000D6B59">
        <w:tab/>
      </w:r>
      <w:r w:rsidRPr="002E270E">
        <w:t>USS UAV Authorization/Authentication (UUAA)</w:t>
      </w:r>
      <w:r>
        <w:t xml:space="preserve"> during default PDN connection at</w:t>
      </w:r>
      <w:r w:rsidRPr="00D100AC">
        <w:t xml:space="preserve"> </w:t>
      </w:r>
      <w:r>
        <w:t>Attach</w:t>
      </w:r>
      <w:bookmarkEnd w:id="231"/>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9" type="#_x0000_t75" style="width:480.4pt;height:419.3pt" o:ole="">
            <v:imagedata r:id="rId42" o:title=""/>
          </v:shape>
          <o:OLEObject Type="Embed" ProgID="Visio.Drawing.15" ShapeID="_x0000_i1039" DrawAspect="Content" ObjectID="_1741771480" r:id="rId43"/>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32" w:name="_Toc64385464"/>
      <w:bookmarkStart w:id="233"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34" w:name="_Toc131157168"/>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32"/>
      <w:bookmarkEnd w:id="233"/>
      <w:r w:rsidR="00131F36">
        <w:rPr>
          <w:lang w:val="en-US"/>
        </w:rPr>
        <w:t>by USS/UTM</w:t>
      </w:r>
      <w:bookmarkEnd w:id="234"/>
    </w:p>
    <w:p w14:paraId="513B0994" w14:textId="77777777" w:rsidR="004B38D7" w:rsidRPr="008203AD" w:rsidRDefault="004B38D7" w:rsidP="004B38D7">
      <w:pPr>
        <w:pStyle w:val="Heading4"/>
        <w:rPr>
          <w:lang w:val="en-US"/>
        </w:rPr>
      </w:pPr>
      <w:bookmarkStart w:id="235" w:name="_Toc131157169"/>
      <w:r>
        <w:rPr>
          <w:lang w:val="en-US"/>
        </w:rPr>
        <w:t>5.2.4.1</w:t>
      </w:r>
      <w:r>
        <w:rPr>
          <w:lang w:val="en-US"/>
        </w:rPr>
        <w:tab/>
      </w:r>
      <w:r>
        <w:t xml:space="preserve">UAV Re-authentication </w:t>
      </w:r>
      <w:r w:rsidRPr="007220CC">
        <w:t>procedure</w:t>
      </w:r>
      <w:r>
        <w:t xml:space="preserve"> in 5GS</w:t>
      </w:r>
      <w:bookmarkEnd w:id="235"/>
    </w:p>
    <w:p w14:paraId="322A297E" w14:textId="719A0012" w:rsidR="00202904" w:rsidRDefault="00202904" w:rsidP="001509DC">
      <w:pPr>
        <w:pStyle w:val="TH"/>
      </w:pPr>
      <w:r>
        <w:object w:dxaOrig="15390" w:dyaOrig="6615" w14:anchorId="2A4D4698">
          <v:shape id="_x0000_i1040" type="#_x0000_t75" style="width:481.6pt;height:206.9pt" o:ole="">
            <v:imagedata r:id="rId44" o:title=""/>
          </v:shape>
          <o:OLEObject Type="Embed" ProgID="Visio.Drawing.15" ShapeID="_x0000_i1040" DrawAspect="Content" ObjectID="_1741771481" r:id="rId45"/>
        </w:object>
      </w:r>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36" w:name="_Toc131157170"/>
      <w:r>
        <w:rPr>
          <w:lang w:val="en-US"/>
        </w:rPr>
        <w:lastRenderedPageBreak/>
        <w:t>5.2.4.2</w:t>
      </w:r>
      <w:r>
        <w:rPr>
          <w:lang w:val="en-US"/>
        </w:rPr>
        <w:tab/>
      </w:r>
      <w:r>
        <w:t xml:space="preserve">UAV Re-authentication </w:t>
      </w:r>
      <w:r w:rsidRPr="007220CC">
        <w:t>procedure</w:t>
      </w:r>
      <w:r>
        <w:t xml:space="preserve"> in EPS</w:t>
      </w:r>
      <w:bookmarkEnd w:id="236"/>
    </w:p>
    <w:p w14:paraId="5EA24EA7" w14:textId="2F1BAB41" w:rsidR="00B2465B" w:rsidRDefault="006E46DB" w:rsidP="00C15ADB">
      <w:pPr>
        <w:pStyle w:val="TH"/>
      </w:pPr>
      <w:r>
        <w:object w:dxaOrig="15210" w:dyaOrig="6615" w14:anchorId="28D2D71C">
          <v:shape id="_x0000_i1041" type="#_x0000_t75" style="width:481.6pt;height:208.75pt" o:ole="">
            <v:imagedata r:id="rId46" o:title=""/>
          </v:shape>
          <o:OLEObject Type="Embed" ProgID="Visio.Drawing.15" ShapeID="_x0000_i1041" DrawAspect="Content" ObjectID="_1741771482" r:id="rId47"/>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7" w:name="_Toc131157171"/>
      <w:r>
        <w:rPr>
          <w:lang w:val="en-US"/>
        </w:rPr>
        <w:lastRenderedPageBreak/>
        <w:t>5.2.4.3</w:t>
      </w:r>
      <w:r>
        <w:rPr>
          <w:lang w:val="en-US"/>
        </w:rPr>
        <w:tab/>
        <w:t xml:space="preserve">USS initiated </w:t>
      </w:r>
      <w:r>
        <w:t xml:space="preserve">UAV Re-authorization </w:t>
      </w:r>
      <w:r w:rsidRPr="007220CC">
        <w:t>procedure</w:t>
      </w:r>
      <w:r>
        <w:t xml:space="preserve"> in 5GS</w:t>
      </w:r>
      <w:bookmarkEnd w:id="237"/>
    </w:p>
    <w:p w14:paraId="319CE588" w14:textId="4227186A" w:rsidR="006F0C0A" w:rsidRDefault="006F0C0A" w:rsidP="00A633CE">
      <w:pPr>
        <w:pStyle w:val="TH"/>
      </w:pPr>
      <w:r>
        <w:object w:dxaOrig="15420" w:dyaOrig="10470" w14:anchorId="3B122520">
          <v:shape id="_x0000_i1042" type="#_x0000_t75" style="width:481.6pt;height:327.95pt" o:ole="">
            <v:imagedata r:id="rId48" o:title=""/>
          </v:shape>
          <o:OLEObject Type="Embed" ProgID="Visio.Drawing.15" ShapeID="_x0000_i1042" DrawAspect="Content" ObjectID="_1741771483" r:id="rId49"/>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38" w:name="_Toc131157172"/>
      <w:r>
        <w:rPr>
          <w:lang w:val="en-US"/>
        </w:rPr>
        <w:t>5.2.4.4</w:t>
      </w:r>
      <w:r>
        <w:rPr>
          <w:lang w:val="en-US"/>
        </w:rPr>
        <w:tab/>
        <w:t xml:space="preserve">USS initiated </w:t>
      </w:r>
      <w:r>
        <w:t xml:space="preserve">UAV Re-authorization </w:t>
      </w:r>
      <w:r w:rsidRPr="007220CC">
        <w:t>procedure</w:t>
      </w:r>
      <w:r>
        <w:t xml:space="preserve"> in EP</w:t>
      </w:r>
      <w:r w:rsidR="00424447">
        <w:t>S</w:t>
      </w:r>
      <w:bookmarkEnd w:id="238"/>
    </w:p>
    <w:bookmarkStart w:id="239" w:name="_Toc64385465"/>
    <w:bookmarkStart w:id="240" w:name="_Toc64529615"/>
    <w:p w14:paraId="0CDAB949" w14:textId="1C1B9E00" w:rsidR="006F0C0A" w:rsidRDefault="006F0C0A" w:rsidP="00A633CE">
      <w:pPr>
        <w:pStyle w:val="TH"/>
        <w:rPr>
          <w:lang w:val="en-US"/>
        </w:rPr>
      </w:pPr>
      <w:r>
        <w:object w:dxaOrig="16140" w:dyaOrig="9210" w14:anchorId="7F5C89B3">
          <v:shape id="_x0000_i1043" type="#_x0000_t75" style="width:480.4pt;height:4in" o:ole="">
            <v:imagedata r:id="rId50" o:title=""/>
          </v:shape>
          <o:OLEObject Type="Embed" ProgID="Visio.Drawing.15" ShapeID="_x0000_i1043" DrawAspect="Content" ObjectID="_1741771484" r:id="rId51"/>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241" w:name="_Toc131157173"/>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39"/>
      <w:bookmarkEnd w:id="240"/>
      <w:r w:rsidR="002A4046">
        <w:rPr>
          <w:lang w:val="en-US"/>
        </w:rPr>
        <w:t xml:space="preserve"> over Uu</w:t>
      </w:r>
      <w:bookmarkEnd w:id="241"/>
    </w:p>
    <w:p w14:paraId="06BC19A5" w14:textId="35DCEDCA" w:rsidR="009A2033" w:rsidRDefault="009A2033" w:rsidP="00B10B21">
      <w:pPr>
        <w:pStyle w:val="Heading4"/>
      </w:pPr>
      <w:bookmarkStart w:id="242" w:name="_Toc131157174"/>
      <w:r>
        <w:t>5.2.5.1</w:t>
      </w:r>
      <w:r>
        <w:tab/>
        <w:t>General</w:t>
      </w:r>
      <w:bookmarkEnd w:id="242"/>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3" w:name="_Toc131157175"/>
      <w:r>
        <w:rPr>
          <w:lang w:val="en-US"/>
        </w:rPr>
        <w:t>5.2.5.2</w:t>
      </w:r>
      <w:r>
        <w:rPr>
          <w:lang w:val="en-US"/>
        </w:rPr>
        <w:tab/>
        <w:t>Procedure for C2 authorization in 5GS</w:t>
      </w:r>
      <w:bookmarkEnd w:id="243"/>
    </w:p>
    <w:p w14:paraId="29E83DCB" w14:textId="5C3B1E2A" w:rsidR="00EA2D4B" w:rsidRPr="001417B8" w:rsidRDefault="00EA2D4B" w:rsidP="00EA2D4B">
      <w:pPr>
        <w:pStyle w:val="Heading5"/>
        <w:rPr>
          <w:lang w:val="en-US"/>
        </w:rPr>
      </w:pPr>
      <w:bookmarkStart w:id="244" w:name="_Toc131157176"/>
      <w:r>
        <w:rPr>
          <w:lang w:val="en-US"/>
        </w:rPr>
        <w:t>5.2.5.2.1</w:t>
      </w:r>
      <w:r w:rsidR="00424447">
        <w:rPr>
          <w:lang w:val="en-US"/>
        </w:rPr>
        <w:tab/>
        <w:t>C2 Authorization request during UUAA-SM procedure in 5GS</w:t>
      </w:r>
      <w:bookmarkEnd w:id="244"/>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5" w:name="_Toc131157177"/>
      <w:r>
        <w:rPr>
          <w:lang w:eastAsia="ja-JP"/>
        </w:rPr>
        <w:t>5.2.5.2.2</w:t>
      </w:r>
      <w:r>
        <w:rPr>
          <w:lang w:eastAsia="ja-JP"/>
        </w:rPr>
        <w:tab/>
        <w:t>UE initiated PDU Session Modification for C2 Communication</w:t>
      </w:r>
      <w:bookmarkEnd w:id="245"/>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5" type="#_x0000_t75" style="width:481.6pt;height:262pt" o:ole="">
            <v:imagedata r:id="rId52" o:title=""/>
          </v:shape>
          <o:OLEObject Type="Embed" ProgID="Visio.Drawing.15" ShapeID="_x0000_i1045" DrawAspect="Content" ObjectID="_1741771485" r:id="rId53"/>
        </w:object>
      </w:r>
    </w:p>
    <w:p w14:paraId="6D42CF6F" w14:textId="52226B8E"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6" w:name="_Toc131157178"/>
      <w:r>
        <w:rPr>
          <w:lang w:eastAsia="ja-JP"/>
        </w:rPr>
        <w:t>5.2.5.2.3</w:t>
      </w:r>
      <w:r>
        <w:rPr>
          <w:lang w:eastAsia="ja-JP"/>
        </w:rPr>
        <w:tab/>
        <w:t>UE initiated PDU Session Establishment for C2 Communication</w:t>
      </w:r>
      <w:bookmarkEnd w:id="246"/>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6" type="#_x0000_t75" style="width:482.2pt;height:304.95pt" o:ole="">
            <v:imagedata r:id="rId54" o:title=""/>
          </v:shape>
          <o:OLEObject Type="Embed" ProgID="Visio.Drawing.15" ShapeID="_x0000_i1046" DrawAspect="Content" ObjectID="_1741771486" r:id="rId55"/>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7" w:name="_Toc131157179"/>
      <w:r>
        <w:rPr>
          <w:lang w:val="en-US"/>
        </w:rPr>
        <w:t>5.2.5.3</w:t>
      </w:r>
      <w:r>
        <w:rPr>
          <w:lang w:val="en-US"/>
        </w:rPr>
        <w:tab/>
        <w:t>Procedure for C2 authorization in EPS</w:t>
      </w:r>
      <w:bookmarkEnd w:id="247"/>
    </w:p>
    <w:p w14:paraId="5C3F3A68" w14:textId="28AB84A1" w:rsidR="00424447" w:rsidRDefault="00424447" w:rsidP="00442A81">
      <w:pPr>
        <w:pStyle w:val="Heading5"/>
      </w:pPr>
      <w:bookmarkStart w:id="248" w:name="_Toc131157180"/>
      <w:r>
        <w:t>5.2.5.3.0</w:t>
      </w:r>
      <w:r>
        <w:tab/>
        <w:t>C2 Authorization request during UUAA-SM procedure in EPS</w:t>
      </w:r>
      <w:bookmarkEnd w:id="248"/>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49" w:name="_Toc131157181"/>
      <w:r w:rsidRPr="004B6F8A">
        <w:t>5.2.</w:t>
      </w:r>
      <w:r>
        <w:t>5</w:t>
      </w:r>
      <w:r w:rsidRPr="004B6F8A">
        <w:t>.</w:t>
      </w:r>
      <w:r>
        <w:t>3.1</w:t>
      </w:r>
      <w:r w:rsidRPr="004B6F8A">
        <w:tab/>
        <w:t>UE requested PDN connectivity</w:t>
      </w:r>
      <w:r w:rsidR="00424447">
        <w:t xml:space="preserve"> for C2 authorization</w:t>
      </w:r>
      <w:bookmarkEnd w:id="249"/>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7" type="#_x0000_t75" style="width:480.4pt;height:265.6pt" o:ole="">
            <v:imagedata r:id="rId56" o:title=""/>
          </v:shape>
          <o:OLEObject Type="Embed" ProgID="Visio.Drawing.15" ShapeID="_x0000_i1047" DrawAspect="Content" ObjectID="_1741771487" r:id="rId57"/>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50" w:name="_Toc131157182"/>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50"/>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8" type="#_x0000_t75" style="width:481.6pt;height:241.4pt" o:ole="">
            <v:imagedata r:id="rId58" o:title=""/>
          </v:shape>
          <o:OLEObject Type="Embed" ProgID="Visio.Drawing.15" ShapeID="_x0000_i1048" DrawAspect="Content" ObjectID="_1741771488" r:id="rId59"/>
        </w:object>
      </w:r>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51" w:name="_Toc131157183"/>
      <w:r w:rsidRPr="00CA32B7">
        <w:lastRenderedPageBreak/>
        <w:t>5.2.</w:t>
      </w:r>
      <w:r>
        <w:t>5.4</w:t>
      </w:r>
      <w:r w:rsidRPr="00CA32B7">
        <w:tab/>
      </w:r>
      <w:r>
        <w:t>USS initiated C2 pairing policy configuration</w:t>
      </w:r>
      <w:bookmarkEnd w:id="251"/>
    </w:p>
    <w:p w14:paraId="4FACD242" w14:textId="2615D379" w:rsidR="00EA2D4B" w:rsidRPr="00B27410" w:rsidRDefault="00EA2D4B" w:rsidP="00326905">
      <w:pPr>
        <w:pStyle w:val="Heading5"/>
      </w:pPr>
      <w:bookmarkStart w:id="252" w:name="_Toc131157184"/>
      <w:r w:rsidRPr="00B27410">
        <w:t>5.2.5.</w:t>
      </w:r>
      <w:r>
        <w:t>4</w:t>
      </w:r>
      <w:r w:rsidRPr="00B27410">
        <w:t>.1</w:t>
      </w:r>
      <w:r w:rsidRPr="00B27410">
        <w:tab/>
      </w:r>
      <w:r>
        <w:t>USS initiated C2 pairing policy configuration in 5GS</w:t>
      </w:r>
      <w:bookmarkEnd w:id="252"/>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9" type="#_x0000_t75" style="width:480.4pt;height:312.2pt" o:ole="">
            <v:imagedata r:id="rId60" o:title=""/>
          </v:shape>
          <o:OLEObject Type="Embed" ProgID="Visio.Drawing.15" ShapeID="_x0000_i1049" DrawAspect="Content" ObjectID="_1741771489" r:id="rId61"/>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253" w:name="_Toc131157185"/>
      <w:r>
        <w:t>5.2.5.4</w:t>
      </w:r>
      <w:r w:rsidR="00EA2D4B">
        <w:t>.2</w:t>
      </w:r>
      <w:r w:rsidR="00EA2D4B" w:rsidRPr="00B27410">
        <w:tab/>
      </w:r>
      <w:r w:rsidR="00EA2D4B">
        <w:t>USS initiated C2 pairing policy configuration in EPS</w:t>
      </w:r>
      <w:bookmarkEnd w:id="253"/>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50" type="#_x0000_t75" style="width:479.8pt;height:327.35pt" o:ole="">
            <v:imagedata r:id="rId62" o:title=""/>
          </v:shape>
          <o:OLEObject Type="Embed" ProgID="Visio.Drawing.15" ShapeID="_x0000_i1050" DrawAspect="Content" ObjectID="_1741771490" r:id="rId63"/>
        </w:object>
      </w:r>
    </w:p>
    <w:p w14:paraId="1C2DCD2F" w14:textId="6D990F88" w:rsidR="00424447" w:rsidRDefault="00424447" w:rsidP="00424447">
      <w:pPr>
        <w:pStyle w:val="TF"/>
        <w:rPr>
          <w:lang w:val="en-US"/>
        </w:rPr>
      </w:pPr>
      <w:bookmarkStart w:id="254" w:name="_Toc64385466"/>
      <w:bookmarkStart w:id="255"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256" w:name="_Toc131157186"/>
      <w:r w:rsidRPr="00CA32B7">
        <w:rPr>
          <w:lang w:val="en-US"/>
        </w:rPr>
        <w:t>5.2.6</w:t>
      </w:r>
      <w:r w:rsidR="006F0C0A">
        <w:rPr>
          <w:lang w:val="en-US"/>
        </w:rPr>
        <w:tab/>
        <w:t>Void</w:t>
      </w:r>
      <w:bookmarkEnd w:id="254"/>
      <w:bookmarkEnd w:id="255"/>
      <w:bookmarkEnd w:id="256"/>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57" w:name="_Toc64385467"/>
      <w:bookmarkStart w:id="258" w:name="_Toc64529617"/>
      <w:bookmarkStart w:id="259" w:name="_Toc131157187"/>
      <w:r w:rsidRPr="00CA32B7">
        <w:t>5.2.7</w:t>
      </w:r>
      <w:r w:rsidRPr="00CA32B7">
        <w:tab/>
        <w:t>UUAA Revocation by USS/UTM</w:t>
      </w:r>
      <w:bookmarkEnd w:id="257"/>
      <w:bookmarkEnd w:id="258"/>
      <w:bookmarkEnd w:id="259"/>
    </w:p>
    <w:p w14:paraId="22CA89CE" w14:textId="28E36BA9" w:rsidR="00F82791" w:rsidRDefault="00F82791" w:rsidP="00C15ADB">
      <w:pPr>
        <w:pStyle w:val="TH"/>
      </w:pPr>
      <w:r>
        <w:object w:dxaOrig="15220" w:dyaOrig="10900" w14:anchorId="11093282">
          <v:shape id="_x0000_i1051" type="#_x0000_t75" style="width:481.6pt;height:344.85pt" o:ole="">
            <v:imagedata r:id="rId64" o:title=""/>
          </v:shape>
          <o:OLEObject Type="Embed" ProgID="Visio.Drawing.15" ShapeID="_x0000_i1051" DrawAspect="Content" ObjectID="_1741771491" r:id="rId65"/>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260" w:name="_Toc64385468"/>
      <w:bookmarkStart w:id="261" w:name="_Toc64529618"/>
      <w:bookmarkStart w:id="262" w:name="_Toc131157188"/>
      <w:r w:rsidRPr="00CA32B7">
        <w:t>5.2.8</w:t>
      </w:r>
      <w:r w:rsidRPr="00CA32B7">
        <w:tab/>
        <w:t>UAV Controller Replacement</w:t>
      </w:r>
      <w:bookmarkEnd w:id="260"/>
      <w:bookmarkEnd w:id="261"/>
      <w:bookmarkEnd w:id="262"/>
    </w:p>
    <w:p w14:paraId="5E73ABE1" w14:textId="78F3240B" w:rsidR="00F82791" w:rsidRDefault="00F82791" w:rsidP="00C15ADB">
      <w:pPr>
        <w:pStyle w:val="Heading4"/>
      </w:pPr>
      <w:bookmarkStart w:id="263" w:name="_Toc64385469"/>
      <w:bookmarkStart w:id="264" w:name="_Toc64529619"/>
      <w:bookmarkStart w:id="265" w:name="_Toc131157189"/>
      <w:r>
        <w:t>5.2.8.1</w:t>
      </w:r>
      <w:r>
        <w:tab/>
        <w:t>UAV controller replacement in 5GS</w:t>
      </w:r>
      <w:bookmarkEnd w:id="265"/>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52" type="#_x0000_t75" style="width:434.4pt;height:261.4pt" o:ole="">
            <v:imagedata r:id="rId66" o:title=""/>
          </v:shape>
          <o:OLEObject Type="Embed" ProgID="Visio.Drawing.15" ShapeID="_x0000_i1052" DrawAspect="Content" ObjectID="_1741771492" r:id="rId67"/>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266" w:name="_Toc131157190"/>
      <w:r>
        <w:t>5.2.8.2</w:t>
      </w:r>
      <w:r>
        <w:tab/>
        <w:t>UAV controller replacement in EPS</w:t>
      </w:r>
      <w:bookmarkEnd w:id="266"/>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3" type="#_x0000_t75" style="width:481pt;height:266.2pt" o:ole="">
            <v:imagedata r:id="rId68" o:title=""/>
          </v:shape>
          <o:OLEObject Type="Embed" ProgID="Visio.Drawing.15" ShapeID="_x0000_i1053" DrawAspect="Content" ObjectID="_1741771493" r:id="rId69"/>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267" w:name="_Toc131157191"/>
      <w:r w:rsidRPr="00CA32B7">
        <w:t>5.2.9</w:t>
      </w:r>
      <w:r w:rsidRPr="00CA32B7">
        <w:tab/>
        <w:t>Revocation of C2 Connectivity</w:t>
      </w:r>
      <w:bookmarkEnd w:id="263"/>
      <w:bookmarkEnd w:id="264"/>
      <w:bookmarkEnd w:id="267"/>
    </w:p>
    <w:p w14:paraId="59897FD7" w14:textId="5990D042" w:rsidR="00FF7EE0" w:rsidRDefault="000021E7" w:rsidP="00A633CE">
      <w:pPr>
        <w:pStyle w:val="Heading4"/>
      </w:pPr>
      <w:bookmarkStart w:id="268" w:name="_Toc131157192"/>
      <w:r>
        <w:t>5.2.9.1</w:t>
      </w:r>
      <w:r>
        <w:tab/>
        <w:t>Revocation of C2 connectivity in 5GS</w:t>
      </w:r>
      <w:bookmarkEnd w:id="268"/>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69" w:name="_Toc64385470"/>
    <w:bookmarkStart w:id="270" w:name="_Toc64529620"/>
    <w:bookmarkEnd w:id="217"/>
    <w:p w14:paraId="029796C0" w14:textId="0AC8060D" w:rsidR="000021E7" w:rsidRDefault="000021E7" w:rsidP="000021E7">
      <w:pPr>
        <w:pStyle w:val="TH"/>
        <w:rPr>
          <w:lang w:val="en-US"/>
        </w:rPr>
      </w:pPr>
      <w:r>
        <w:object w:dxaOrig="9761" w:dyaOrig="6120" w14:anchorId="77FEF348">
          <v:shape id="_x0000_i1054" type="#_x0000_t75" style="width:481pt;height:301.3pt" o:ole="">
            <v:imagedata r:id="rId70" o:title=""/>
          </v:shape>
          <o:OLEObject Type="Embed" ProgID="Visio.Drawing.15" ShapeID="_x0000_i1054" DrawAspect="Content" ObjectID="_1741771494" r:id="rId71"/>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71" w:name="_Toc131157193"/>
      <w:r>
        <w:rPr>
          <w:lang w:val="en-US"/>
        </w:rPr>
        <w:t>5.2.9.2</w:t>
      </w:r>
      <w:r>
        <w:rPr>
          <w:lang w:val="en-US"/>
        </w:rPr>
        <w:tab/>
        <w:t>Revocation of C2 connectivity in EPS</w:t>
      </w:r>
      <w:bookmarkEnd w:id="271"/>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5" type="#_x0000_t75" style="width:481pt;height:266.2pt" o:ole="">
            <v:imagedata r:id="rId72" o:title=""/>
          </v:shape>
          <o:OLEObject Type="Embed" ProgID="Visio.Drawing.15" ShapeID="_x0000_i1055" DrawAspect="Content" ObjectID="_1741771495" r:id="rId73"/>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72" w:name="_Toc131157194"/>
      <w:r w:rsidRPr="00CA32B7">
        <w:rPr>
          <w:lang w:val="en-US"/>
        </w:rPr>
        <w:t>5.3</w:t>
      </w:r>
      <w:r w:rsidRPr="00CA32B7">
        <w:rPr>
          <w:lang w:val="en-US"/>
        </w:rPr>
        <w:tab/>
        <w:t>UAV Tracking</w:t>
      </w:r>
      <w:bookmarkEnd w:id="269"/>
      <w:bookmarkEnd w:id="270"/>
      <w:bookmarkEnd w:id="272"/>
    </w:p>
    <w:p w14:paraId="44799CAA" w14:textId="77777777" w:rsidR="00FF7EE0" w:rsidRPr="00CA32B7" w:rsidRDefault="00FF7EE0" w:rsidP="00FF7EE0">
      <w:pPr>
        <w:pStyle w:val="Heading3"/>
        <w:rPr>
          <w:lang w:val="en-US"/>
        </w:rPr>
      </w:pPr>
      <w:bookmarkStart w:id="273" w:name="_Toc64385471"/>
      <w:bookmarkStart w:id="274" w:name="_Toc64529621"/>
      <w:bookmarkStart w:id="275" w:name="_Toc131157195"/>
      <w:r w:rsidRPr="00CA32B7">
        <w:rPr>
          <w:lang w:val="en-US"/>
        </w:rPr>
        <w:t>5.3.1</w:t>
      </w:r>
      <w:r w:rsidRPr="00CA32B7">
        <w:rPr>
          <w:lang w:val="en-US"/>
        </w:rPr>
        <w:tab/>
        <w:t>UAV Tracking Model</w:t>
      </w:r>
      <w:bookmarkEnd w:id="273"/>
      <w:bookmarkEnd w:id="274"/>
      <w:bookmarkEnd w:id="275"/>
    </w:p>
    <w:p w14:paraId="69C4CF68" w14:textId="6EA78C7A" w:rsidR="00322E68" w:rsidRPr="00CA32B7" w:rsidRDefault="00322E68" w:rsidP="00322E68">
      <w:bookmarkStart w:id="276" w:name="_Toc64385472"/>
      <w:bookmarkStart w:id="277"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78" w:name="_Toc66381094"/>
      <w:bookmarkStart w:id="279" w:name="_Toc131157196"/>
      <w:r w:rsidRPr="00CA32B7">
        <w:t>5.3.1.1</w:t>
      </w:r>
      <w:r w:rsidRPr="00CA32B7">
        <w:tab/>
        <w:t>UAV Location Reporting Mode</w:t>
      </w:r>
      <w:bookmarkEnd w:id="278"/>
      <w:bookmarkEnd w:id="279"/>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80" w:name="_Toc66381095"/>
      <w:bookmarkStart w:id="281" w:name="_Toc131157197"/>
      <w:r w:rsidRPr="00CA32B7">
        <w:t>5.3.1.2</w:t>
      </w:r>
      <w:r w:rsidRPr="00CA32B7">
        <w:tab/>
      </w:r>
      <w:r w:rsidRPr="00CA32B7">
        <w:rPr>
          <w:rFonts w:eastAsia="DengXian"/>
        </w:rPr>
        <w:t>UAV Presence Monitoring Mode</w:t>
      </w:r>
      <w:bookmarkEnd w:id="280"/>
      <w:bookmarkEnd w:id="281"/>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82" w:name="_Toc66381096"/>
      <w:bookmarkStart w:id="283" w:name="_Toc131157198"/>
      <w:r w:rsidRPr="00CA32B7">
        <w:t>5.3.1.3</w:t>
      </w:r>
      <w:r w:rsidRPr="00CA32B7">
        <w:tab/>
      </w:r>
      <w:r w:rsidR="00E77236">
        <w:t>List of Aerial UEs in a geographic area</w:t>
      </w:r>
      <w:bookmarkEnd w:id="282"/>
      <w:bookmarkEnd w:id="283"/>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4" w:name="_Toc131157199"/>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76"/>
      <w:bookmarkEnd w:id="277"/>
      <w:bookmarkEnd w:id="284"/>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6" type="#_x0000_t75" style="width:479.8pt;height:223.85pt" o:ole="">
            <v:imagedata r:id="rId74" o:title=""/>
          </v:shape>
          <o:OLEObject Type="Embed" ProgID="Visio.Drawing.15" ShapeID="_x0000_i1056" DrawAspect="Content" ObjectID="_1741771496" r:id="rId75"/>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438F452" w:rsidR="00B10B21" w:rsidRDefault="00B10B21" w:rsidP="00B10B21">
      <w:pPr>
        <w:pStyle w:val="B1"/>
        <w:rPr>
          <w:lang w:val="en-US"/>
        </w:rPr>
      </w:pPr>
      <w:bookmarkStart w:id="285" w:name="_Toc64385473"/>
      <w:bookmarkStart w:id="286"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87" w:name="_Toc131157200"/>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5"/>
      <w:bookmarkEnd w:id="286"/>
      <w:bookmarkEnd w:id="287"/>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7" type="#_x0000_t75" style="width:481.6pt;height:299.5pt" o:ole="">
            <v:imagedata r:id="rId76" o:title=""/>
          </v:shape>
          <o:OLEObject Type="Embed" ProgID="Visio.Drawing.15" ShapeID="_x0000_i1057" DrawAspect="Content" ObjectID="_1741771497" r:id="rId77"/>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88" w:name="_Toc64385474"/>
      <w:bookmarkStart w:id="289" w:name="_Toc64529624"/>
      <w:bookmarkStart w:id="290" w:name="_Toc131157201"/>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88"/>
      <w:bookmarkEnd w:id="289"/>
      <w:bookmarkEnd w:id="290"/>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8" type="#_x0000_t75" style="width:479.8pt;height:231.15pt" o:ole="">
            <v:imagedata r:id="rId78" o:title=""/>
          </v:shape>
          <o:OLEObject Type="Embed" ProgID="Visio.Drawing.15" ShapeID="_x0000_i1058" DrawAspect="Content" ObjectID="_1741771498" r:id="rId79"/>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291" w:name="_Toc131157202"/>
      <w:r>
        <w:t>5.4</w:t>
      </w:r>
      <w:r>
        <w:tab/>
        <w:t>Direct C2 Communication</w:t>
      </w:r>
      <w:bookmarkEnd w:id="291"/>
    </w:p>
    <w:p w14:paraId="6F959A0B" w14:textId="636CB070" w:rsidR="002A4046" w:rsidRDefault="002A4046" w:rsidP="002A4046">
      <w:pPr>
        <w:pStyle w:val="Heading3"/>
      </w:pPr>
      <w:bookmarkStart w:id="292" w:name="_Toc131157203"/>
      <w:r>
        <w:t>5.4.1</w:t>
      </w:r>
      <w:r>
        <w:tab/>
        <w:t>General</w:t>
      </w:r>
      <w:bookmarkEnd w:id="292"/>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293" w:name="_Toc131157204"/>
      <w:r>
        <w:t>5.4.2</w:t>
      </w:r>
      <w:r>
        <w:tab/>
        <w:t>Authorization policy for A2X Direct C2 Communication service</w:t>
      </w:r>
      <w:bookmarkEnd w:id="293"/>
    </w:p>
    <w:p w14:paraId="6B90BA32" w14:textId="77777777" w:rsidR="002A4046" w:rsidRDefault="002A4046" w:rsidP="002A4046">
      <w:r>
        <w:t>The UAV that supports Direct C2 Communication may be provisioned with the following authorization policy:</w:t>
      </w:r>
    </w:p>
    <w:p w14:paraId="0B804E03" w14:textId="52AB9760" w:rsidR="002A4046" w:rsidRDefault="002A4046" w:rsidP="00B07897">
      <w:pPr>
        <w:pStyle w:val="B1"/>
      </w:pPr>
      <w:r>
        <w:t>-</w:t>
      </w:r>
      <w:r>
        <w:tab/>
        <w:t>When the UAV is "served by NG-RAN":</w:t>
      </w:r>
    </w:p>
    <w:p w14:paraId="35FAFDD5" w14:textId="77777777" w:rsidR="002A4046" w:rsidRDefault="002A4046" w:rsidP="00B07897">
      <w:pPr>
        <w:pStyle w:val="B2"/>
      </w:pPr>
      <w:r>
        <w:t>-</w:t>
      </w:r>
      <w:r>
        <w:tab/>
        <w:t>PLMNs in which the UAV is authorized to perform Direct C2 Communication over PC5 reference point when "served by NG-RAN".</w:t>
      </w:r>
    </w:p>
    <w:p w14:paraId="0FA480B6" w14:textId="19F88EE1" w:rsidR="002A4046" w:rsidRDefault="002A4046" w:rsidP="00B07897">
      <w:pPr>
        <w:pStyle w:val="B1"/>
      </w:pPr>
      <w:r>
        <w:t>-</w:t>
      </w:r>
      <w:r>
        <w:tab/>
        <w:t>When the UE is "not served by NG-RAN":</w:t>
      </w:r>
    </w:p>
    <w:p w14:paraId="4F694B28" w14:textId="77777777" w:rsidR="002A4046" w:rsidRDefault="002A4046" w:rsidP="00B07897">
      <w:pPr>
        <w:pStyle w:val="B2"/>
      </w:pPr>
      <w:r>
        <w:t>-</w:t>
      </w:r>
      <w:r>
        <w:tab/>
        <w:t>Indicates whether the UE is authorized to perform Direct C2 Communication over PC5 reference point when "not served by NG-RAN".</w:t>
      </w:r>
    </w:p>
    <w:p w14:paraId="5BB9AA94" w14:textId="4F0F835E" w:rsidR="002A4046" w:rsidRDefault="002A4046" w:rsidP="002A4046">
      <w:pPr>
        <w:pStyle w:val="Heading3"/>
      </w:pPr>
      <w:bookmarkStart w:id="294" w:name="_Toc131157205"/>
      <w:r>
        <w:t>5.4.3</w:t>
      </w:r>
      <w:r>
        <w:tab/>
        <w:t>Procedure for C2 authorization by the USS for using the A2X Direct C2 Communication service</w:t>
      </w:r>
      <w:bookmarkEnd w:id="294"/>
    </w:p>
    <w:p w14:paraId="1D331AD9" w14:textId="77777777" w:rsidR="002A4046" w:rsidRDefault="002A4046" w:rsidP="002A4046">
      <w:r>
        <w:t>If the UAV is capable of 3GPP network connection, the UAV performs the C2 authorization as described in clause 5.2.5. If the UAV supports Direct C2 Communication and intends to request C2 authorization for Direct C2 Communication to the USS, it shall include an indication for Direct C2 Communication authorization in the authorization request.</w:t>
      </w:r>
    </w:p>
    <w:p w14:paraId="3D9A90B5" w14:textId="77777777"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77777777"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w:t>
      </w:r>
      <w:r>
        <w:lastRenderedPageBreak/>
        <w:t>Application Layer ID in the C2 Authorization Payload which is further forwarded to the UE in the Naf_Authentication_AuthenticateAuthorize response.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77777777" w:rsidR="002A4046" w:rsidRDefault="002A4046" w:rsidP="00B07897">
      <w:pPr>
        <w:pStyle w:val="B2"/>
      </w:pPr>
      <w:r>
        <w:t>-</w:t>
      </w:r>
      <w:r>
        <w:tab/>
        <w:t>In step 7: If the authorization request for Direct C2 Communication was included in step 2 and the C2 authorization is successful, the USS may include direct C2 pairing information containing the UAV-C's Application Layer ID in the C2 Authorization Payload which is further forwarded to the UE in the Naf_Authentication_AuthenticateAuthorize response.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77777777" w:rsidR="002A4046" w:rsidRDefault="002A4046" w:rsidP="002A4046">
      <w:r>
        <w:t>In EPS, the following procedure is used to request C2 authorization for Direct C2 Communication to the USS:</w:t>
      </w:r>
    </w:p>
    <w:p w14:paraId="515CDA9D" w14:textId="77777777"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212F8FAE" w14:textId="06D17E3E" w:rsidR="002A4046" w:rsidRDefault="002A4046" w:rsidP="002A4046">
      <w:pPr>
        <w:pStyle w:val="Heading3"/>
      </w:pPr>
      <w:bookmarkStart w:id="295" w:name="_Toc131157206"/>
      <w:r>
        <w:t>5.4.4</w:t>
      </w:r>
      <w:r>
        <w:tab/>
        <w:t>Procedure for Direct C2 Communication establishment</w:t>
      </w:r>
      <w:bookmarkEnd w:id="295"/>
    </w:p>
    <w:p w14:paraId="24D70DBB" w14:textId="77777777" w:rsidR="002A4046" w:rsidRDefault="002A4046" w:rsidP="002A4046">
      <w:r>
        <w:t>The procedure for Unicast mode V2X communication over PC5 reference point as defined in clause 6.3.3.1 of TS 23.287 [11] is used for establishing C2 communication over PC5 reference point, with the following enhancements:</w:t>
      </w:r>
    </w:p>
    <w:p w14:paraId="6B3CDBE1" w14:textId="5BDD7C2D" w:rsidR="002A4046" w:rsidRDefault="002A4046" w:rsidP="00B07897">
      <w:pPr>
        <w:pStyle w:val="B1"/>
      </w:pPr>
      <w:r>
        <w:t>-</w:t>
      </w:r>
      <w:r>
        <w:tab/>
        <w:t>In step 3:</w:t>
      </w:r>
    </w:p>
    <w:p w14:paraId="5F288CFE" w14:textId="77777777" w:rsidR="002A4046" w:rsidRDefault="002A4046" w:rsidP="00B07897">
      <w:pPr>
        <w:pStyle w:val="B2"/>
      </w:pPr>
      <w:r>
        <w:t>-</w:t>
      </w:r>
      <w:r>
        <w:tab/>
        <w:t>the V2X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lastRenderedPageBreak/>
        <w:t>NOTE:</w:t>
      </w:r>
      <w:r>
        <w:tab/>
        <w:t>Security aspects of Direct C2 Communication is defined by SA WG3.</w:t>
      </w:r>
    </w:p>
    <w:p w14:paraId="40BA1460" w14:textId="741F0C96" w:rsidR="005F1707" w:rsidRDefault="005F1707" w:rsidP="005F1707">
      <w:pPr>
        <w:pStyle w:val="Heading2"/>
      </w:pPr>
      <w:bookmarkStart w:id="296" w:name="_Toc131157207"/>
      <w:r>
        <w:t>5.5</w:t>
      </w:r>
      <w:r>
        <w:tab/>
        <w:t>Broadcast Remote ID</w:t>
      </w:r>
      <w:bookmarkEnd w:id="296"/>
    </w:p>
    <w:p w14:paraId="6632CB3A" w14:textId="2262F368" w:rsidR="005F1707" w:rsidRDefault="005F1707" w:rsidP="005F1707">
      <w:pPr>
        <w:pStyle w:val="Heading3"/>
      </w:pPr>
      <w:bookmarkStart w:id="297" w:name="_Toc131157208"/>
      <w:r>
        <w:t>5.5.1</w:t>
      </w:r>
      <w:r>
        <w:tab/>
        <w:t>Broadcast Remote ID using PC5</w:t>
      </w:r>
      <w:bookmarkEnd w:id="297"/>
    </w:p>
    <w:p w14:paraId="37DAE99B" w14:textId="115DC2BD" w:rsidR="005F1707" w:rsidRDefault="005F1707" w:rsidP="005F1707">
      <w:r>
        <w:t>Broadcast Remote ID leverages A2X broadcast communication mode as defined in clauses 5.2.1.2 and clause 6.3.1 of TS 23.287 [11], for both UAV UEs that register to the MNO network(s) and UAVs that operate out of coverage. Procedures and mechanisms in TS 23.287 [11] apply to A2X with the following differences:</w:t>
      </w:r>
    </w:p>
    <w:p w14:paraId="238CF3F7" w14:textId="25DD2278" w:rsidR="005F1707" w:rsidRDefault="005F1707" w:rsidP="00B07897">
      <w:pPr>
        <w:pStyle w:val="B1"/>
      </w:pPr>
      <w:r>
        <w:t>-</w:t>
      </w:r>
      <w:r>
        <w:tab/>
        <w:t>When A2X is used for BRID, the content of the messages for BRID is defined according to regional regulations for BRID (e.g. message set of ASTM F3411.19 [13] or ASD-STAN prEN 4709-002 P1 [1</w:t>
      </w:r>
      <w:r w:rsidR="00A942EF">
        <w:t>4</w:t>
      </w:r>
      <w:r>
        <w:t>]) and optionally according to regional mean of compliance documents.</w:t>
      </w:r>
    </w:p>
    <w:p w14:paraId="322F87CE" w14:textId="7DAFDA27" w:rsidR="005F1707" w:rsidRDefault="005F1707" w:rsidP="005F1707">
      <w:pPr>
        <w:pStyle w:val="Heading2"/>
      </w:pPr>
      <w:bookmarkStart w:id="298" w:name="_Toc131157209"/>
      <w:r>
        <w:t>5.6</w:t>
      </w:r>
      <w:r>
        <w:tab/>
        <w:t>Mechanisms for Detect and Avoid (DAA)</w:t>
      </w:r>
      <w:bookmarkEnd w:id="298"/>
    </w:p>
    <w:p w14:paraId="6479BD14" w14:textId="527E5542" w:rsidR="005F1707" w:rsidRDefault="005F1707" w:rsidP="005F1707">
      <w:pPr>
        <w:pStyle w:val="Heading3"/>
      </w:pPr>
      <w:bookmarkStart w:id="299" w:name="_Toc131157210"/>
      <w:r>
        <w:t>5.6.1</w:t>
      </w:r>
      <w:r>
        <w:tab/>
        <w:t>Mechanisms for Detect and Avoid (DAA) based on PC5</w:t>
      </w:r>
      <w:bookmarkEnd w:id="299"/>
    </w:p>
    <w:p w14:paraId="22A8A58D" w14:textId="77777777" w:rsidR="005F1707" w:rsidRDefault="005F1707" w:rsidP="005F1707">
      <w:r>
        <w:t>Procedures and mechanisms in TS 23.287 [11] apply to A2X.</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1975B219" w14:textId="77777777" w:rsidR="005F1707" w:rsidRDefault="005F1707" w:rsidP="005F1707">
      <w:r>
        <w:t>The UAVs are assumed to be provisioned with the A2X Policy which includes a DAA deconflicting policy indicating unicast or broadcast communication for deconflicting.</w:t>
      </w:r>
    </w:p>
    <w:p w14:paraId="1B7DAC5F" w14:textId="306BD9F0" w:rsidR="005F1707" w:rsidRDefault="005F1707" w:rsidP="005F1707">
      <w:pPr>
        <w:pStyle w:val="TH"/>
      </w:pPr>
      <w:r>
        <w:object w:dxaOrig="13156" w:dyaOrig="15784" w14:anchorId="617714F5">
          <v:shape id="_x0000_i1059" type="#_x0000_t75" style="width:337.6pt;height:405.4pt" o:ole="">
            <v:imagedata r:id="rId80" o:title=""/>
          </v:shape>
          <o:OLEObject Type="Embed" ProgID="Visio.Drawing.15" ShapeID="_x0000_i1059" DrawAspect="Content" ObjectID="_1741771499" r:id="rId81"/>
        </w:object>
      </w:r>
    </w:p>
    <w:p w14:paraId="5399A782" w14:textId="47EAF8A7" w:rsidR="005F1707" w:rsidRDefault="005F1707" w:rsidP="005F1707">
      <w:pPr>
        <w:pStyle w:val="TF"/>
      </w:pPr>
      <w:r>
        <w:t>Figure 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0B8827F6" w:rsidR="005F1707" w:rsidRDefault="005F1707" w:rsidP="005F1707">
      <w:pPr>
        <w:pStyle w:val="B1"/>
      </w:pPr>
      <w:r>
        <w:t>4.</w:t>
      </w:r>
      <w:r>
        <w:tab/>
        <w:t>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TS 23.287 [11].</w:t>
      </w:r>
    </w:p>
    <w:p w14:paraId="2176E052" w14:textId="04927192" w:rsidR="005F1707" w:rsidRDefault="005F1707" w:rsidP="005F1707">
      <w:pPr>
        <w:pStyle w:val="B1"/>
      </w:pPr>
      <w:r>
        <w:t>4a.</w:t>
      </w:r>
      <w:r>
        <w:tab/>
        <w:t>Optional: If unicast deconfliction mode is selected, then UAV1 triggers UE oriented Layer-2 link establishment for unicast communication with UAV2 based on the procedure defined in clause 6.3.3.1 of TS 23.287 [11]. The steps 5 and 6 are then exchanged over the established unicast link.</w:t>
      </w:r>
    </w:p>
    <w:p w14:paraId="55D8AE6D" w14:textId="77777777" w:rsidR="005F1707" w:rsidRDefault="005F1707" w:rsidP="005F1707">
      <w:pPr>
        <w:pStyle w:val="B1"/>
      </w:pPr>
      <w:r>
        <w:lastRenderedPageBreak/>
        <w:t>5.</w:t>
      </w:r>
      <w:r>
        <w:tab/>
        <w:t>UAV1 sends to UAV2 a DAA deconfliction message, e.g. deconfliction request message which may include collision detection alert, its CAA-level UAV IDs and the one(s) from other detected conflicting UAV(s), and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77777777" w:rsidR="005F1707" w:rsidRDefault="005F1707" w:rsidP="005F1707">
      <w:pPr>
        <w:pStyle w:val="B1"/>
      </w:pPr>
      <w:r>
        <w:t>7.</w:t>
      </w:r>
      <w:r>
        <w:tab/>
        <w:t>After the successful traffic conflict resolution, if unicast deconfliction mode was selected, the UAV1 triggers Layer-2 link release procedure as described in clause 6.3.3.3 of TS 23.287 [11].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300" w:name="_Toc131157211"/>
      <w:r>
        <w:t>5.7</w:t>
      </w:r>
      <w:r>
        <w:tab/>
        <w:t>Ground-based DAA for an Area</w:t>
      </w:r>
      <w:bookmarkEnd w:id="300"/>
    </w:p>
    <w:p w14:paraId="49907A64" w14:textId="3A2D1CBF" w:rsidR="00DD21E9" w:rsidRDefault="00DD21E9" w:rsidP="00B07897">
      <w:pPr>
        <w:pStyle w:val="EditorsNote"/>
      </w:pPr>
      <w:r>
        <w:t>Editor's note:</w:t>
      </w:r>
      <w:r>
        <w:tab/>
        <w:t>This clause is work in progress, based on updates to other KI solutions, needs to be further aligned.</w:t>
      </w:r>
    </w:p>
    <w:p w14:paraId="13C530A7" w14:textId="3D1C2A36" w:rsidR="00DD21E9" w:rsidRDefault="00DD21E9" w:rsidP="00DD21E9">
      <w:pPr>
        <w:pStyle w:val="Heading3"/>
      </w:pPr>
      <w:bookmarkStart w:id="301" w:name="_Toc131157212"/>
      <w:r>
        <w:t>5.7.1</w:t>
      </w:r>
      <w:r>
        <w:tab/>
        <w:t>Functional Description</w:t>
      </w:r>
      <w:bookmarkEnd w:id="301"/>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B87B79" w:rsidR="00DD21E9" w:rsidRDefault="00DD21E9" w:rsidP="00B07897">
      <w:pPr>
        <w:pStyle w:val="NO"/>
      </w:pPr>
      <w:r>
        <w:t>NOTE 2:</w:t>
      </w:r>
      <w:r>
        <w:tab/>
        <w:t>How the AAM can determine the local steering policy for collision avoidance is out of scope of 3GPP. It may,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0B5C1D89" w:rsidR="00DD21E9" w:rsidRDefault="00DD21E9" w:rsidP="00B07897">
      <w:pPr>
        <w:pStyle w:val="NO"/>
      </w:pPr>
      <w:r>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 retrieve the Remote ID from the USS at application layer, if the AAM is enabled to do so.</w:t>
      </w:r>
    </w:p>
    <w:p w14:paraId="585743CD" w14:textId="77777777" w:rsidR="00DD21E9" w:rsidRDefault="00DD21E9" w:rsidP="00B07897">
      <w:pPr>
        <w:pStyle w:val="EditorsNote"/>
      </w:pPr>
      <w:r>
        <w:t>Editor's note:</w:t>
      </w:r>
      <w:r>
        <w:tab/>
        <w:t>How the USS determines which AAM to provide the NRID and of which UAVs is FFS.</w:t>
      </w:r>
    </w:p>
    <w:p w14:paraId="33E487BB" w14:textId="3F6F81F6" w:rsidR="00DD21E9" w:rsidRDefault="00DD21E9" w:rsidP="00DD21E9">
      <w:pPr>
        <w:pStyle w:val="B1"/>
      </w:pPr>
      <w:r>
        <w:lastRenderedPageBreak/>
        <w:t>-</w:t>
      </w:r>
      <w:r>
        <w:tab/>
        <w:t>Based on the retrieved Remote ID, the AAM activates PC5 communication with each detected UAV by triggering establishment of a unicast link based on procedures in clause 6.3.3 of TS 23.287 [11]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37B25A4A" w14:textId="77777777" w:rsidR="00DD21E9" w:rsidRDefault="00DD21E9" w:rsidP="00DD21E9">
      <w:pPr>
        <w:pStyle w:val="B1"/>
      </w:pPr>
      <w:r>
        <w:t>-</w:t>
      </w:r>
      <w:r>
        <w:tab/>
        <w:t>PLMNs in which the UE is authorized to perform 5G ProSe Direct Communication over PC5 reference point.</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06BCC494" w14:textId="77777777" w:rsidR="00DD21E9" w:rsidRDefault="00DD21E9" w:rsidP="00DD21E9">
      <w:pPr>
        <w:pStyle w:val="B1"/>
      </w:pPr>
      <w:r>
        <w:t>-</w:t>
      </w:r>
      <w:r>
        <w:tab/>
        <w:t>Both NR and LTE PC5 are supported.</w:t>
      </w:r>
    </w:p>
    <w:p w14:paraId="11CBADF9" w14:textId="70F08858" w:rsidR="00DD21E9" w:rsidRDefault="00DD21E9" w:rsidP="00B07897">
      <w:pPr>
        <w:pStyle w:val="NO"/>
      </w:pPr>
      <w:r>
        <w:t>NOTE 5:</w:t>
      </w:r>
      <w:r>
        <w:tab/>
        <w:t>LTE PC5 can be used to broadcast DAA messages by UAVs.</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60" type="#_x0000_t75" alt="" style="width:419.9pt;height:222.05pt;mso-width-percent:0;mso-height-percent:0;mso-width-percent:0;mso-height-percent:0" o:ole="">
            <v:imagedata r:id="rId82" o:title=""/>
          </v:shape>
          <o:OLEObject Type="Embed" ProgID="Visio.Drawing.15" ShapeID="_x0000_i1060" DrawAspect="Content" ObjectID="_1741771500" r:id="rId83"/>
        </w:object>
      </w:r>
    </w:p>
    <w:p w14:paraId="34476E8E" w14:textId="32E48822" w:rsidR="00DD21E9" w:rsidRDefault="00DD21E9" w:rsidP="00DD21E9">
      <w:pPr>
        <w:pStyle w:val="TF"/>
      </w:pPr>
      <w:r>
        <w:t>Figure 5.7.1-1: Logical architecture for ground based DAA</w:t>
      </w:r>
    </w:p>
    <w:p w14:paraId="04474C7C" w14:textId="06EF9A3E" w:rsidR="00DD21E9" w:rsidRDefault="00DD21E9" w:rsidP="00DD21E9">
      <w:pPr>
        <w:pStyle w:val="Heading3"/>
      </w:pPr>
      <w:bookmarkStart w:id="302" w:name="_Toc131157213"/>
      <w:r>
        <w:t>5.7.2</w:t>
      </w:r>
      <w:r>
        <w:tab/>
        <w:t>Procedures</w:t>
      </w:r>
      <w:bookmarkEnd w:id="302"/>
    </w:p>
    <w:p w14:paraId="30FCF386" w14:textId="2A09A937" w:rsidR="00DD21E9" w:rsidRDefault="00DD21E9" w:rsidP="00DD21E9">
      <w:pPr>
        <w:pStyle w:val="EditorsNote"/>
      </w:pPr>
      <w:r>
        <w:t>Editor's note:</w:t>
      </w:r>
      <w:r>
        <w:tab/>
        <w:t>This clause describes high-level procedures and information flows for the procedure.</w:t>
      </w:r>
    </w:p>
    <w:p w14:paraId="6413CB08" w14:textId="77777777" w:rsidR="00DD21E9" w:rsidRPr="00DD21E9" w:rsidRDefault="00DD21E9" w:rsidP="00B07897"/>
    <w:p w14:paraId="63D6C78A" w14:textId="4BACC2BF" w:rsidR="00DD21E9" w:rsidRDefault="00DD21E9" w:rsidP="00DD21E9">
      <w:pPr>
        <w:pStyle w:val="Heading2"/>
      </w:pPr>
      <w:bookmarkStart w:id="303" w:name="_Toc131157214"/>
      <w:r>
        <w:lastRenderedPageBreak/>
        <w:t>5.8</w:t>
      </w:r>
      <w:r>
        <w:tab/>
        <w:t>Subscription to A2X services</w:t>
      </w:r>
      <w:bookmarkEnd w:id="303"/>
    </w:p>
    <w:p w14:paraId="7DED690A" w14:textId="77777777" w:rsidR="00DD21E9" w:rsidRDefault="00DD21E9" w:rsidP="00DD21E9">
      <w:r>
        <w:t>The user's profile in the UDM contains the subscription information to give the user permission to use A2X services.</w:t>
      </w:r>
    </w:p>
    <w:p w14:paraId="5FBC87A4" w14:textId="77777777" w:rsidR="00DD21E9" w:rsidRDefault="00DD21E9" w:rsidP="00DD21E9">
      <w:r>
        <w:t>At any time, the operator may remove the UE subscription rights for A2X services from user's profile in the UDM, and revoke the user's permission to use A2X services.</w:t>
      </w:r>
    </w:p>
    <w:p w14:paraId="1C8590A9" w14:textId="77777777" w:rsidR="00DD21E9" w:rsidRDefault="00DD21E9" w:rsidP="00DD21E9">
      <w:r>
        <w:t>The following subscription information is defined for A2X services:</w:t>
      </w:r>
    </w:p>
    <w:p w14:paraId="11EA42D1" w14:textId="77777777" w:rsidR="00DD21E9" w:rsidRDefault="00DD21E9" w:rsidP="00B07897">
      <w:pPr>
        <w:pStyle w:val="B1"/>
      </w:pPr>
      <w:r>
        <w:t>a)</w:t>
      </w:r>
      <w:r>
        <w:tab/>
        <w:t>whether the UE is authorized to perform A2X communication over PC5 reference point, including for LTE PC5 and for NR PC5.</w:t>
      </w:r>
    </w:p>
    <w:p w14:paraId="57556329" w14:textId="77777777" w:rsidR="00DD21E9" w:rsidRDefault="00DD21E9" w:rsidP="00B07897">
      <w:pPr>
        <w:pStyle w:val="B1"/>
      </w:pPr>
      <w:r>
        <w:t>b)</w:t>
      </w:r>
      <w:r>
        <w:tab/>
        <w:t>UE-PC5-AMBR per PC5 RAT, including UE-PC5-AMBR for LTE PC5 and UE-PC5-AMBR for NR PC5.</w:t>
      </w:r>
    </w:p>
    <w:p w14:paraId="52A0ED7B" w14:textId="77777777" w:rsidR="00DD21E9" w:rsidRDefault="00DD21E9" w:rsidP="00B07897">
      <w:pPr>
        <w:pStyle w:val="B1"/>
      </w:pPr>
      <w:r>
        <w:t>c)</w:t>
      </w:r>
      <w:r>
        <w:tab/>
        <w:t>the list of the PLMNs where the UE is authorized to perform A2X communication over PC5 reference point. For each PLMN in the list, the RAT(s) over which the UE is authorized to perform A2X communications over PC5 reference point.</w:t>
      </w:r>
    </w:p>
    <w:p w14:paraId="1E6CAD3D" w14:textId="77777777" w:rsidR="00DD21E9" w:rsidRDefault="00DD21E9" w:rsidP="00B07897">
      <w:pPr>
        <w:pStyle w:val="B1"/>
      </w:pPr>
      <w:r>
        <w:t>d)</w:t>
      </w:r>
      <w:r>
        <w:tab/>
        <w:t>PC5 QoS parameters as defined in clause 5.4.2 of TS 23.287 [11] except Range, used by NG-RAN.</w:t>
      </w:r>
    </w:p>
    <w:p w14:paraId="72B62B7D" w14:textId="77777777" w:rsidR="00DD21E9" w:rsidRDefault="00DD21E9" w:rsidP="00DD21E9">
      <w:r>
        <w:t>The UDM may retrieve a) and b) from the UDR. a) and b) are provided by the UDM to the AMF during UE Registration procedure as defined in clause 4.2.2.2 of TS 23.502 [3] using Nudm_SDM service for Subscription data type "A2X Subscription data" and the AMF provides a) and b) to NG-RAN as part of the UE context information.</w:t>
      </w:r>
    </w:p>
    <w:p w14:paraId="426287D2" w14:textId="50534C02" w:rsidR="00DD21E9" w:rsidRDefault="00DD21E9" w:rsidP="00DD21E9">
      <w:r>
        <w:t>c) and d) are provided by the UDR to the PCF during the UE Policy Association Establishment procedure as defined in clause 4.16.11 of TS 23.502 [3] and UE Policy Association Modification procedure as defined in clause 4.16.12 of TS 23.502 [3] using Nudr service for Data Set "Policy Data" and Data Subset "Policy Set Entry". If the subscription information provided to the PCF from UDR is changed (e.g. PC5 QoS related parameters, the list of PLMNs where the UE is authorized to perform A2X communication over PC5 reference point), the PCF initiates the UE Configuration Update procedure as specified in clause 5.</w:t>
      </w:r>
      <w:r w:rsidR="00A942EF">
        <w:t>10</w:t>
      </w:r>
      <w:r>
        <w:t>.2.</w:t>
      </w:r>
    </w:p>
    <w:p w14:paraId="7F3A05D4" w14:textId="02337398" w:rsidR="00A77E70" w:rsidRDefault="00A77E70" w:rsidP="00A77E70">
      <w:pPr>
        <w:pStyle w:val="Heading2"/>
      </w:pPr>
      <w:bookmarkStart w:id="304" w:name="_Toc131157215"/>
      <w:r>
        <w:t>5.9</w:t>
      </w:r>
      <w:r>
        <w:tab/>
        <w:t>Control and user plane stacks for A2X</w:t>
      </w:r>
      <w:bookmarkEnd w:id="304"/>
    </w:p>
    <w:p w14:paraId="0AE63436" w14:textId="6F254926" w:rsidR="00A77E70" w:rsidRDefault="00A77E70" w:rsidP="00A77E70">
      <w:pPr>
        <w:pStyle w:val="Heading3"/>
      </w:pPr>
      <w:bookmarkStart w:id="305" w:name="_Toc131157216"/>
      <w:r>
        <w:t>5.9.1</w:t>
      </w:r>
      <w:r>
        <w:tab/>
        <w:t>User plane for NR PC5 reference point supporting A2X services</w:t>
      </w:r>
      <w:bookmarkEnd w:id="305"/>
    </w:p>
    <w:p w14:paraId="047427A7" w14:textId="6AAF87F9" w:rsidR="00A77E70" w:rsidRDefault="00A77E70" w:rsidP="00A77E70">
      <w:r>
        <w:t>Figure 5.9.1-1 depicts a user plane for NR PC5 reference point, i.e. PC5 User Plane Protocol stack.</w:t>
      </w:r>
    </w:p>
    <w:p w14:paraId="6B005EA7" w14:textId="46D6C340" w:rsidR="00A77E70" w:rsidRPr="00A77E70" w:rsidRDefault="00A77E70" w:rsidP="00B07897">
      <w:pPr>
        <w:pStyle w:val="TH"/>
      </w:pPr>
      <w:r w:rsidRPr="00A8027A">
        <w:object w:dxaOrig="9691" w:dyaOrig="8881" w14:anchorId="0E3FF641">
          <v:shape id="_x0000_i1061" type="#_x0000_t75" style="width:205.7pt;height:189.4pt" o:ole="">
            <v:imagedata r:id="rId84" o:title=""/>
          </v:shape>
          <o:OLEObject Type="Embed" ProgID="Visio.Drawing.11" ShapeID="_x0000_i1061" DrawAspect="Content" ObjectID="_1741771501" r:id="rId85"/>
        </w:object>
      </w:r>
    </w:p>
    <w:p w14:paraId="3785023B" w14:textId="77777777" w:rsidR="00A77E70" w:rsidRPr="00B07897" w:rsidRDefault="00A77E70" w:rsidP="00A77E70">
      <w:pPr>
        <w:pStyle w:val="NF"/>
        <w:rPr>
          <w:b/>
          <w:bCs/>
        </w:rPr>
      </w:pPr>
      <w:r w:rsidRPr="00B07897">
        <w:rPr>
          <w:b/>
          <w:bCs/>
        </w:rPr>
        <w:t>Legend:</w:t>
      </w:r>
    </w:p>
    <w:p w14:paraId="6F24D0C2" w14:textId="77777777" w:rsidR="00A77E70" w:rsidRDefault="00A77E70" w:rsidP="00A77E70">
      <w:pPr>
        <w:pStyle w:val="NF"/>
      </w:pPr>
      <w:r>
        <w:t>-</w:t>
      </w:r>
      <w:r>
        <w:tab/>
        <w:t>PC5-U: The SDAP/PDCP/RLC/MAC/PHY functionality is specified in TS 38.300 [15].</w:t>
      </w:r>
    </w:p>
    <w:p w14:paraId="525975E6" w14:textId="77777777" w:rsidR="00A77E70" w:rsidRDefault="00A77E70" w:rsidP="00A77E70">
      <w:pPr>
        <w:pStyle w:val="NF"/>
      </w:pPr>
      <w:r>
        <w:t>-</w:t>
      </w:r>
      <w:r>
        <w:tab/>
        <w:t>For PDCP SDU type "Non-IP", a "Non-IP Type" header included in the SDU by upper layer to indicate the type of non-IP messages carried will be specified in stage 3 specification.</w:t>
      </w:r>
    </w:p>
    <w:p w14:paraId="3DB7E9DC" w14:textId="584B0DB3" w:rsidR="00DD21E9" w:rsidRDefault="00DD21E9" w:rsidP="00B07897">
      <w:pPr>
        <w:pStyle w:val="NF"/>
      </w:pPr>
    </w:p>
    <w:p w14:paraId="36546371" w14:textId="539D8C25" w:rsidR="00A77E70" w:rsidRDefault="00A77E70" w:rsidP="00A77E70">
      <w:pPr>
        <w:pStyle w:val="TF"/>
      </w:pPr>
      <w:r>
        <w:t>Figure 5.9.1-1: User Plane for NR PC5 reference point</w:t>
      </w:r>
    </w:p>
    <w:p w14:paraId="043965A9" w14:textId="77777777" w:rsidR="00A77E70" w:rsidRDefault="00A77E70" w:rsidP="00A77E70">
      <w:r>
        <w:t>IP and Non-IP PDCP SDU types are supported for the A2X communication over PC5 reference point.</w:t>
      </w:r>
    </w:p>
    <w:p w14:paraId="26CBEB79" w14:textId="77777777" w:rsidR="00A77E70" w:rsidRDefault="00A77E70" w:rsidP="00A77E70">
      <w:r>
        <w:lastRenderedPageBreak/>
        <w:t>For IP PDCP SDU type, only IPv6 is supported. The IP address allocation and configuration are as defined in clause 5.6.1.1 of TS 23.287 [11].</w:t>
      </w:r>
    </w:p>
    <w:p w14:paraId="09B16D61" w14:textId="77777777" w:rsidR="00A77E70" w:rsidRDefault="00A77E70" w:rsidP="00A77E70">
      <w:r>
        <w:t>The Non-IP PDCP SDU contains a Non-IP Type header, which indicates the A2X message family used by the application layer.</w:t>
      </w:r>
    </w:p>
    <w:p w14:paraId="6BB9BF48" w14:textId="77777777" w:rsidR="00A77E70" w:rsidRDefault="00A77E70" w:rsidP="00B07897">
      <w:pPr>
        <w:pStyle w:val="NO"/>
      </w:pPr>
      <w:r>
        <w:t>NOTE:</w:t>
      </w:r>
      <w:r>
        <w:tab/>
        <w:t>The Non-IP Type header and allowed values are defined in Stage 3.</w:t>
      </w:r>
    </w:p>
    <w:p w14:paraId="1454DC7F" w14:textId="77777777" w:rsidR="00A77E70" w:rsidRDefault="00A77E70" w:rsidP="00A77E70">
      <w:r>
        <w:t>The packets from A2X application layer are handled by the A2X layer before transmitting them to the AS layer, e.g. A2X layer maps the IP/Non IP packets to PC5 QoS Flow and marks the corresponding PFI.</w:t>
      </w:r>
    </w:p>
    <w:p w14:paraId="65FA3890" w14:textId="3F6DBD29" w:rsidR="00A77E70" w:rsidRDefault="00A77E70" w:rsidP="00A77E70">
      <w:pPr>
        <w:pStyle w:val="Heading3"/>
      </w:pPr>
      <w:bookmarkStart w:id="306" w:name="_Toc131157217"/>
      <w:r>
        <w:t>5.9.2</w:t>
      </w:r>
      <w:r>
        <w:tab/>
        <w:t>Control plane for NR PC5 reference point supporting A2X services</w:t>
      </w:r>
      <w:bookmarkEnd w:id="306"/>
    </w:p>
    <w:p w14:paraId="6FFEB465" w14:textId="6BA69A72" w:rsidR="00A77E70" w:rsidRDefault="00A77E70" w:rsidP="00A77E70">
      <w:r>
        <w:t>The protocol stack of clause 6.1.2 of TS 23.287 [11] applies.</w:t>
      </w:r>
    </w:p>
    <w:p w14:paraId="717FE6CC" w14:textId="0C07A154" w:rsidR="00A77E70" w:rsidRDefault="00A77E70" w:rsidP="00A77E70">
      <w:pPr>
        <w:pStyle w:val="Heading2"/>
      </w:pPr>
      <w:bookmarkStart w:id="307" w:name="_Toc131157218"/>
      <w:r>
        <w:t>5.10</w:t>
      </w:r>
      <w:r>
        <w:tab/>
        <w:t>Procedures for A2X Service Authorization and Provisioning to UE</w:t>
      </w:r>
      <w:bookmarkEnd w:id="307"/>
    </w:p>
    <w:p w14:paraId="1BC4CBB7" w14:textId="3AF47F97" w:rsidR="00A77E70" w:rsidRDefault="00A77E70" w:rsidP="00A77E70">
      <w:pPr>
        <w:pStyle w:val="Heading3"/>
      </w:pPr>
      <w:bookmarkStart w:id="308" w:name="_Toc131157219"/>
      <w:r>
        <w:t>5.10.1</w:t>
      </w:r>
      <w:r>
        <w:tab/>
        <w:t>General</w:t>
      </w:r>
      <w:bookmarkEnd w:id="308"/>
    </w:p>
    <w:p w14:paraId="50CF930E" w14:textId="44C9113E" w:rsidR="00A77E70" w:rsidRDefault="00A77E70" w:rsidP="00A77E70">
      <w:r>
        <w:t>The procedures for service authorization and provisioning to UE may be initiated by the PCF (as described in clause 5.10.2), by the UE (as described in clause 5.10.3), or by the AF (as described in clause 5.10.4).</w:t>
      </w:r>
    </w:p>
    <w:p w14:paraId="70A74658" w14:textId="0F5DCCFA" w:rsidR="00A77E70" w:rsidRDefault="00A77E70" w:rsidP="00A77E70">
      <w:pPr>
        <w:pStyle w:val="Heading3"/>
      </w:pPr>
      <w:bookmarkStart w:id="309" w:name="_Toc131157220"/>
      <w:r>
        <w:t>5.10.2</w:t>
      </w:r>
      <w:r>
        <w:tab/>
        <w:t>PCF based A2X Service Authorization and Provisioning to UE</w:t>
      </w:r>
      <w:bookmarkEnd w:id="309"/>
    </w:p>
    <w:p w14:paraId="1C8D51EA" w14:textId="731D8A78" w:rsidR="00A77E70" w:rsidRDefault="00A77E70" w:rsidP="00A77E70">
      <w:r>
        <w:t>For PCF based Service Authorization and Provisioning to UE, the Registration procedures as defined in clause 4.2.2.2 of TS 23.502 [3], UE Policy Association Establishment procedure as defined in clause 4.16.11 of TS 23.502 [3] and UE Policy Association Modification procedure as defined in clause 4.16.12 of TS 23.502 [3] apply with the following additions:</w:t>
      </w:r>
    </w:p>
    <w:p w14:paraId="46640018" w14:textId="77777777" w:rsidR="00A77E70" w:rsidRDefault="00A77E70" w:rsidP="00A77E70">
      <w:pPr>
        <w:pStyle w:val="B1"/>
      </w:pPr>
      <w:r>
        <w:t>-</w:t>
      </w:r>
      <w:r>
        <w:tab/>
        <w:t>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TS 23.501 [2] applies and the AMF may include the A2X capability indication in the Nnrf_NFDiscovery_Request message as the optional input parameter. If provided, the NRF takes the information into account for discovering the PCF instance.</w:t>
      </w:r>
    </w:p>
    <w:p w14:paraId="7FA1C37D" w14:textId="77777777" w:rsidR="00A77E70" w:rsidRDefault="00A77E70" w:rsidP="00A77E70">
      <w:pPr>
        <w:pStyle w:val="B1"/>
      </w:pPr>
      <w:r>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1C8031F6" w14:textId="77777777" w:rsidR="00A77E70" w:rsidRDefault="00A77E70" w:rsidP="00A77E70">
      <w:pPr>
        <w:pStyle w:val="B1"/>
      </w:pPr>
      <w:r>
        <w:t>-</w:t>
      </w:r>
      <w:r>
        <w:tab/>
        <w:t>If the UE supports A2X communication and it does not have valid A2X policy/parameters, the UE includes the UE Policy Container with indicating the A2X Policy Provisioning Request during registration procedure.</w:t>
      </w:r>
    </w:p>
    <w:p w14:paraId="710F98B8" w14:textId="77777777" w:rsidR="00A77E70" w:rsidRDefault="00A77E70" w:rsidP="00A77E70">
      <w:pPr>
        <w:pStyle w:val="B1"/>
      </w:pPr>
      <w:r>
        <w:t>-</w:t>
      </w:r>
      <w:r>
        <w:tab/>
        <w:t>If the UE indicates the A2X Policy Provisioning Request in the UE Policy Container, the PCF determines whether to provision A2X Policy/parameters for A2X communication over PC5 reference point to the UE, as specified in clause 6.1.2.2.2 of TS 23.503 [9], and the PCF provides the A2X Policy/parameters to the UE by using the procedure as defined in clause 4.2.4.3 of TS 23.502 [3].</w:t>
      </w:r>
    </w:p>
    <w:p w14:paraId="450563C6" w14:textId="77777777" w:rsidR="00A77E70" w:rsidRDefault="00A77E70" w:rsidP="00B07897">
      <w:r>
        <w:t>The PCF may update the A2X Policy/parameters to the UE in following conditions:</w:t>
      </w:r>
    </w:p>
    <w:p w14:paraId="532AB209" w14:textId="77777777" w:rsidR="00A77E70" w:rsidRDefault="00A77E70" w:rsidP="00A77E70">
      <w:pPr>
        <w:pStyle w:val="B1"/>
      </w:pPr>
      <w:r>
        <w:t>-</w:t>
      </w:r>
      <w:r>
        <w:tab/>
        <w:t>UE Mobility, e.g. UE moves from one PLMN to another PLMN. This is achieved by using the procedure of UE Policy Association Modification initiated by the AMF, as defined in clause 4.16.12.1 of TS 23.502 [3].</w:t>
      </w:r>
    </w:p>
    <w:p w14:paraId="0184BC80" w14:textId="77777777" w:rsidR="00A77E70" w:rsidRDefault="00A77E70" w:rsidP="00A77E70">
      <w:pPr>
        <w:pStyle w:val="B1"/>
      </w:pPr>
      <w:r>
        <w:t>-</w:t>
      </w:r>
      <w:r>
        <w:tab/>
        <w:t>When there is a subscription change in the list of PLMNs where the UE is authorized to perform A2X communication over PC5 reference point. This is achieved by using UE Policy Association Modification initiated by the PCF procedure as defined in clause 4.16.12.2 of TS 23.502 [3].</w:t>
      </w:r>
    </w:p>
    <w:p w14:paraId="2669F366" w14:textId="77777777" w:rsidR="00A77E70" w:rsidRDefault="00A77E70" w:rsidP="00A77E70">
      <w:pPr>
        <w:pStyle w:val="B1"/>
      </w:pPr>
      <w:r>
        <w:t>-</w:t>
      </w:r>
      <w:r>
        <w:tab/>
        <w:t>When there is a change of service specific parameter as described in clause 4.15.6.7 of TS 23.502 [3].</w:t>
      </w:r>
    </w:p>
    <w:p w14:paraId="2A0A6A4B" w14:textId="77777777" w:rsidR="00A77E70" w:rsidRDefault="00A77E70" w:rsidP="00B07897">
      <w:r>
        <w:lastRenderedPageBreak/>
        <w:t>If the serving PLMN is removed from the list of PLMNs in the service authorization parameters, the service authorization is revoked in the UE.</w:t>
      </w:r>
    </w:p>
    <w:p w14:paraId="4C4B2DF4" w14:textId="77777777" w:rsidR="00A77E70" w:rsidRDefault="00A77E70" w:rsidP="00B07897">
      <w:r>
        <w:t>When the UE is roaming, the change of subscription resulting in updates of the service authorization parameters are transferred to the UE by H-PCF via V-PCF.</w:t>
      </w:r>
    </w:p>
    <w:p w14:paraId="033A0AD8" w14:textId="77777777" w:rsidR="00A77E70" w:rsidRDefault="00A77E70" w:rsidP="00B07897">
      <w:r>
        <w:t>The UE may perform UE triggered Policy Provisioning procedure to the PCF as specified in clause 5.10.3 when the UE determines the A2X Policy/Parameter is invalid (e.g. Policy/Parameter is outdated, missing or invalid).</w:t>
      </w:r>
    </w:p>
    <w:p w14:paraId="4F560764" w14:textId="01DEBA00" w:rsidR="00A77E70" w:rsidRDefault="00A77E70" w:rsidP="00A77E70">
      <w:pPr>
        <w:pStyle w:val="Heading3"/>
      </w:pPr>
      <w:bookmarkStart w:id="310" w:name="_Toc131157221"/>
      <w:r>
        <w:t>5.10.3</w:t>
      </w:r>
      <w:r>
        <w:tab/>
        <w:t>Procedure for UE triggered A2X Policy provisioning</w:t>
      </w:r>
      <w:bookmarkEnd w:id="310"/>
    </w:p>
    <w:p w14:paraId="33617255" w14:textId="77777777" w:rsidR="00A77E70" w:rsidRDefault="00A77E70" w:rsidP="00A77E70">
      <w:r>
        <w:t>The UE triggered Policy Provisioning procedure is initiated by the UE to request A2X Policy/Parameter from the PCF when UE determines the A2X Policy/Parameter is invalid in the following cases:</w:t>
      </w:r>
    </w:p>
    <w:p w14:paraId="3E9FE775" w14:textId="77777777" w:rsidR="00A77E70" w:rsidRDefault="00A77E70" w:rsidP="00B07897">
      <w:pPr>
        <w:pStyle w:val="B1"/>
      </w:pPr>
      <w:r>
        <w:t>-</w:t>
      </w:r>
      <w:r>
        <w:tab/>
        <w:t>if the validity timer indicated in the A2X Policy/Parameter expires;</w:t>
      </w:r>
    </w:p>
    <w:p w14:paraId="07C471CB" w14:textId="77777777" w:rsidR="00A77E70" w:rsidRDefault="00A77E70" w:rsidP="00B07897">
      <w:pPr>
        <w:pStyle w:val="B1"/>
      </w:pPr>
      <w:r>
        <w:t>-</w:t>
      </w:r>
      <w:r>
        <w:tab/>
        <w:t>if there are no valid parameters, e.g. for the A2X service type a UE wants to use, for current area, or due to abnormal situation.</w:t>
      </w:r>
    </w:p>
    <w:p w14:paraId="58924121" w14:textId="2B281E79" w:rsidR="00A77E70" w:rsidRDefault="00A77E70" w:rsidP="00A77E70">
      <w:pPr>
        <w:pStyle w:val="TH"/>
      </w:pPr>
      <w:r w:rsidRPr="00490934">
        <w:object w:dxaOrig="7711" w:dyaOrig="2931" w14:anchorId="64C66BF2">
          <v:shape id="_x0000_i1062" type="#_x0000_t75" style="width:383pt;height:144.6pt" o:ole="">
            <v:imagedata r:id="rId86" o:title=""/>
          </v:shape>
          <o:OLEObject Type="Embed" ProgID="Visio.Drawing.15" ShapeID="_x0000_i1062" DrawAspect="Content" ObjectID="_1741771502" r:id="rId87"/>
        </w:object>
      </w:r>
    </w:p>
    <w:p w14:paraId="75B66B68" w14:textId="7CC984E7" w:rsidR="00A77E70" w:rsidRDefault="00A77E70" w:rsidP="00A77E70">
      <w:pPr>
        <w:pStyle w:val="TF"/>
      </w:pPr>
      <w:r>
        <w:t>Figure 5.10.3-1: UE triggered A2X Policy provisioning procedure</w:t>
      </w:r>
    </w:p>
    <w:p w14:paraId="28E7D8AF" w14:textId="77777777" w:rsidR="00A77E70" w:rsidRDefault="00A77E70" w:rsidP="00A77E70">
      <w:pPr>
        <w:pStyle w:val="B1"/>
      </w:pPr>
      <w:r>
        <w:t>1.</w:t>
      </w:r>
      <w:r>
        <w:tab/>
        <w:t>The UE sends UL NAS TRANSPORT message carrying the UE Policy Container (UE A2X Policy Provisioning Request to request A2X policies) to the AMF.</w:t>
      </w:r>
    </w:p>
    <w:p w14:paraId="63448E7A" w14:textId="77777777" w:rsidR="00A77E70" w:rsidRDefault="00A77E70" w:rsidP="00A77E70">
      <w:pPr>
        <w:pStyle w:val="B1"/>
      </w:pPr>
      <w:r>
        <w:t>2.</w:t>
      </w:r>
      <w:r>
        <w:tab/>
        <w:t>The AMF sends the Namf_Communication_N1MessageNotify request to the PCF including the UE Policy Container received from UE.</w:t>
      </w:r>
    </w:p>
    <w:p w14:paraId="3A55DBFD" w14:textId="77777777" w:rsidR="00A77E70" w:rsidRDefault="00A77E70" w:rsidP="00A77E70">
      <w:pPr>
        <w:pStyle w:val="B1"/>
      </w:pPr>
      <w:r>
        <w:t>3.</w:t>
      </w:r>
      <w:r>
        <w:tab/>
        <w:t>The PCF receives UE Policy Container which indicates UE Policy Provisioning Request to request A2X policies. If the A2X policies are authorized based on AMF input as specified in clause 5W.2, the PCF performs the UE Policy delivery procedure defined in clause 4.2.4.3 of TS 23.502 [3].</w:t>
      </w:r>
    </w:p>
    <w:p w14:paraId="2CD2A8FE" w14:textId="7C0E0D73" w:rsidR="00A77E70" w:rsidRDefault="00A77E70" w:rsidP="00A77E70">
      <w:pPr>
        <w:pStyle w:val="Heading3"/>
      </w:pPr>
      <w:bookmarkStart w:id="311" w:name="_Toc131157222"/>
      <w:r>
        <w:t>5.10.4</w:t>
      </w:r>
      <w:r>
        <w:tab/>
        <w:t>AF-based service parameter provisioning for A2X communications over control plane</w:t>
      </w:r>
      <w:bookmarkEnd w:id="311"/>
    </w:p>
    <w:p w14:paraId="4D5C8977" w14:textId="77777777" w:rsidR="00A77E70" w:rsidRDefault="00A77E70" w:rsidP="00A77E70">
      <w:r>
        <w:t>The A2X Application Server can provision the 5GC with A2X service parameters via NEF using the procedure defined in clause 4.15.6.7 of TS 23.502 [3] with the following considerations:</w:t>
      </w:r>
    </w:p>
    <w:p w14:paraId="36B5C018" w14:textId="77777777" w:rsidR="00A77E70" w:rsidRDefault="00A77E70" w:rsidP="00B07897">
      <w:pPr>
        <w:pStyle w:val="B1"/>
      </w:pPr>
      <w:r>
        <w:t>-</w:t>
      </w:r>
      <w:r>
        <w:tab/>
        <w:t>The AF in TS 23.502 [3] is considered as A2X Application Server in this specification.</w:t>
      </w:r>
    </w:p>
    <w:p w14:paraId="42DA9C60" w14:textId="77777777" w:rsidR="00A77E70" w:rsidRDefault="00A77E70" w:rsidP="00B07897">
      <w:pPr>
        <w:pStyle w:val="B1"/>
      </w:pPr>
      <w:r>
        <w:t>-</w:t>
      </w:r>
      <w:r>
        <w:tab/>
        <w:t>Service Description indicates A2X service domain information.</w:t>
      </w:r>
    </w:p>
    <w:p w14:paraId="434762DD" w14:textId="77777777" w:rsidR="00A77E70" w:rsidRDefault="00A77E70" w:rsidP="00B07897">
      <w:pPr>
        <w:pStyle w:val="B1"/>
      </w:pPr>
      <w:r>
        <w:t>-</w:t>
      </w:r>
      <w:r>
        <w:tab/>
        <w:t>Service Parameters include policy/provisioning parameters for A2X communications over PC5.</w:t>
      </w:r>
    </w:p>
    <w:p w14:paraId="08D62930" w14:textId="77777777" w:rsidR="00A77E70" w:rsidRDefault="00A77E70" w:rsidP="00B07897">
      <w:pPr>
        <w:pStyle w:val="NO"/>
      </w:pPr>
      <w:r>
        <w:t>NOTE:</w:t>
      </w:r>
      <w:r>
        <w:tab/>
        <w:t>It is assumed that the A2X service domain information is set based on the Service Level Agreement with the operator.</w:t>
      </w:r>
    </w:p>
    <w:p w14:paraId="4226E9D1" w14:textId="723547CE" w:rsidR="00A77E70" w:rsidRDefault="00A77E70" w:rsidP="00A77E70">
      <w:pPr>
        <w:pStyle w:val="Heading2"/>
      </w:pPr>
      <w:bookmarkStart w:id="312" w:name="_Toc131157223"/>
      <w:r>
        <w:lastRenderedPageBreak/>
        <w:t>5.11</w:t>
      </w:r>
      <w:r>
        <w:tab/>
        <w:t>Procedures for Service Authorization to NG-RAN for A2X communications over PC5 reference point</w:t>
      </w:r>
      <w:bookmarkEnd w:id="312"/>
    </w:p>
    <w:p w14:paraId="01109955" w14:textId="329A9F2B" w:rsidR="00A77E70" w:rsidRDefault="00A77E70" w:rsidP="00B07897">
      <w:pPr>
        <w:pStyle w:val="EditorsNote"/>
      </w:pPr>
      <w:r>
        <w:t>Editor's note:</w:t>
      </w:r>
      <w:r>
        <w:tab/>
        <w:t>The description related to Service Authorization to NG-RAN for A2X communications over PC5 can be updated based on RAN WG feedbacks.</w:t>
      </w:r>
    </w:p>
    <w:p w14:paraId="3E7C8330" w14:textId="7CF3FAF5" w:rsidR="00A77E70" w:rsidRDefault="00A77E70" w:rsidP="00A77E70"/>
    <w:p w14:paraId="36EF7D98" w14:textId="210776AD" w:rsidR="00A77E70" w:rsidRDefault="00A77E70" w:rsidP="00A77E70">
      <w:pPr>
        <w:pStyle w:val="Heading3"/>
      </w:pPr>
      <w:bookmarkStart w:id="313" w:name="_Toc131157224"/>
      <w:r>
        <w:t>5.11.1</w:t>
      </w:r>
      <w:r>
        <w:tab/>
        <w:t>General</w:t>
      </w:r>
      <w:bookmarkEnd w:id="313"/>
    </w:p>
    <w:p w14:paraId="7077EFC2" w14:textId="77777777" w:rsidR="00A77E70" w:rsidRDefault="00A77E70" w:rsidP="00A77E70">
      <w:r>
        <w:t>In order to enable PC5 radio resource control in NG-RAN, per PC5 RAT A2X service authorization information and PC5 QoS parameters need to be made available in NG-RAN, this clause describes the corresponding procedures and aspects.</w:t>
      </w:r>
    </w:p>
    <w:p w14:paraId="32BDE49C" w14:textId="77777777" w:rsidR="00A77E70" w:rsidRDefault="00A77E70" w:rsidP="00B07897">
      <w:pPr>
        <w:pStyle w:val="Heading3"/>
      </w:pPr>
      <w:bookmarkStart w:id="314" w:name="_Toc131157225"/>
      <w:r>
        <w:t>5.11.2</w:t>
      </w:r>
      <w:r>
        <w:tab/>
        <w:t>Registration procedure</w:t>
      </w:r>
      <w:bookmarkEnd w:id="314"/>
    </w:p>
    <w:p w14:paraId="796BEAA0" w14:textId="77777777" w:rsidR="00A77E70" w:rsidRDefault="00A77E70" w:rsidP="00A77E70">
      <w:r>
        <w:t>The Registration procedure for UE is performed as defined in TS 23.502 [3] with the following additions:</w:t>
      </w:r>
    </w:p>
    <w:p w14:paraId="4D3A4071" w14:textId="77777777" w:rsidR="00A77E70" w:rsidRDefault="00A77E70" w:rsidP="00A77E70">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025BDF5A" w14:textId="77777777" w:rsidR="00A77E70" w:rsidRDefault="00A77E70" w:rsidP="00A77E70">
      <w:pPr>
        <w:pStyle w:val="B1"/>
      </w:pPr>
      <w:r>
        <w:t>-</w:t>
      </w:r>
      <w:r>
        <w:tab/>
        <w:t>The AMF obtains the A2X Subscription data as part of the user subscription data from UDM during UE Registration procedure using Nudm_SDM service as defined in clause 4.2.2.2.2 of TS 23.502 [3].</w:t>
      </w:r>
    </w:p>
    <w:p w14:paraId="023F79A5" w14:textId="77777777" w:rsidR="00A77E70" w:rsidRDefault="00A77E70" w:rsidP="00A77E70">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 UE-PC5-AMBR per PC5 RAT and cross-RAT PC5 control authorization if applicable) received from UDM, and stores the A2X service authorization information as part of the UE context.</w:t>
      </w:r>
    </w:p>
    <w:p w14:paraId="38C3642E" w14:textId="77777777" w:rsidR="00A77E70" w:rsidRDefault="00A77E70" w:rsidP="00A77E70">
      <w:pPr>
        <w:pStyle w:val="B1"/>
      </w:pPr>
      <w:r>
        <w:t>-</w:t>
      </w:r>
      <w:r>
        <w:tab/>
        <w:t>The PCF provides the PC5 QoS parameters to AMF, and the AMF stores them in the UE context.</w:t>
      </w:r>
    </w:p>
    <w:p w14:paraId="67F1B8F3" w14:textId="77777777" w:rsidR="00A77E70" w:rsidRDefault="00A77E70" w:rsidP="00A77E70">
      <w:pPr>
        <w:pStyle w:val="B1"/>
      </w:pPr>
      <w:r>
        <w:t>-</w:t>
      </w:r>
      <w:r>
        <w:tab/>
        <w:t>If the UE is PC5 capable for A2X, and the UE is authorized to use A2X communication over PC5 reference point based on the subscription data, then the AMF shall include the following information in the NGAP message sent to NG-RAN:</w:t>
      </w:r>
    </w:p>
    <w:p w14:paraId="2603D8D2" w14:textId="77777777" w:rsidR="00A77E70" w:rsidRDefault="00A77E70" w:rsidP="00B07897">
      <w:pPr>
        <w:pStyle w:val="B2"/>
      </w:pPr>
      <w:r>
        <w:t>-</w:t>
      </w:r>
      <w:r>
        <w:tab/>
        <w:t>a "A2X services authorized" indication, indicating the UE is authorized to use A2X communication over PC5 reference point.</w:t>
      </w:r>
    </w:p>
    <w:p w14:paraId="16D4BAF8" w14:textId="77777777" w:rsidR="00A77E70" w:rsidRDefault="00A77E70" w:rsidP="00B07897">
      <w:pPr>
        <w:pStyle w:val="B2"/>
      </w:pPr>
      <w:r>
        <w:t>-</w:t>
      </w:r>
      <w:r>
        <w:tab/>
        <w:t>UE-PC5-AMBR per PC5 RAT and cross-RAT PC5 control authorization (if applicable), used by NG-RAN for the resource management of UE's PC5 transmission for A2X services in network scheduled mode.</w:t>
      </w:r>
    </w:p>
    <w:p w14:paraId="7457A4E9" w14:textId="77777777" w:rsidR="00A77E70" w:rsidRDefault="00A77E70" w:rsidP="00B07897">
      <w:pPr>
        <w:pStyle w:val="B2"/>
      </w:pPr>
      <w:r>
        <w:t>-</w:t>
      </w:r>
      <w:r>
        <w:tab/>
        <w:t>the PC5 QoS parameters used by the NG-RAN for the resource management of UE's PC5 transmission for A2X services in network scheduled mode.</w:t>
      </w:r>
    </w:p>
    <w:p w14:paraId="65A0326A" w14:textId="77777777" w:rsidR="00A77E70" w:rsidRDefault="00A77E70" w:rsidP="00A77E70">
      <w:pPr>
        <w:pStyle w:val="B1"/>
      </w:pPr>
      <w:r>
        <w:t>-</w:t>
      </w:r>
      <w:r>
        <w:tab/>
        <w:t>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TS 23.502 [3].</w:t>
      </w:r>
    </w:p>
    <w:p w14:paraId="44A09483" w14:textId="77777777" w:rsidR="00A77E70" w:rsidRDefault="00A77E70" w:rsidP="00B07897">
      <w:pPr>
        <w:pStyle w:val="Heading3"/>
      </w:pPr>
      <w:bookmarkStart w:id="315" w:name="_Toc131157226"/>
      <w:r>
        <w:t>5.11.3</w:t>
      </w:r>
      <w:r>
        <w:tab/>
        <w:t>Service Request procedure</w:t>
      </w:r>
      <w:bookmarkEnd w:id="315"/>
    </w:p>
    <w:p w14:paraId="24954459" w14:textId="77777777" w:rsidR="00A77E70" w:rsidRDefault="00A77E70" w:rsidP="00B07897">
      <w:r>
        <w:t>The Service Request procedure for UE in CM-IDLE state is performed as defined in TS 23.502 [3] with the following additions:</w:t>
      </w:r>
    </w:p>
    <w:p w14:paraId="4F4B458E" w14:textId="77777777" w:rsidR="00A77E70" w:rsidRDefault="00A77E70" w:rsidP="00A77E70">
      <w:pPr>
        <w:pStyle w:val="B1"/>
      </w:pPr>
      <w:r>
        <w:t>-</w:t>
      </w:r>
      <w:r>
        <w:tab/>
        <w:t>If the UE is PC5 capable for A2X, and the UE is authorized to use A2X communication over PC5 reference point, then the AMF shall include a "A2X services authorized" indication in the NGAP message.</w:t>
      </w:r>
    </w:p>
    <w:p w14:paraId="3FEC52E8" w14:textId="77777777" w:rsidR="00A77E70" w:rsidRDefault="00A77E70" w:rsidP="00A77E70">
      <w:pPr>
        <w:pStyle w:val="B1"/>
      </w:pPr>
      <w:r>
        <w:t>-</w:t>
      </w:r>
      <w:r>
        <w:tab/>
        <w:t>The AMF includes the UE-PC5-AMBR for A2X, and cross-RAT PC5 control authorization in the NGAP message to the NG-RAN as part of the UE context and NG-RAN may use in resource management of UE's PC5 transmission for A2X services in network scheduled mode.</w:t>
      </w:r>
    </w:p>
    <w:p w14:paraId="0F3B465A" w14:textId="77777777" w:rsidR="00A77E70" w:rsidRDefault="00A77E70" w:rsidP="00A77E70">
      <w:pPr>
        <w:pStyle w:val="B1"/>
      </w:pPr>
      <w:r>
        <w:lastRenderedPageBreak/>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4C75670C" w14:textId="77777777" w:rsidR="00A77E70" w:rsidRDefault="00A77E70" w:rsidP="00B07897">
      <w:pPr>
        <w:pStyle w:val="Heading3"/>
      </w:pPr>
      <w:bookmarkStart w:id="316" w:name="_Toc131157227"/>
      <w:r>
        <w:t>5.11.4</w:t>
      </w:r>
      <w:r>
        <w:tab/>
        <w:t>Subscriber Data Update Notification to AMF</w:t>
      </w:r>
      <w:bookmarkEnd w:id="316"/>
    </w:p>
    <w:p w14:paraId="5C274E7C" w14:textId="77777777" w:rsidR="00A77E70" w:rsidRDefault="00A77E70" w:rsidP="00B07897">
      <w:r>
        <w:t>The procedure of Subscriber Data Update Notification to AMF is performed as defined in TS 23.502 [3] with the following additions:</w:t>
      </w:r>
    </w:p>
    <w:p w14:paraId="4884D4F2" w14:textId="77777777" w:rsidR="00A77E70" w:rsidRDefault="00A77E70" w:rsidP="00A77E70">
      <w:pPr>
        <w:pStyle w:val="B1"/>
      </w:pPr>
      <w:r>
        <w:t>-</w:t>
      </w:r>
      <w:r>
        <w:tab/>
        <w:t>The Nudm_SDM_Notification service operation may contain the "A2X services authorized" indication or the UE-PC5-AMBR, or cross-RAT PC5 control authorization or any combination;</w:t>
      </w:r>
    </w:p>
    <w:p w14:paraId="7206E754" w14:textId="77777777" w:rsidR="00A77E70" w:rsidRDefault="00A77E70" w:rsidP="00A77E70">
      <w:pPr>
        <w:pStyle w:val="B1"/>
      </w:pPr>
      <w:r>
        <w:t>-</w:t>
      </w:r>
      <w:r>
        <w:tab/>
        <w:t>The AMF updates the UE Context with the above new A2X subscription data.</w:t>
      </w:r>
    </w:p>
    <w:p w14:paraId="354748B4" w14:textId="77777777" w:rsidR="00A77E70" w:rsidRDefault="00A77E70" w:rsidP="00A77E70">
      <w:pPr>
        <w:pStyle w:val="B1"/>
      </w:pPr>
      <w:r>
        <w:t>-</w:t>
      </w:r>
      <w:r>
        <w:tab/>
        <w:t>When the AMF updates UE context stored at NG-RAN, the UE context contains the A2X subscription data.</w:t>
      </w:r>
    </w:p>
    <w:p w14:paraId="553B35F7" w14:textId="77777777" w:rsidR="00A77E70" w:rsidRDefault="00A77E70" w:rsidP="00B07897">
      <w:pPr>
        <w:pStyle w:val="Heading3"/>
      </w:pPr>
      <w:bookmarkStart w:id="317" w:name="_Toc131157228"/>
      <w:r>
        <w:t>5.11.5</w:t>
      </w:r>
      <w:r>
        <w:tab/>
        <w:t>Delivery of PC5 QoS parameters to NG-RAN</w:t>
      </w:r>
      <w:bookmarkEnd w:id="317"/>
    </w:p>
    <w:p w14:paraId="663D4857" w14:textId="77777777" w:rsidR="00A77E70" w:rsidRDefault="00A77E70" w:rsidP="00B07897">
      <w:r>
        <w:t>The UE Policy Association Establishment procedure and UE Policy Association Modification procedure, as defined in TS 23.502 [3], is used to provide to the AMF PC5 QoS parameters used by NG-RAN. When receiving Npcf_UEPolicyControl_Create Request from the AMF which includes the PC5 capability for A2X or when receiving the updated subscription data from UDR, the PCF generates the PC5 QoS parameters used by NG-RAN corresponding to a UE.</w:t>
      </w:r>
    </w:p>
    <w:p w14:paraId="3208827B" w14:textId="77777777" w:rsidR="00A77E70" w:rsidRDefault="00A77E70" w:rsidP="00B07897">
      <w:r>
        <w:t>The (V-)PCF provides the information to the AMF as follows:</w:t>
      </w:r>
    </w:p>
    <w:p w14:paraId="0E761C82" w14:textId="77777777" w:rsidR="00A77E70" w:rsidRDefault="00A77E70" w:rsidP="00A77E70">
      <w:pPr>
        <w:pStyle w:val="B1"/>
      </w:pPr>
      <w:r>
        <w:t>-</w:t>
      </w:r>
      <w:r>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535B1343" w14:textId="77777777" w:rsidR="00A77E70" w:rsidRDefault="00A77E70" w:rsidP="00A77E70">
      <w:pPr>
        <w:pStyle w:val="B1"/>
      </w:pPr>
      <w:r>
        <w:t>-</w:t>
      </w:r>
      <w:r>
        <w:tab/>
        <w:t>In the non-roaming case, the PCF includes the PC5 QoS parameters used by NG-RAN in an N2 container in Namf_Communication_N1N2MessageTransfer message sent to AMF.</w:t>
      </w:r>
    </w:p>
    <w:p w14:paraId="37353952" w14:textId="77777777" w:rsidR="00A77E70" w:rsidRDefault="00A77E70" w:rsidP="00B07897">
      <w:r>
        <w:t>When the AMF determines that the N2 PC5 policy container comes from (V-)PCF, the AMF stores such information as part of the UE context.</w:t>
      </w:r>
    </w:p>
    <w:p w14:paraId="762E4052" w14:textId="77777777" w:rsidR="00A77E70" w:rsidRDefault="00A77E70" w:rsidP="00B07897">
      <w:r>
        <w:t>In the UE Configuration Update procedure triggered by UE Policy Association Establishment or UE Policy Association Modification:</w:t>
      </w:r>
    </w:p>
    <w:p w14:paraId="64472154" w14:textId="77777777" w:rsidR="00A77E70" w:rsidRDefault="00A77E70" w:rsidP="00A77E70">
      <w:pPr>
        <w:pStyle w:val="B1"/>
      </w:pPr>
      <w:r>
        <w:t>-</w:t>
      </w:r>
      <w:r>
        <w:tab/>
        <w:t>The AMF forwards the PC5 QoS parameters in the NGAP message to the NG-RAN if a N2 PC5 policy container is received in the Namf_Communication_N1N2MessageTransfer message.</w:t>
      </w:r>
    </w:p>
    <w:p w14:paraId="25789468" w14:textId="77777777" w:rsidR="00A77E70" w:rsidRDefault="00A77E70" w:rsidP="00A77E70">
      <w:pPr>
        <w:pStyle w:val="B1"/>
      </w:pPr>
      <w:r>
        <w:t>-</w:t>
      </w:r>
      <w:r>
        <w:tab/>
        <w:t>The AMF forwards the PC5 QoS parameters in the NAS message to UE by using the UE Configuration Update procedure for transparent UE Policy delivery procedure defined in clause 4.2.4.3 of TS 23.502 [3] if a UE Policy Container is received in the Namf_Communication_N1N2MessageTransfer message.</w:t>
      </w:r>
    </w:p>
    <w:p w14:paraId="08B57105" w14:textId="2742FCCD" w:rsidR="00A77E70" w:rsidRDefault="00A77E70" w:rsidP="00B07897">
      <w:pPr>
        <w:pStyle w:val="NO"/>
      </w:pPr>
      <w:r>
        <w:t>NOTE 1:</w:t>
      </w:r>
      <w:r>
        <w:tab/>
        <w:t>If the PC5 QoS parameters are provided to both NG-RAN and UE, both the N2 PC5 Policy Container and the UE Policy Container are included in the Namf_Communication_N1N2MessageTransfer message.</w:t>
      </w:r>
    </w:p>
    <w:p w14:paraId="70B14502" w14:textId="786D46BB" w:rsidR="00A77E70" w:rsidRDefault="00A77E70" w:rsidP="00B07897">
      <w:pPr>
        <w:pStyle w:val="NO"/>
      </w:pPr>
      <w:r>
        <w:t>NOTE 2:</w:t>
      </w:r>
      <w:r>
        <w:tab/>
        <w:t>Non-UE specific PC5 QoS parameters, e.g. default PC5 QoS parameters, can also be locally configured in NG-RAN. How such configuration is performed is out of scope of this specification.</w:t>
      </w:r>
    </w:p>
    <w:p w14:paraId="71D0439A" w14:textId="77777777" w:rsidR="00A77E70" w:rsidRDefault="00A77E70" w:rsidP="00B07897">
      <w:pPr>
        <w:pStyle w:val="Heading3"/>
      </w:pPr>
      <w:bookmarkStart w:id="318" w:name="_Toc131157229"/>
      <w:r>
        <w:lastRenderedPageBreak/>
        <w:t>5.11.6</w:t>
      </w:r>
      <w:r>
        <w:tab/>
        <w:t>PC5 Capability for A2X indication and A2X related information per PC5 RAT</w:t>
      </w:r>
      <w:bookmarkEnd w:id="318"/>
    </w:p>
    <w:p w14:paraId="2D71458A" w14:textId="77777777" w:rsidR="00A77E70" w:rsidRDefault="00A77E70" w:rsidP="00B07897">
      <w:pPr>
        <w:keepNext/>
      </w:pPr>
      <w:r>
        <w:t>A UE may support multiple PC5 RATs (i.e. LTE PC5 and NR PC5). For such UE, the PC5 Capability for A2X indication and A2X related information can be per PC5 RAT as described in clause 5.11.2.</w:t>
      </w:r>
    </w:p>
    <w:p w14:paraId="38CBDFD2" w14:textId="77777777" w:rsidR="00A77E70" w:rsidRDefault="00A77E70" w:rsidP="00B07897">
      <w:pPr>
        <w:keepNext/>
      </w:pPr>
      <w:r>
        <w:t>The cross-RAT PC5 control authorization indicates whether LTE Uu controls LTE PC5 and/or NR PC5 from the cellular network, and whether NR Uu controls LTE PC5 and/or NR PC5 from the cellular network.</w:t>
      </w:r>
    </w:p>
    <w:p w14:paraId="777A3087" w14:textId="77777777" w:rsidR="00A77E70" w:rsidRDefault="00A77E70" w:rsidP="00B07897">
      <w:pPr>
        <w:pStyle w:val="NO"/>
      </w:pPr>
      <w:r>
        <w:t>NOTE:</w:t>
      </w:r>
      <w:r>
        <w:tab/>
        <w:t>Stage 3 does not define an explicit cross-RAT PC5 control authorization IE and it is indicated in an implicit manner.</w:t>
      </w:r>
    </w:p>
    <w:p w14:paraId="62412972" w14:textId="03569779" w:rsidR="00FF7EE0" w:rsidRPr="00CA32B7" w:rsidRDefault="00FF7EE0" w:rsidP="00B10B21">
      <w:pPr>
        <w:pStyle w:val="Heading8"/>
      </w:pPr>
      <w:r w:rsidRPr="00CA32B7">
        <w:br w:type="page"/>
      </w:r>
      <w:bookmarkStart w:id="319" w:name="_Toc354562240"/>
      <w:bookmarkStart w:id="320" w:name="_Toc435670443"/>
      <w:bookmarkStart w:id="321" w:name="_Toc64385475"/>
      <w:bookmarkStart w:id="322" w:name="_Toc64529625"/>
      <w:bookmarkStart w:id="323" w:name="_Toc131157230"/>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319"/>
      <w:bookmarkEnd w:id="320"/>
      <w:bookmarkEnd w:id="321"/>
      <w:bookmarkEnd w:id="322"/>
      <w:bookmarkEnd w:id="3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0"/>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bl>
    <w:p w14:paraId="366FF5F3"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02EB8" w14:textId="77777777" w:rsidR="007B60E5" w:rsidRDefault="007B60E5">
      <w:r>
        <w:separator/>
      </w:r>
    </w:p>
  </w:endnote>
  <w:endnote w:type="continuationSeparator" w:id="0">
    <w:p w14:paraId="1E804204" w14:textId="77777777" w:rsidR="007B60E5" w:rsidRDefault="007B6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5A596" w14:textId="77777777" w:rsidR="00B07897" w:rsidRDefault="00B078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CF063" w14:textId="77777777" w:rsidR="007B60E5" w:rsidRDefault="007B60E5">
      <w:r>
        <w:separator/>
      </w:r>
    </w:p>
  </w:footnote>
  <w:footnote w:type="continuationSeparator" w:id="0">
    <w:p w14:paraId="5302163A" w14:textId="77777777" w:rsidR="007B60E5" w:rsidRDefault="007B6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50DAD" w14:textId="77777777" w:rsidR="00B07897" w:rsidRDefault="00B078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E7F38" w14:textId="77777777" w:rsidR="00B07897" w:rsidRDefault="00B078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C84A7" w14:textId="77777777" w:rsidR="00B07897" w:rsidRDefault="00B0789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010574D2"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B07897">
      <w:rPr>
        <w:rFonts w:ascii="Arial" w:hAnsi="Arial" w:cs="Arial"/>
        <w:b/>
        <w:noProof/>
        <w:szCs w:val="18"/>
      </w:rPr>
      <w:t>3GPP TS 23.256 V18.0.0 (2023-03)</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687B4443"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B07897">
      <w:rPr>
        <w:rFonts w:ascii="Arial" w:hAnsi="Arial" w:cs="Arial"/>
        <w:b/>
        <w:noProof/>
        <w:szCs w:val="18"/>
      </w:rPr>
      <w:t>Release 18</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2FF1"/>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0E5"/>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package" Target="embeddings/Microsoft_Visio_Drawing6.vsdx"/><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10.vsdx"/><Relationship Id="rId50" Type="http://schemas.openxmlformats.org/officeDocument/2006/relationships/image" Target="media/image17.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26.emf"/><Relationship Id="rId76" Type="http://schemas.openxmlformats.org/officeDocument/2006/relationships/image" Target="media/image30.emf"/><Relationship Id="rId84" Type="http://schemas.openxmlformats.org/officeDocument/2006/relationships/image" Target="media/image34.emf"/><Relationship Id="rId89" Type="http://schemas.openxmlformats.org/officeDocument/2006/relationships/footer" Target="footer4.xml"/><Relationship Id="rId7" Type="http://schemas.openxmlformats.org/officeDocument/2006/relationships/styles" Target="styl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5.vsdx"/><Relationship Id="rId40" Type="http://schemas.openxmlformats.org/officeDocument/2006/relationships/image" Target="media/image12.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Visio_Drawing26.vsdx"/><Relationship Id="rId87" Type="http://schemas.openxmlformats.org/officeDocument/2006/relationships/package" Target="embeddings/Microsoft_Visio_Drawing29.vsdx"/><Relationship Id="rId5" Type="http://schemas.openxmlformats.org/officeDocument/2006/relationships/customXml" Target="../customXml/item4.xml"/><Relationship Id="rId61" Type="http://schemas.openxmlformats.org/officeDocument/2006/relationships/package" Target="embeddings/Microsoft_Visio_Drawing17.vsdx"/><Relationship Id="rId82" Type="http://schemas.openxmlformats.org/officeDocument/2006/relationships/image" Target="media/image33.emf"/><Relationship Id="rId90" Type="http://schemas.openxmlformats.org/officeDocument/2006/relationships/fontTable" Target="fontTable.xml"/><Relationship Id="rId19" Type="http://schemas.openxmlformats.org/officeDocument/2006/relationships/footer" Target="footer2.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3.bin"/><Relationship Id="rId30" Type="http://schemas.openxmlformats.org/officeDocument/2006/relationships/image" Target="media/image7.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Microsoft_Visio_2003-2010_Drawing.vsd"/><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header" Target="header3.xml"/><Relationship Id="rId41" Type="http://schemas.openxmlformats.org/officeDocument/2006/relationships/package" Target="embeddings/Microsoft_Visio_Drawing7.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1.emf"/><Relationship Id="rId81" Type="http://schemas.openxmlformats.org/officeDocument/2006/relationships/package" Target="embeddings/Microsoft_Visio_Drawing27.vsdx"/><Relationship Id="rId86" Type="http://schemas.openxmlformats.org/officeDocument/2006/relationships/image" Target="media/image35.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Pages>
  <Words>29914</Words>
  <Characters>157951</Characters>
  <Application>Microsoft Office Word</Application>
  <DocSecurity>0</DocSecurity>
  <Lines>2871</Lines>
  <Paragraphs>1916</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185949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18)</dc:subject>
  <dc:creator>MCC Support</dc:creator>
  <cp:keywords/>
  <dc:description/>
  <cp:lastModifiedBy>23.503_CR0825R3_(Rel-18)_XRM</cp:lastModifiedBy>
  <cp:revision>2</cp:revision>
  <cp:lastPrinted>2019-02-25T14:05:00Z</cp:lastPrinted>
  <dcterms:created xsi:type="dcterms:W3CDTF">2023-03-31T12:11:00Z</dcterms:created>
  <dcterms:modified xsi:type="dcterms:W3CDTF">2023-03-31T12:11:00Z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