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rPr>
        <w:t>39</w:t>
      </w:r>
      <w:r>
        <w:t>]</w:t>
      </w:r>
      <w:r>
        <w:tab/>
      </w:r>
      <w:r w:rsidRPr="00492285">
        <w:t>3GPP TS 24.008</w:t>
      </w:r>
      <w:r>
        <w:t>: "Mobile radio interface Layer 3 specification;</w:t>
      </w:r>
      <w:r>
        <w:rPr>
          <w:rFonts w:hint="eastAsia"/>
        </w:rPr>
        <w:t xml:space="preserve"> </w:t>
      </w:r>
      <w:r>
        <w:t>Core network protocols; Stage 3".</w:t>
      </w:r>
    </w:p>
    <w:p w14:paraId="5A13CA0E" w14:textId="365EF9E7" w:rsidR="008F6A29" w:rsidRPr="007275DF" w:rsidRDefault="008F6A29" w:rsidP="0080114E">
      <w:pPr>
        <w:pStyle w:val="EX"/>
        <w:rPr>
          <w:lang w:val="en-US"/>
        </w:rPr>
      </w:pPr>
      <w:r>
        <w:t>[40]</w:t>
      </w:r>
      <w:r>
        <w:tab/>
        <w:t xml:space="preserve">3GPP </w:t>
      </w:r>
      <w:bookmarkStart w:id="10" w:name="OLE_LINK7"/>
      <w:bookmarkStart w:id="11" w:name="OLE_LINK8"/>
      <w:r>
        <w:t>TS 38.101-</w:t>
      </w:r>
      <w:r>
        <w:rPr>
          <w:rFonts w:hint="eastAsia"/>
        </w:rPr>
        <w:t>5</w:t>
      </w:r>
      <w:bookmarkEnd w:id="10"/>
      <w:bookmarkEnd w:id="11"/>
      <w:r>
        <w:t>: "NR;</w:t>
      </w:r>
      <w:r>
        <w:rPr>
          <w:rFonts w:hint="eastAsia"/>
        </w:rPr>
        <w:t xml:space="preserve"> </w:t>
      </w:r>
      <w:r>
        <w:t>User Equipment (UE) radio transmission and reception;</w:t>
      </w:r>
      <w:r>
        <w:rPr>
          <w:rFonts w:hint="eastAsia"/>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rPr>
        <w:t>DAPS</w:t>
      </w:r>
      <w:r>
        <w:tab/>
      </w:r>
      <w:r>
        <w:rPr>
          <w:rFonts w:hint="eastAsia"/>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897D24"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3646C5" w:rsidRDefault="00897D24" w:rsidP="00897D24">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3646C5" w:rsidRDefault="00897D24" w:rsidP="00897D24">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3646C5" w:rsidRDefault="00897D24" w:rsidP="00897D24">
            <w:pPr>
              <w:pStyle w:val="TAC"/>
              <w:jc w:val="left"/>
            </w:pPr>
            <w:r>
              <w:t>n255</w:t>
            </w:r>
          </w:p>
        </w:tc>
      </w:tr>
      <w:tr w:rsidR="00897D24"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3646C5" w:rsidRDefault="00897D24" w:rsidP="00897D24">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CF1A87" w:rsidRDefault="00897D24" w:rsidP="00897D24">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CF1A87" w:rsidRDefault="00897D24" w:rsidP="00897D24">
            <w:pPr>
              <w:pStyle w:val="TAC"/>
              <w:jc w:val="left"/>
              <w:rPr>
                <w:lang w:val="sv-SE"/>
              </w:rPr>
            </w:pPr>
            <w:r>
              <w:rPr>
                <w:rFonts w:eastAsia="SimSun"/>
                <w:lang w:val="en-US"/>
              </w:rPr>
              <w:t>n256</w:t>
            </w: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B1CF385" w:rsidR="00677853" w:rsidRPr="00043DFE" w:rsidRDefault="00677853" w:rsidP="00677853">
      <w:pPr>
        <w:rPr>
          <w:rFonts w:cs="v4.2.0"/>
        </w:rPr>
      </w:pPr>
      <w:r w:rsidRPr="00043DFE">
        <w:rPr>
          <w:rFonts w:cs="v4.2.0"/>
        </w:rPr>
        <w:t xml:space="preserve">If the UE in RRC_IDLE has not found </w:t>
      </w:r>
      <w:r w:rsidR="001D581A">
        <w:rPr>
          <w:rFonts w:cs="v4.2.0"/>
        </w:rPr>
        <w:t xml:space="preserve">any suitable cell </w:t>
      </w:r>
      <w:r w:rsidRPr="00043DFE">
        <w:rPr>
          <w:rFonts w:cs="v4.2.0"/>
        </w:rPr>
        <w:t xml:space="preserve">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rPr>
        <w:t xml:space="preserve">otherwise, </w:t>
      </w:r>
      <w:r>
        <w:rPr>
          <w:rFonts w:hint="eastAsia"/>
          <w:lang w:val="en-US"/>
        </w:rPr>
        <w:t>h</w:t>
      </w:r>
      <w:r>
        <w:t xml:space="preserve">igh speed requirements specified in this clause </w:t>
      </w:r>
      <w:r>
        <w:rPr>
          <w:rFonts w:hint="eastAsia"/>
          <w:lang w:val="en-US"/>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2pt;height:27.6pt;mso-width-percent:0;mso-height-percent:0;mso-width-percent:0;mso-height-percent:0" o:ole="">
                  <v:imagedata r:id="rId13" o:title=""/>
                </v:shape>
                <o:OLEObject Type="Embed" ProgID="Equation.3" ShapeID="_x0000_i1025" DrawAspect="Content" ObjectID="_1827245837"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bookmarkStart w:id="43" w:name="_Hlk166056522"/>
      <w:r w:rsidRPr="00872086">
        <w:t>When configured with eDRX_IDLE</w:t>
      </w:r>
      <w:bookmarkEnd w:id="43"/>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717D10C9" w14:textId="0C7171A5" w:rsidR="00331FCA" w:rsidRDefault="002F4356" w:rsidP="002F4356">
      <w:pPr>
        <w:pStyle w:val="B10"/>
      </w:pPr>
      <w:bookmarkStart w:id="44" w:name="_Hlk166056210"/>
      <w:r>
        <w:t>-</w:t>
      </w:r>
      <w:r>
        <w:tab/>
      </w:r>
      <w:r w:rsidR="00331FCA" w:rsidRPr="00872086">
        <w:t>T</w:t>
      </w:r>
      <w:r w:rsidR="00331FCA" w:rsidRPr="00132EB2">
        <w:rPr>
          <w:vertAlign w:val="subscript"/>
        </w:rPr>
        <w:t>higher_priority_search</w:t>
      </w:r>
      <w:r w:rsidR="00331FCA" w:rsidRPr="00872086">
        <w:t xml:space="preserve"> = max(60, 1</w:t>
      </w:r>
      <w:r w:rsidR="00331FCA">
        <w:t>5</w:t>
      </w:r>
      <w:r w:rsidR="00331FCA" w:rsidRPr="00872086">
        <w:t>*</w:t>
      </w:r>
      <w:r w:rsidR="00331FCA" w:rsidRPr="00132EB2">
        <w:rPr>
          <w:snapToGrid w:val="0"/>
        </w:rPr>
        <w:t>eDRX_IDLE cycle length</w:t>
      </w:r>
      <w:r w:rsidR="00331FCA" w:rsidRPr="00872086">
        <w:t>) * N</w:t>
      </w:r>
      <w:r w:rsidR="00331FCA" w:rsidRPr="00132EB2">
        <w:rPr>
          <w:vertAlign w:val="subscript"/>
        </w:rPr>
        <w:t>layers</w:t>
      </w:r>
      <w:bookmarkEnd w:id="44"/>
      <w:r w:rsidR="00331FCA" w:rsidRPr="00872086">
        <w:t xml:space="preserve"> seconds</w:t>
      </w:r>
      <w:r w:rsidR="00331FCA">
        <w:t xml:space="preserve"> if</w:t>
      </w:r>
      <w:r w:rsidR="00331FCA" w:rsidRPr="00CB6EAA">
        <w:t xml:space="preserve"> eDRX_IDLE </w:t>
      </w:r>
      <w:r w:rsidR="00331FCA">
        <w:t>cycle ≤ 10.24 s</w:t>
      </w:r>
      <w:r w:rsidR="00331FCA" w:rsidRPr="00CB6EAA">
        <w:t>,</w:t>
      </w:r>
    </w:p>
    <w:p w14:paraId="65F9F2D1" w14:textId="339981FC" w:rsidR="00331FCA" w:rsidRDefault="00331FCA" w:rsidP="00331FCA">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t xml:space="preserve">. </w:t>
      </w:r>
    </w:p>
    <w:p w14:paraId="40E5293F" w14:textId="15108B61" w:rsidR="00331FCA" w:rsidRDefault="00331FCA" w:rsidP="00331FCA">
      <w:r>
        <w:t>O</w:t>
      </w:r>
      <w:r w:rsidRPr="00872086">
        <w:t>therwise</w:t>
      </w:r>
      <w:r>
        <w:t xml:space="preserve"> if the UE is </w:t>
      </w:r>
      <w:r w:rsidRPr="00043DFE">
        <w:t>not configured with eDRX_IDLE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0C1DCEBB" w14:textId="36BFB84E" w:rsidR="00E738E0" w:rsidRDefault="00331FCA" w:rsidP="00331FCA">
      <w:r w:rsidRPr="00872086">
        <w:t>N</w:t>
      </w:r>
      <w:r w:rsidRPr="00350D1D">
        <w:rPr>
          <w:vertAlign w:val="subscript"/>
        </w:rPr>
        <w:t>layers</w:t>
      </w:r>
      <w:r w:rsidRPr="00872086">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Pr>
          <w:rFonts w:eastAsia="SimSun"/>
        </w:rPr>
        <w:t xml:space="preserve"> [2]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C97B2D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Pr>
          <w:rFonts w:eastAsia="SimSun"/>
        </w:rPr>
        <w:t xml:space="preserve"> [2]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rPr>
        <w:t xml:space="preserve"> [2] </w:t>
      </w:r>
      <w:r w:rsidRPr="00D9407D">
        <w:rPr>
          <w:rFonts w:eastAsia="SimSun"/>
        </w:rPr>
        <w:t>is</w:t>
      </w:r>
      <w:r>
        <w:rPr>
          <w:rFonts w:eastAsia="SimSun"/>
        </w:rPr>
        <w:t xml:space="preserve"> </w:t>
      </w:r>
      <w:r w:rsidRPr="005F4A81">
        <w:rPr>
          <w:rFonts w:eastAsia="SimSun"/>
        </w:rPr>
        <w:t xml:space="preserve">not configured, and UE has fulfilled only the </w:t>
      </w:r>
      <w:r w:rsidRPr="005F4A81">
        <w:rPr>
          <w:rFonts w:eastAsia="SimSun"/>
          <w:i/>
          <w:iCs/>
        </w:rPr>
        <w:t>lowMobilityEvaluation</w:t>
      </w:r>
      <w:r w:rsidRPr="005F4A81">
        <w:rPr>
          <w:rFonts w:eastAsia="SimSu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7D73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246D7E8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7F6BA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criteria and </w:t>
      </w:r>
      <w:r w:rsidRPr="005F4A81">
        <w:rPr>
          <w:rFonts w:eastAsia="SimSun"/>
          <w:i/>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UE has fulfilled only the </w:t>
      </w:r>
      <w:r w:rsidRPr="005F4A81">
        <w:rPr>
          <w:rFonts w:eastAsia="SimSun"/>
          <w:i/>
          <w:iCs/>
        </w:rPr>
        <w:t xml:space="preserve">cellEdgeEvaluation </w:t>
      </w:r>
      <w:r w:rsidRPr="005F4A81">
        <w:rPr>
          <w:rFonts w:eastAsia="SimSu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7D73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A338EC9" w14:textId="51629C03"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r w:rsidRPr="005F4A81">
        <w:rPr>
          <w:rFonts w:eastAsia="SimSun"/>
        </w:rPr>
        <w:t>, and</w:t>
      </w:r>
    </w:p>
    <w:p w14:paraId="7A9F37AE" w14:textId="56F99381" w:rsidR="00FA1949" w:rsidRDefault="00DD0257" w:rsidP="00DD0257">
      <w:pPr>
        <w:pStyle w:val="B10"/>
        <w:rPr>
          <w:rFonts w:eastAsiaTheme="minorEastAsia"/>
        </w:rPr>
      </w:pPr>
      <w:r w:rsidRPr="005F4A81">
        <w:rPr>
          <w:rFonts w:eastAsia="SimSun"/>
        </w:rPr>
        <w:t>-</w:t>
      </w:r>
      <w:r w:rsidRPr="005F4A81">
        <w:rPr>
          <w:rFonts w:eastAsia="SimSu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0697F723" w14:textId="0DBB2534"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0D0AE2">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EF0B37D" w14:textId="0897F0E4"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0D0AE2">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 xml:space="preserve">[2] criterion and </w:t>
      </w:r>
      <w:r w:rsidRPr="005F4A81">
        <w:rPr>
          <w:rFonts w:eastAsia="SimSun"/>
          <w:i/>
          <w:iCs/>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w:t>
      </w:r>
      <w:r w:rsidR="005261B9" w:rsidRPr="005F4A81">
        <w:rPr>
          <w:rFonts w:eastAsia="SimSun"/>
        </w:rPr>
        <w:t xml:space="preserve">UE has fulfilled only the </w:t>
      </w:r>
      <w:r w:rsidR="005261B9" w:rsidRPr="005F4A81">
        <w:rPr>
          <w:rFonts w:eastAsia="SimSun"/>
          <w:i/>
          <w:iCs/>
        </w:rPr>
        <w:t>lowMobilityEvaluation</w:t>
      </w:r>
      <w:r w:rsidR="005261B9" w:rsidRPr="005F4A81" w:rsidDel="000D0AE2">
        <w:rPr>
          <w:rFonts w:eastAsia="SimSun"/>
          <w:i/>
          <w:iCs/>
        </w:rPr>
        <w:t xml:space="preserve"> </w:t>
      </w:r>
      <w:r w:rsidR="005261B9" w:rsidRPr="005F4A81">
        <w:rPr>
          <w:rFonts w:eastAsia="SimSu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7D73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F02CBB" w:rsidRDefault="00E557B5" w:rsidP="009D7FC4">
            <w:pPr>
              <w:pStyle w:val="TAC"/>
              <w:rPr>
                <w:rFonts w:eastAsia="Malgun Gothic"/>
                <w:lang w:val="nl-NL"/>
              </w:rPr>
            </w:pPr>
            <w:r w:rsidRPr="00F02CBB">
              <w:rPr>
                <w:rFonts w:eastAsia="Malgun Gothic"/>
                <w:lang w:val="nl-NL"/>
              </w:rPr>
              <w:t xml:space="preserve">11.52 x N1 x K1 </w:t>
            </w:r>
            <w:r w:rsidRPr="00F02CBB">
              <w:rPr>
                <w:rFonts w:eastAsia="Malgun Gothic" w:cs="Arial"/>
                <w:lang w:val="nl-NL"/>
              </w:rPr>
              <w:t xml:space="preserve">x 1.5 </w:t>
            </w:r>
            <w:r w:rsidRPr="00F02CBB">
              <w:rPr>
                <w:rFonts w:eastAsia="Malgun Gothic"/>
                <w:lang w:val="nl-NL"/>
              </w:rPr>
              <w:t>(36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F02CBB" w:rsidRDefault="00E557B5" w:rsidP="009D7FC4">
            <w:pPr>
              <w:pStyle w:val="TAC"/>
              <w:rPr>
                <w:rFonts w:eastAsia="Malgun Gothic"/>
                <w:lang w:val="nl-NL"/>
              </w:rPr>
            </w:pPr>
            <w:r w:rsidRPr="00F02CBB">
              <w:rPr>
                <w:rFonts w:eastAsia="Malgun Gothic"/>
                <w:lang w:val="nl-NL"/>
              </w:rPr>
              <w:t>1.28 x N1 x K1</w:t>
            </w:r>
            <w:r w:rsidRPr="00F02CBB">
              <w:rPr>
                <w:rFonts w:eastAsia="Malgun Gothic" w:cs="Arial"/>
                <w:lang w:val="nl-NL"/>
              </w:rPr>
              <w:t xml:space="preserve">x 1.5 </w:t>
            </w:r>
            <w:r w:rsidRPr="00F02CBB">
              <w:rPr>
                <w:rFonts w:eastAsia="Malgun Gothic"/>
                <w:lang w:val="nl-NL"/>
              </w:rPr>
              <w:t>(4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F02CBB" w:rsidRDefault="00E557B5" w:rsidP="009D7FC4">
            <w:pPr>
              <w:pStyle w:val="TAC"/>
              <w:rPr>
                <w:rFonts w:eastAsia="Malgun Gothic"/>
                <w:lang w:val="nl-NL"/>
              </w:rPr>
            </w:pPr>
            <w:r w:rsidRPr="00F02CBB">
              <w:rPr>
                <w:rFonts w:eastAsia="Malgun Gothic"/>
                <w:lang w:val="nl-NL"/>
              </w:rPr>
              <w:t>5.12 x N1 x K1</w:t>
            </w:r>
            <w:r w:rsidRPr="00F02CBB">
              <w:rPr>
                <w:rFonts w:eastAsia="Malgun Gothic" w:cs="Arial"/>
                <w:lang w:val="nl-NL"/>
              </w:rPr>
              <w:t xml:space="preserve">x 1.5 </w:t>
            </w:r>
            <w:r w:rsidRPr="00F02CBB">
              <w:rPr>
                <w:rFonts w:eastAsia="Malgun Gothic"/>
                <w:lang w:val="nl-NL"/>
              </w:rPr>
              <w:t>(16 x N1 x K1</w:t>
            </w:r>
            <w:r w:rsidRPr="00F02CBB">
              <w:rPr>
                <w:rFonts w:eastAsia="Malgun Gothic" w:cs="Arial"/>
                <w:lang w:val="nl-NL"/>
              </w:rPr>
              <w:t xml:space="preserve"> x 1.5</w:t>
            </w:r>
            <w:r w:rsidRPr="00F02CBB">
              <w:rPr>
                <w:rFonts w:eastAsia="Malgun Gothic"/>
                <w:lang w:val="nl-NL"/>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347500C3" w:rsidR="005261B9" w:rsidRPr="007D73C1" w:rsidRDefault="005261B9" w:rsidP="007D73C1">
      <w:pPr>
        <w:ind w:left="568" w:hanging="284"/>
        <w:rPr>
          <w:rFonts w:eastAsia="DengXian"/>
        </w:rPr>
      </w:pPr>
    </w:p>
    <w:p w14:paraId="1C5F1692" w14:textId="379BF343"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06F1A52D" w14:textId="67A47C63"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B727E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7D73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E61878" w:rsidRDefault="007D62BC" w:rsidP="009D7FC4">
            <w:pPr>
              <w:pStyle w:val="TAC"/>
              <w:rPr>
                <w:rFonts w:eastAsia="Malgun Gothic"/>
                <w:lang w:val="nl-NL"/>
              </w:rPr>
            </w:pPr>
            <w:r w:rsidRPr="00E61878">
              <w:rPr>
                <w:rFonts w:eastAsia="Malgun Gothic"/>
                <w:lang w:val="nl-NL"/>
              </w:rPr>
              <w:t xml:space="preserve">11.52 x N1 x K1 </w:t>
            </w:r>
            <w:r w:rsidRPr="00E61878">
              <w:rPr>
                <w:rFonts w:eastAsia="Malgun Gothic" w:cs="Arial"/>
                <w:lang w:val="nl-NL"/>
              </w:rPr>
              <w:t xml:space="preserve">x 1.5 </w:t>
            </w:r>
            <w:r w:rsidRPr="00E61878">
              <w:rPr>
                <w:rFonts w:eastAsia="Malgun Gothic"/>
                <w:lang w:val="nl-NL"/>
              </w:rPr>
              <w:t>(36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E61878" w:rsidRDefault="007D62BC" w:rsidP="009D7FC4">
            <w:pPr>
              <w:pStyle w:val="TAC"/>
              <w:rPr>
                <w:rFonts w:eastAsia="Malgun Gothic"/>
                <w:lang w:val="nl-NL"/>
              </w:rPr>
            </w:pPr>
            <w:r w:rsidRPr="00E61878">
              <w:rPr>
                <w:rFonts w:eastAsia="Malgun Gothic"/>
                <w:lang w:val="nl-NL"/>
              </w:rPr>
              <w:t xml:space="preserve">1.28 x N1 x K1 </w:t>
            </w:r>
            <w:r w:rsidRPr="00E61878">
              <w:rPr>
                <w:rFonts w:eastAsia="Malgun Gothic" w:cs="Arial"/>
                <w:lang w:val="nl-NL"/>
              </w:rPr>
              <w:t xml:space="preserve">x 1.5 </w:t>
            </w:r>
            <w:r w:rsidRPr="00E61878">
              <w:rPr>
                <w:rFonts w:eastAsia="Malgun Gothic"/>
                <w:lang w:val="nl-NL"/>
              </w:rPr>
              <w:t>(4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E61878" w:rsidRDefault="007D62BC" w:rsidP="009D7FC4">
            <w:pPr>
              <w:pStyle w:val="TAC"/>
              <w:rPr>
                <w:rFonts w:eastAsia="Malgun Gothic"/>
                <w:lang w:val="nl-NL"/>
              </w:rPr>
            </w:pPr>
            <w:r w:rsidRPr="00E61878">
              <w:rPr>
                <w:rFonts w:eastAsia="Malgun Gothic"/>
                <w:lang w:val="nl-NL"/>
              </w:rPr>
              <w:t xml:space="preserve">5.12 x N1 x K1 </w:t>
            </w:r>
            <w:r w:rsidRPr="00E61878">
              <w:rPr>
                <w:rFonts w:eastAsia="Malgun Gothic" w:cs="Arial"/>
                <w:lang w:val="nl-NL"/>
              </w:rPr>
              <w:t xml:space="preserve">x 1.5 </w:t>
            </w:r>
            <w:r w:rsidRPr="00E61878">
              <w:rPr>
                <w:rFonts w:eastAsia="Malgun Gothic"/>
                <w:lang w:val="nl-NL"/>
              </w:rPr>
              <w:t>(16 x N1 x K1</w:t>
            </w:r>
            <w:r w:rsidRPr="00E61878">
              <w:rPr>
                <w:rFonts w:eastAsia="Malgun Gothic" w:cs="Arial"/>
                <w:lang w:val="nl-NL"/>
              </w:rPr>
              <w:t xml:space="preserve"> x 1.5</w:t>
            </w:r>
            <w:r w:rsidRPr="00E61878">
              <w:rPr>
                <w:rFonts w:eastAsia="Malgun Gothic"/>
                <w:lang w:val="nl-NL"/>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rPr>
      </w:pPr>
      <w:r w:rsidRPr="005F4A81">
        <w:rPr>
          <w:rFonts w:eastAsia="SimSun"/>
        </w:rPr>
        <w:t>-</w:t>
      </w:r>
      <w:r w:rsidRPr="005F4A81">
        <w:rPr>
          <w:rFonts w:eastAsia="SimSun"/>
        </w:rPr>
        <w:tab/>
        <w:t>T331 timer is not running for EMR measurements on inter-frequency NR carrier, and</w:t>
      </w:r>
    </w:p>
    <w:p w14:paraId="1AB02CB0" w14:textId="77777777" w:rsidR="00FA01B0" w:rsidRPr="005F4A81" w:rsidRDefault="00FA01B0" w:rsidP="00377B9C">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1E51FB">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133B22CD" w14:textId="66FA3891" w:rsidR="00EB3ABD" w:rsidRDefault="00FA01B0" w:rsidP="00377B9C">
      <w:pPr>
        <w:pStyle w:val="B10"/>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17FF948" w14:textId="07AB177A" w:rsidR="007D73C1" w:rsidRPr="00A47D8B" w:rsidRDefault="007D73C1" w:rsidP="007D73C1">
      <w:pPr>
        <w:ind w:left="568" w:hanging="284"/>
        <w:rPr>
          <w:rFonts w:eastAsia="SimSun"/>
        </w:rPr>
      </w:pPr>
    </w:p>
    <w:p w14:paraId="33E2A55D"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FC3AE8">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18EEBFA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C3AE8">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p>
    <w:p w14:paraId="1A3AF522"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has fulfilled only the </w:t>
      </w:r>
      <w:r w:rsidRPr="005F4A81">
        <w:rPr>
          <w:rFonts w:eastAsia="SimSun"/>
          <w:i/>
          <w:iCs/>
        </w:rPr>
        <w:t>lowMobilityEvaluation</w:t>
      </w:r>
      <w:r w:rsidRPr="005F4A81" w:rsidDel="00FC3AE8">
        <w:rPr>
          <w:rFonts w:eastAsia="SimSun"/>
          <w:i/>
          <w:iCs/>
        </w:rPr>
        <w:t xml:space="preserve"> </w:t>
      </w:r>
      <w:r w:rsidRPr="005F4A81">
        <w:rPr>
          <w:rFonts w:eastAsia="SimSu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E359D0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sidRPr="006F119E">
        <w:rPr>
          <w:rFonts w:eastAsia="SimSun"/>
        </w:rPr>
        <w:t xml:space="preserve"> </w:t>
      </w:r>
      <w:r>
        <w:rPr>
          <w:rFonts w:eastAsia="SimSun"/>
        </w:rPr>
        <w:t xml:space="preserve">the </w:t>
      </w:r>
      <w:r w:rsidRPr="005F4A81">
        <w:rPr>
          <w:rFonts w:eastAsia="SimSun"/>
          <w:i/>
          <w:iCs/>
        </w:rPr>
        <w:t xml:space="preserve">cellEdgeEvaluation </w:t>
      </w:r>
      <w:r w:rsidRPr="005F4A81">
        <w:rPr>
          <w:rFonts w:eastAsia="SimSun"/>
        </w:rPr>
        <w:t xml:space="preserve">[2] criterion, or </w:t>
      </w:r>
    </w:p>
    <w:p w14:paraId="09D5A26F" w14:textId="67C3A461"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55155">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2018B147"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480A2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E55A65D" w14:textId="28590CE3" w:rsidR="008B4B69" w:rsidRPr="005F4A81" w:rsidRDefault="008B4B69" w:rsidP="008B4B69">
      <w:pPr>
        <w:pStyle w:val="B10"/>
        <w:rPr>
          <w:rFonts w:eastAsia="SimSun"/>
        </w:rPr>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t>1</w:t>
      </w:r>
      <w:r w:rsidRPr="003B2CE2">
        <w:t>.</w:t>
      </w:r>
      <w: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Annex B.</w:t>
      </w:r>
      <w:r w:rsidR="0079542E">
        <w:t>1</w:t>
      </w:r>
      <w:r w:rsidR="0079542E" w:rsidRPr="003B2CE2">
        <w:t>.</w:t>
      </w:r>
      <w:r w:rsidR="0079542E">
        <w:t>3A</w:t>
      </w:r>
      <w:r w:rsidR="0079542E" w:rsidRPr="003B2CE2">
        <w:t xml:space="preserve">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2pt;height:27.6pt;mso-width-percent:0;mso-height-percent:0;mso-width-percent:0;mso-height-percent:0" o:ole="">
                  <v:imagedata r:id="rId13" o:title=""/>
                </v:shape>
                <o:OLEObject Type="Embed" ProgID="Equation.3" ShapeID="_x0000_i1026" DrawAspect="Content" ObjectID="_1827245838"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pPr>
      <w:r w:rsidRPr="001104D5">
        <w:rPr>
          <w:noProof/>
        </w:rPr>
        <w:t>-</w:t>
      </w:r>
      <w:r w:rsidRPr="001104D5">
        <w:rPr>
          <w:noProof/>
        </w:rPr>
        <w:tab/>
      </w:r>
      <w:r w:rsidRPr="001104D5">
        <w:t xml:space="preserve">UE is configured with </w:t>
      </w:r>
      <w:r w:rsidRPr="001104D5">
        <w:rPr>
          <w:i/>
          <w:iCs/>
        </w:rPr>
        <w:t>stationaryMobilityEvaluation</w:t>
      </w:r>
      <w:r w:rsidRPr="001104D5" w:rsidDel="004B26EA">
        <w:rPr>
          <w:i/>
          <w:iCs/>
        </w:rPr>
        <w:t xml:space="preserve"> </w:t>
      </w:r>
      <w:r w:rsidRPr="001104D5">
        <w:t>[2] criterion</w:t>
      </w:r>
      <w:r>
        <w:t xml:space="preserve"> and UE is not configured with </w:t>
      </w:r>
      <w:r w:rsidRPr="001104D5">
        <w:rPr>
          <w:i/>
          <w:noProof/>
        </w:rPr>
        <w:t xml:space="preserve">cellEdgeEvaluationWhileStationary </w:t>
      </w:r>
      <w:r w:rsidRPr="001104D5">
        <w:t xml:space="preserve">[2] criterion and UE has fulfilled </w:t>
      </w:r>
      <w:r>
        <w:t xml:space="preserve">the </w:t>
      </w:r>
      <w:r w:rsidRPr="001104D5">
        <w:rPr>
          <w:i/>
          <w:iCs/>
        </w:rPr>
        <w:t>stationaryMobilityEvaluation</w:t>
      </w:r>
      <w:r w:rsidRPr="001104D5" w:rsidDel="004B26EA">
        <w:rPr>
          <w:i/>
          <w:iCs/>
        </w:rPr>
        <w:t xml:space="preserve"> </w:t>
      </w:r>
      <w:r w:rsidRPr="001104D5">
        <w:t xml:space="preserve">[2] criterion, or </w:t>
      </w:r>
    </w:p>
    <w:p w14:paraId="4359F5ED" w14:textId="41FC180B" w:rsidR="00F87F95" w:rsidRPr="0039265E" w:rsidRDefault="00206847" w:rsidP="00206847">
      <w:pPr>
        <w:pStyle w:val="B10"/>
      </w:pPr>
      <w:r w:rsidRPr="001104D5">
        <w:rPr>
          <w:noProof/>
        </w:rPr>
        <w:t>-</w:t>
      </w:r>
      <w:r w:rsidRPr="001104D5">
        <w:rPr>
          <w:noProof/>
        </w:rPr>
        <w:tab/>
      </w:r>
      <w:r w:rsidRPr="001104D5">
        <w:t xml:space="preserve">UE is configured with both </w:t>
      </w:r>
      <w:r w:rsidRPr="001104D5">
        <w:rPr>
          <w:i/>
          <w:noProof/>
        </w:rPr>
        <w:t xml:space="preserve">stationaryMobilityEvaluation </w:t>
      </w:r>
      <w:r w:rsidRPr="001104D5">
        <w:t xml:space="preserve">[2] criterion and </w:t>
      </w:r>
      <w:r w:rsidRPr="001104D5">
        <w:rPr>
          <w:i/>
          <w:noProof/>
        </w:rPr>
        <w:t xml:space="preserve">cellEdgeEvaluationWhileStationary </w:t>
      </w:r>
      <w:r w:rsidRPr="001104D5">
        <w:t xml:space="preserve">[2] criterion and </w:t>
      </w:r>
      <w:r w:rsidRPr="001104D5">
        <w:rPr>
          <w:i/>
        </w:rPr>
        <w:t xml:space="preserve">combineRelaxedMeasCondition2 </w:t>
      </w:r>
      <w:r w:rsidRPr="001104D5">
        <w:t xml:space="preserve">[2] </w:t>
      </w:r>
      <w:r>
        <w:t xml:space="preserve">is </w:t>
      </w:r>
      <w:r w:rsidRPr="001104D5">
        <w:t xml:space="preserve">not configured, and UE has fulfilled only the </w:t>
      </w:r>
      <w:r w:rsidRPr="001104D5">
        <w:rPr>
          <w:i/>
          <w:noProof/>
        </w:rPr>
        <w:t xml:space="preserve">stationaryMobilityEvaluation </w:t>
      </w:r>
      <w:r w:rsidRPr="001104D5">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7D73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pPr>
      <w:r w:rsidRPr="007C4A8A">
        <w:rPr>
          <w:noProof/>
        </w:rPr>
        <w:t>-</w:t>
      </w:r>
      <w:r w:rsidRPr="007C4A8A">
        <w:rPr>
          <w:noProof/>
        </w:rPr>
        <w:tab/>
      </w:r>
      <w:r w:rsidRPr="007C4A8A">
        <w:t>both criteria</w:t>
      </w:r>
      <w:r>
        <w:t xml:space="preserve"> are fulfilled</w:t>
      </w:r>
      <w:r w:rsidRPr="007C4A8A">
        <w:t>, and,</w:t>
      </w:r>
    </w:p>
    <w:p w14:paraId="16D0E263" w14:textId="4A4451D9" w:rsidR="00F87F95" w:rsidRDefault="00206847" w:rsidP="00206847">
      <w:pPr>
        <w:pStyle w:val="B10"/>
      </w:pPr>
      <w:r w:rsidRPr="007C4A8A">
        <w:t>-</w:t>
      </w:r>
      <w:r w:rsidRPr="007C4A8A">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rPr>
        <w:t>-</w:t>
      </w:r>
      <w:r w:rsidRPr="007C4A8A">
        <w:rPr>
          <w:noProof/>
        </w:rPr>
        <w:tab/>
        <w:t xml:space="preserve">UE is configured with </w:t>
      </w:r>
      <w:r w:rsidRPr="007C4A8A">
        <w:rPr>
          <w:i/>
          <w:iCs/>
        </w:rPr>
        <w:t xml:space="preserve">stationaryMobilityEvaluation </w:t>
      </w:r>
      <w:r w:rsidRPr="007C4A8A">
        <w:rPr>
          <w:iCs/>
        </w:rPr>
        <w:t xml:space="preserve">[2] </w:t>
      </w:r>
      <w:r w:rsidRPr="007C4A8A">
        <w:t xml:space="preserve">and </w:t>
      </w:r>
      <w:r w:rsidRPr="007C4A8A">
        <w:rPr>
          <w:i/>
          <w:noProof/>
        </w:rPr>
        <w:t xml:space="preserve">cellEdgeEvaluationWhileStationary </w:t>
      </w:r>
      <w:r w:rsidRPr="007C4A8A">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t>-</w:t>
      </w:r>
      <w:r>
        <w:tab/>
      </w:r>
      <w:r w:rsidRPr="007C4A8A">
        <w:t xml:space="preserve">UE is configured with </w:t>
      </w:r>
      <w:r w:rsidRPr="007C4A8A">
        <w:rPr>
          <w:i/>
          <w:iCs/>
        </w:rPr>
        <w:t>stationaryMobilityEvaluation</w:t>
      </w:r>
      <w:r w:rsidRPr="007C4A8A" w:rsidDel="00545A00">
        <w:rPr>
          <w:i/>
          <w:iCs/>
        </w:rPr>
        <w:t xml:space="preserve"> </w:t>
      </w:r>
      <w:r w:rsidRPr="007C4A8A">
        <w:t xml:space="preserve">[2] criterion and </w:t>
      </w:r>
      <w:r w:rsidRPr="007C4A8A">
        <w:rPr>
          <w:i/>
          <w:noProof/>
        </w:rPr>
        <w:t xml:space="preserve">cellEdgeEvaluationWhileStationary </w:t>
      </w:r>
      <w:r w:rsidRPr="007C4A8A">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t>-</w:t>
      </w:r>
      <w:r>
        <w:tab/>
      </w:r>
      <w:r w:rsidRPr="007C4A8A">
        <w:t xml:space="preserve">UE is configured with </w:t>
      </w:r>
      <w:r w:rsidRPr="007C4A8A">
        <w:rPr>
          <w:i/>
          <w:iCs/>
        </w:rPr>
        <w:t xml:space="preserve">stationaryMobilityEvaluation </w:t>
      </w:r>
      <w:r w:rsidRPr="007C4A8A">
        <w:t xml:space="preserve">[2] criterion and </w:t>
      </w:r>
      <w:r w:rsidRPr="007C4A8A">
        <w:rPr>
          <w:i/>
          <w:noProof/>
        </w:rPr>
        <w:t xml:space="preserve">cellEdgeEvaluationWhileStationary </w:t>
      </w:r>
      <w:r w:rsidRPr="007C4A8A">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rPr>
        <w:t>-</w:t>
      </w:r>
      <w:r w:rsidRPr="007C4A8A">
        <w:rPr>
          <w:noProof/>
        </w:rPr>
        <w:tab/>
      </w:r>
      <w:r w:rsidRPr="007C4A8A">
        <w:t xml:space="preserve">UE is configured with </w:t>
      </w:r>
      <w:r w:rsidRPr="007C4A8A">
        <w:rPr>
          <w:i/>
          <w:iCs/>
        </w:rPr>
        <w:t xml:space="preserve">stationaryMobilityEvaluation </w:t>
      </w:r>
      <w:r w:rsidRPr="007C4A8A">
        <w:t xml:space="preserve">[2] criterion and has also fulfilled that criterion, or UE is configured with both </w:t>
      </w:r>
      <w:r w:rsidRPr="007C4A8A">
        <w:rPr>
          <w:i/>
          <w:noProof/>
        </w:rPr>
        <w:t xml:space="preserve">stationaryMobilityEvaluation </w:t>
      </w:r>
      <w:r w:rsidRPr="007C4A8A">
        <w:t xml:space="preserve">[2] criterion and </w:t>
      </w:r>
      <w:r w:rsidRPr="007C4A8A">
        <w:rPr>
          <w:i/>
          <w:noProof/>
        </w:rPr>
        <w:t xml:space="preserve">cellEdgeEvaluationWhileStationary </w:t>
      </w:r>
      <w:r w:rsidRPr="007C4A8A">
        <w:t xml:space="preserve">[2] criterion and </w:t>
      </w:r>
      <w:r w:rsidRPr="007C4A8A">
        <w:rPr>
          <w:i/>
        </w:rPr>
        <w:t xml:space="preserve">combineRelaxedMeasCondition2 </w:t>
      </w:r>
      <w:r w:rsidRPr="007C4A8A">
        <w:t xml:space="preserve">[2] </w:t>
      </w:r>
      <w:r>
        <w:t xml:space="preserve">is </w:t>
      </w:r>
      <w:r w:rsidRPr="007C4A8A">
        <w:t xml:space="preserve">not configured, and UE has fulfilled </w:t>
      </w:r>
      <w:r w:rsidRPr="007C4A8A">
        <w:rPr>
          <w:i/>
          <w:noProof/>
        </w:rPr>
        <w:t xml:space="preserve">stationaryMobilityEvaluation </w:t>
      </w:r>
      <w:r w:rsidRPr="007C4A8A">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pPr>
      <w:r w:rsidRPr="007C4A8A">
        <w:rPr>
          <w:noProof/>
        </w:rPr>
        <w:t>-</w:t>
      </w:r>
      <w:r w:rsidRPr="007C4A8A">
        <w:rPr>
          <w:noProof/>
        </w:rPr>
        <w:tab/>
      </w:r>
      <w:r w:rsidRPr="007C4A8A">
        <w:t xml:space="preserve">UE is configured with </w:t>
      </w:r>
      <w:r w:rsidRPr="007C4A8A">
        <w:rPr>
          <w:i/>
          <w:iCs/>
        </w:rPr>
        <w:t>lowMobilityEvaluation</w:t>
      </w:r>
      <w:r w:rsidRPr="007C4A8A" w:rsidDel="004B26EA">
        <w:rPr>
          <w:i/>
          <w:iCs/>
        </w:rPr>
        <w:t xml:space="preserve"> </w:t>
      </w:r>
      <w:r w:rsidRPr="007C4A8A">
        <w:t xml:space="preserve">[2] criterion </w:t>
      </w:r>
      <w:r>
        <w:t xml:space="preserve">and UE is not configured with </w:t>
      </w:r>
      <w:r w:rsidRPr="007C4A8A">
        <w:rPr>
          <w:i/>
          <w:iCs/>
        </w:rPr>
        <w:t xml:space="preserve">cellEdgeEvaluation </w:t>
      </w:r>
      <w:r w:rsidRPr="007C4A8A">
        <w:t>[2] criterion and UE has fulfilled</w:t>
      </w:r>
      <w:r>
        <w:t xml:space="preserve"> the </w:t>
      </w:r>
      <w:r w:rsidRPr="007C4A8A">
        <w:rPr>
          <w:i/>
          <w:iCs/>
        </w:rPr>
        <w:t>lowMobilityEvaluation</w:t>
      </w:r>
      <w:r w:rsidRPr="007C4A8A" w:rsidDel="004B26EA">
        <w:rPr>
          <w:i/>
          <w:iCs/>
        </w:rPr>
        <w:t xml:space="preserve"> </w:t>
      </w:r>
      <w:r w:rsidRPr="007C4A8A">
        <w:t xml:space="preserve">[2] criterion, or </w:t>
      </w:r>
    </w:p>
    <w:p w14:paraId="23F9D095" w14:textId="1FC3D30B" w:rsidR="00B22936" w:rsidRPr="0039265E" w:rsidRDefault="001505D1" w:rsidP="001505D1">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4B26EA">
        <w:rPr>
          <w:i/>
          <w:iCs/>
        </w:rPr>
        <w:t xml:space="preserve"> </w:t>
      </w:r>
      <w:r w:rsidRPr="007C4A8A">
        <w:t xml:space="preserve">[2] criterion and </w:t>
      </w:r>
      <w:r w:rsidRPr="007C4A8A">
        <w:rPr>
          <w:i/>
          <w:iCs/>
        </w:rPr>
        <w:t xml:space="preserve">cellEdgeEvaluation </w:t>
      </w:r>
      <w:r w:rsidRPr="007C4A8A">
        <w:t xml:space="preserve">[2] criterion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lowMobilityEvaluation</w:t>
      </w:r>
      <w:r w:rsidRPr="007C4A8A" w:rsidDel="004B26EA">
        <w:rPr>
          <w:i/>
          <w:iCs/>
        </w:rPr>
        <w:t xml:space="preserve"> </w:t>
      </w:r>
      <w:r w:rsidRPr="007C4A8A">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7D73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pPr>
      <w:r w:rsidRPr="007C4A8A">
        <w:rPr>
          <w:noProof/>
        </w:rPr>
        <w:t>-</w:t>
      </w:r>
      <w:r w:rsidRPr="007C4A8A">
        <w:rPr>
          <w:noProof/>
        </w:rPr>
        <w:tab/>
      </w:r>
      <w:r w:rsidRPr="007C4A8A">
        <w:t xml:space="preserve">UE is configured with </w:t>
      </w:r>
      <w:r w:rsidRPr="007C4A8A">
        <w:rPr>
          <w:i/>
          <w:iCs/>
        </w:rPr>
        <w:t xml:space="preserve">cellEdgeEvaluation </w:t>
      </w:r>
      <w:r w:rsidRPr="007C4A8A">
        <w:t>[2] criterion</w:t>
      </w:r>
      <w:r w:rsidRPr="007C74C1">
        <w:t xml:space="preserve"> </w:t>
      </w:r>
      <w:r>
        <w:t xml:space="preserve">and UE is not configured with </w:t>
      </w:r>
      <w:r w:rsidRPr="007C4A8A">
        <w:rPr>
          <w:i/>
          <w:iCs/>
        </w:rPr>
        <w:t>lowMobilityEvaluation</w:t>
      </w:r>
      <w:r w:rsidRPr="007C4A8A" w:rsidDel="001B7A6A">
        <w:rPr>
          <w:i/>
          <w:iCs/>
        </w:rPr>
        <w:t xml:space="preserve"> </w:t>
      </w:r>
      <w:r w:rsidRPr="007C4A8A">
        <w:t>[2] criterion and UE has fulfilled</w:t>
      </w:r>
      <w:r>
        <w:t xml:space="preserve"> the </w:t>
      </w:r>
      <w:r w:rsidRPr="007C4A8A">
        <w:rPr>
          <w:i/>
          <w:iCs/>
        </w:rPr>
        <w:t xml:space="preserve">cellEdgeEvaluation </w:t>
      </w:r>
      <w:r w:rsidRPr="007C4A8A">
        <w:t xml:space="preserve">[2] criterion, or </w:t>
      </w:r>
    </w:p>
    <w:p w14:paraId="3B4AA3A0" w14:textId="0CC7BE83" w:rsidR="00B22936" w:rsidRPr="0039265E" w:rsidRDefault="007125D0" w:rsidP="007125D0">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1B7A6A">
        <w:rPr>
          <w:i/>
          <w:iCs/>
        </w:rPr>
        <w:t xml:space="preserve"> </w:t>
      </w:r>
      <w:r w:rsidRPr="007C4A8A">
        <w:t xml:space="preserve">[2] criterion and </w:t>
      </w:r>
      <w:r w:rsidRPr="007C4A8A">
        <w:rPr>
          <w:i/>
          <w:iCs/>
        </w:rPr>
        <w:t xml:space="preserve">cellEdgeEvaluation </w:t>
      </w:r>
      <w:r w:rsidRPr="007C4A8A">
        <w:t xml:space="preserve">[2] criteria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 xml:space="preserve">cellEdgeEvaluation </w:t>
      </w:r>
      <w:r w:rsidRPr="007C4A8A">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7D73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pPr>
      <w:r w:rsidRPr="007C4A8A">
        <w:rPr>
          <w:noProof/>
        </w:rPr>
        <w:t>-</w:t>
      </w:r>
      <w:r w:rsidRPr="007C4A8A">
        <w:rPr>
          <w:noProof/>
        </w:rPr>
        <w:tab/>
      </w:r>
      <w:r w:rsidRPr="007C4A8A">
        <w:t>both criteria</w:t>
      </w:r>
      <w:r>
        <w:t xml:space="preserve"> are fulfilled</w:t>
      </w:r>
      <w:r w:rsidRPr="007C4A8A">
        <w:t>, and</w:t>
      </w:r>
    </w:p>
    <w:p w14:paraId="44AEF879" w14:textId="7094EF01" w:rsidR="00B22936" w:rsidRDefault="007125D0" w:rsidP="007125D0">
      <w:pPr>
        <w:pStyle w:val="B10"/>
        <w:rPr>
          <w:rFonts w:eastAsiaTheme="minorEastAsia"/>
        </w:rPr>
      </w:pPr>
      <w:r w:rsidRPr="007C4A8A">
        <w:rPr>
          <w:rFonts w:eastAsia="Malgun Gothic"/>
        </w:rPr>
        <w:t>-</w:t>
      </w:r>
      <w:r w:rsidRPr="007C4A8A">
        <w:rPr>
          <w:rFonts w:eastAsia="Malgun Gothic"/>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7D73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pPr>
      <w:r w:rsidRPr="00FA3FB8">
        <w:rPr>
          <w:noProof/>
        </w:rPr>
        <w:t>-</w:t>
      </w:r>
      <w:r w:rsidRPr="00FA3FB8">
        <w:rPr>
          <w:noProof/>
        </w:rPr>
        <w:tab/>
      </w:r>
      <w:r w:rsidRPr="00FA3FB8">
        <w:t>both criteria</w:t>
      </w:r>
      <w:r>
        <w:t xml:space="preserve"> are fulfilled</w:t>
      </w:r>
      <w:r w:rsidRPr="00FA3FB8">
        <w:t>, and</w:t>
      </w:r>
    </w:p>
    <w:p w14:paraId="6D1C0D14" w14:textId="048308A4" w:rsidR="00F87F95" w:rsidRDefault="007125D0" w:rsidP="007125D0">
      <w:pPr>
        <w:pStyle w:val="B10"/>
      </w:pPr>
      <w:r w:rsidRPr="00FA3FB8">
        <w:t>-</w:t>
      </w:r>
      <w:r w:rsidRPr="00FA3FB8">
        <w:tab/>
        <w:t>less than 4 hours have passed since measurements for cell reselection were performed</w:t>
      </w:r>
      <w: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pPr>
      <w:r w:rsidRPr="00FA3FB8">
        <w:rPr>
          <w:noProof/>
        </w:rPr>
        <w:t>-</w:t>
      </w:r>
      <w:r w:rsidRPr="00FA3FB8">
        <w:rPr>
          <w:noProof/>
        </w:rPr>
        <w:tab/>
      </w:r>
      <w:r w:rsidRPr="00FA3FB8">
        <w:t xml:space="preserve">UE is configured with both </w:t>
      </w:r>
      <w:r w:rsidRPr="00FA3FB8">
        <w:rPr>
          <w:i/>
          <w:iCs/>
        </w:rPr>
        <w:t xml:space="preserve">stationaryMobilityEvaluation </w:t>
      </w:r>
      <w:r w:rsidRPr="00FA3FB8">
        <w:t xml:space="preserve">[2] criterion and </w:t>
      </w:r>
      <w:r w:rsidRPr="00FA3FB8">
        <w:rPr>
          <w:i/>
          <w:iCs/>
        </w:rPr>
        <w:t xml:space="preserve">cellEdgeEvaluation </w:t>
      </w:r>
      <w:r w:rsidRPr="00FA3FB8">
        <w:t>[2] criterion, has also fulfilled both criteria, or</w:t>
      </w:r>
    </w:p>
    <w:p w14:paraId="42A70530" w14:textId="4A77F9EC" w:rsidR="006558D9" w:rsidRDefault="00BF1409" w:rsidP="00BF1409">
      <w:pPr>
        <w:pStyle w:val="B10"/>
      </w:pPr>
      <w:r w:rsidRPr="00FA3FB8">
        <w:rPr>
          <w:noProof/>
        </w:rPr>
        <w:t>-</w:t>
      </w:r>
      <w:r w:rsidRPr="00FA3FB8">
        <w:rPr>
          <w:noProof/>
        </w:rPr>
        <w:tab/>
      </w:r>
      <w:r w:rsidRPr="00FA3FB8">
        <w:t xml:space="preserve">UE is configured with </w:t>
      </w:r>
      <w:r w:rsidRPr="00FA3FB8">
        <w:rPr>
          <w:i/>
          <w:iCs/>
        </w:rPr>
        <w:t xml:space="preserve">cellEdgeEvaluation </w:t>
      </w:r>
      <w:r w:rsidRPr="00FA3FB8">
        <w:t xml:space="preserve">[2] criterion and with both </w:t>
      </w:r>
      <w:r w:rsidRPr="00FA3FB8">
        <w:rPr>
          <w:i/>
          <w:noProof/>
        </w:rPr>
        <w:t xml:space="preserve">stationaryMobilityEvaluation </w:t>
      </w:r>
      <w:r w:rsidRPr="00FA3FB8">
        <w:t xml:space="preserve">[2] criterion and </w:t>
      </w:r>
      <w:r w:rsidRPr="00FA3FB8">
        <w:rPr>
          <w:i/>
          <w:noProof/>
        </w:rPr>
        <w:t xml:space="preserve">cellEdgeEvaluationWhileStationary </w:t>
      </w:r>
      <w:r w:rsidRPr="00FA3FB8">
        <w:t xml:space="preserve">[2] criterion and </w:t>
      </w:r>
      <w:r w:rsidRPr="00FA3FB8">
        <w:rPr>
          <w:i/>
        </w:rPr>
        <w:t xml:space="preserve">combineRelaxedMeasCondition2 </w:t>
      </w:r>
      <w:r w:rsidRPr="00FA3FB8">
        <w:t xml:space="preserve">[2] </w:t>
      </w:r>
      <w:r>
        <w:t xml:space="preserve">is </w:t>
      </w:r>
      <w:r w:rsidRPr="00FA3FB8">
        <w:t xml:space="preserve">not configured, and UE has fulfilled </w:t>
      </w:r>
      <w:r w:rsidRPr="00FA3FB8">
        <w:rPr>
          <w:i/>
          <w:iCs/>
        </w:rPr>
        <w:t>cellEdgeEvaluation</w:t>
      </w:r>
      <w:r w:rsidRPr="00FA3FB8">
        <w:t xml:space="preserve"> and </w:t>
      </w:r>
      <w:r w:rsidRPr="00FA3FB8">
        <w:rPr>
          <w:i/>
          <w:noProof/>
        </w:rPr>
        <w:t xml:space="preserve">stationaryMobilityEvaluation </w:t>
      </w:r>
      <w:r w:rsidRPr="00FA3FB8">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t>-</w:t>
      </w:r>
      <w:r w:rsidRPr="00FA3FB8">
        <w:tab/>
        <w:t xml:space="preserve">UE is configured with </w:t>
      </w:r>
      <w:r w:rsidRPr="00FA3FB8">
        <w:rPr>
          <w:i/>
          <w:iCs/>
        </w:rPr>
        <w:t xml:space="preserve">stationaryMobilityEvaluation </w:t>
      </w:r>
      <w:r w:rsidRPr="00FA3FB8">
        <w:rPr>
          <w:iCs/>
        </w:rPr>
        <w:t>[2]</w:t>
      </w:r>
      <w:r w:rsidRPr="00FA3FB8">
        <w:t xml:space="preserve"> and </w:t>
      </w:r>
      <w:r w:rsidRPr="00FA3FB8">
        <w:rPr>
          <w:i/>
          <w:noProof/>
        </w:rPr>
        <w:t xml:space="preserve">cellEdgeEvaluationWhileStationary </w:t>
      </w:r>
      <w:r w:rsidRPr="00FA3FB8">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t xml:space="preserve">UE is configured with </w:t>
      </w:r>
      <w:r w:rsidRPr="00FA3FB8">
        <w:rPr>
          <w:i/>
          <w:iCs/>
        </w:rPr>
        <w:t xml:space="preserve">stationaryMobilityEvaluation </w:t>
      </w:r>
      <w:r w:rsidRPr="00FA3FB8">
        <w:t xml:space="preserve">[2] criterion and </w:t>
      </w:r>
      <w:r w:rsidRPr="00FA3FB8">
        <w:rPr>
          <w:i/>
          <w:noProof/>
        </w:rPr>
        <w:t xml:space="preserve">cellEdgeEvaluationWhileStationary </w:t>
      </w:r>
      <w:r w:rsidRPr="00FA3FB8">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t xml:space="preserve">UE is configured with </w:t>
      </w:r>
      <w:r w:rsidRPr="00FA3FB8">
        <w:rPr>
          <w:i/>
          <w:iCs/>
        </w:rPr>
        <w:t>stationaryMobilityEvaluation</w:t>
      </w:r>
      <w:r w:rsidRPr="00FA3FB8" w:rsidDel="00421482">
        <w:rPr>
          <w:i/>
          <w:iCs/>
        </w:rPr>
        <w:t xml:space="preserve"> </w:t>
      </w:r>
      <w:r w:rsidRPr="00FA3FB8">
        <w:t xml:space="preserve">[2] criterion and </w:t>
      </w:r>
      <w:r w:rsidRPr="00FA3FB8">
        <w:rPr>
          <w:i/>
          <w:noProof/>
        </w:rPr>
        <w:t xml:space="preserve">cellEdgeEvaluationWhileStationary </w:t>
      </w:r>
      <w:r w:rsidRPr="00FA3FB8">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t xml:space="preserve">UE is configured with </w:t>
      </w:r>
      <w:r w:rsidR="00D649C2" w:rsidRPr="00FA3FB8">
        <w:rPr>
          <w:i/>
          <w:iCs/>
        </w:rPr>
        <w:t xml:space="preserve">stationaryMobilityEvaluation </w:t>
      </w:r>
      <w:r w:rsidR="00D649C2" w:rsidRPr="00FA3FB8">
        <w:t xml:space="preserve">[2] criterion and has also fulfilled that criterion, or UE is configured with both </w:t>
      </w:r>
      <w:r w:rsidR="00D649C2" w:rsidRPr="00FA3FB8">
        <w:rPr>
          <w:i/>
          <w:noProof/>
        </w:rPr>
        <w:t xml:space="preserve">stationaryMobilityEvaluation </w:t>
      </w:r>
      <w:r w:rsidR="00D649C2" w:rsidRPr="00FA3FB8">
        <w:t xml:space="preserve">[2] criterion and </w:t>
      </w:r>
      <w:r w:rsidR="00D649C2" w:rsidRPr="00FA3FB8">
        <w:rPr>
          <w:i/>
          <w:noProof/>
        </w:rPr>
        <w:t xml:space="preserve">cellEdgeEvaluationWhileStationary </w:t>
      </w:r>
      <w:r w:rsidR="00D649C2" w:rsidRPr="00FA3FB8">
        <w:t xml:space="preserve">[2] criterion and </w:t>
      </w:r>
      <w:r w:rsidR="00D649C2" w:rsidRPr="00FA3FB8">
        <w:rPr>
          <w:i/>
        </w:rPr>
        <w:t xml:space="preserve">combineRelaxedMeasCondition2 </w:t>
      </w:r>
      <w:r w:rsidR="00D649C2" w:rsidRPr="00FA3FB8">
        <w:t xml:space="preserve">[2] </w:t>
      </w:r>
      <w:r w:rsidR="00D649C2">
        <w:t xml:space="preserve">is </w:t>
      </w:r>
      <w:r w:rsidR="00D649C2" w:rsidRPr="00FA3FB8">
        <w:t xml:space="preserve">not configured, and UE has fulfilled </w:t>
      </w:r>
      <w:r w:rsidR="00D649C2" w:rsidRPr="00FA3FB8">
        <w:rPr>
          <w:i/>
          <w:noProof/>
        </w:rPr>
        <w:t xml:space="preserve">stationaryMobilityEvaluation </w:t>
      </w:r>
      <w:r w:rsidR="00D649C2" w:rsidRPr="00FA3FB8">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requirements of Srxlev ≤ S</w:t>
      </w:r>
      <w:r>
        <w:rPr>
          <w:vertAlign w:val="subscript"/>
        </w:rPr>
        <w:t>nonIntraSearchP</w:t>
      </w:r>
      <w:r>
        <w:t xml:space="preserve"> or Squal ≤ S</w:t>
      </w:r>
      <w:r>
        <w:rPr>
          <w:vertAlign w:val="subscript"/>
        </w:rPr>
        <w:t>nonIntraSearchQ</w:t>
      </w:r>
      <w:r>
        <w:t xml:space="preserve"> defined in clause 4.2.2.</w:t>
      </w:r>
      <w:r>
        <w:rPr>
          <w:rFonts w:eastAsia="SimSun" w:hint="eastAsia"/>
          <w:lang w:val="en-US"/>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rPr>
      </w:pPr>
      <w:r w:rsidRPr="00FA3FB8">
        <w:t>-</w:t>
      </w:r>
      <w:r w:rsidRPr="00FA3FB8">
        <w:tab/>
        <w:t xml:space="preserve">UE is configured with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w:t>
      </w:r>
      <w:r>
        <w:rPr>
          <w:rFonts w:eastAsia="Malgun Gothic"/>
        </w:rPr>
        <w:t xml:space="preserve">and UE is not configured with </w:t>
      </w:r>
      <w:r w:rsidRPr="00FA3FB8">
        <w:rPr>
          <w:i/>
          <w:iCs/>
        </w:rPr>
        <w:t xml:space="preserve">cellEdgeEvaluation </w:t>
      </w:r>
      <w:r w:rsidRPr="00FA3FB8">
        <w:t xml:space="preserve">[2] criterion </w:t>
      </w:r>
      <w:r w:rsidRPr="00FA3FB8">
        <w:rPr>
          <w:rFonts w:eastAsia="Malgun Gothic"/>
        </w:rPr>
        <w:t>and UE has fulfilled</w:t>
      </w:r>
      <w:r>
        <w:rPr>
          <w:rFonts w:eastAsia="Malgun Gothic"/>
        </w:rPr>
        <w:t xml:space="preserve"> the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or </w:t>
      </w:r>
    </w:p>
    <w:p w14:paraId="2C537CBE" w14:textId="14A327C0" w:rsidR="007B48E2" w:rsidRPr="00A41B58" w:rsidRDefault="00D649C2" w:rsidP="00D649C2">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and </w:t>
      </w:r>
      <w:r w:rsidRPr="00FA3FB8">
        <w:rPr>
          <w:i/>
          <w:iCs/>
        </w:rPr>
        <w:t xml:space="preserve">cellEdgeEvaluation </w:t>
      </w:r>
      <w:r w:rsidRPr="00FA3FB8">
        <w:t xml:space="preserve">[2] criterion and </w:t>
      </w:r>
      <w:r w:rsidRPr="00FA3FB8">
        <w:rPr>
          <w:i/>
          <w:iCs/>
        </w:rPr>
        <w:t>combineRelaxedMeasCondition</w:t>
      </w:r>
      <w:r w:rsidRPr="00FA3FB8">
        <w:t xml:space="preserve"> [2] </w:t>
      </w:r>
      <w:r>
        <w:t xml:space="preserve">is </w:t>
      </w:r>
      <w:r w:rsidRPr="00FA3FB8">
        <w:t xml:space="preserve">not configured, and UE has fulfilled </w:t>
      </w:r>
      <w:r w:rsidRPr="00FA3FB8">
        <w:rPr>
          <w:rFonts w:eastAsia="Malgun Gothic"/>
        </w:rPr>
        <w:t xml:space="preserve">only the </w:t>
      </w:r>
      <w:r w:rsidRPr="00FA3FB8">
        <w:rPr>
          <w:i/>
          <w:iCs/>
        </w:rPr>
        <w:t>lowMobilityEvaluation</w:t>
      </w:r>
      <w:r w:rsidRPr="00FA3FB8" w:rsidDel="001E51FB">
        <w:rPr>
          <w:i/>
          <w:iCs/>
        </w:rPr>
        <w:t xml:space="preserve"> </w:t>
      </w:r>
      <w:r w:rsidRPr="00FA3FB8">
        <w:t>[2]</w:t>
      </w:r>
      <w:r w:rsidRPr="00FA3FB8">
        <w:rPr>
          <w:rFonts w:eastAsia="Malgun Gothic"/>
        </w:rPr>
        <w:t xml:space="preserve"> criterion</w:t>
      </w:r>
      <w:r w:rsidRPr="00FA3FB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7D73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pPr>
      <w:r w:rsidRPr="00FA3FB8">
        <w:t>-</w:t>
      </w:r>
      <w:r w:rsidRPr="00FA3FB8">
        <w:tab/>
        <w:t xml:space="preserve">UE is configured with </w:t>
      </w:r>
      <w:r w:rsidRPr="00FA3FB8">
        <w:rPr>
          <w:i/>
          <w:iCs/>
        </w:rPr>
        <w:t xml:space="preserve">cellEdgeEvaluation </w:t>
      </w:r>
      <w:r w:rsidRPr="00FA3FB8">
        <w:t xml:space="preserve">[2] criterion, </w:t>
      </w:r>
      <w:r>
        <w:t xml:space="preserve">and UE is not configured with </w:t>
      </w:r>
      <w:r w:rsidRPr="00FA3FB8">
        <w:rPr>
          <w:i/>
          <w:iCs/>
        </w:rPr>
        <w:t>lowMobilityEvaluation</w:t>
      </w:r>
      <w:r w:rsidRPr="00FA3FB8" w:rsidDel="001E51FB">
        <w:rPr>
          <w:i/>
          <w:iCs/>
        </w:rPr>
        <w:t xml:space="preserve"> </w:t>
      </w:r>
      <w:r w:rsidRPr="00FA3FB8">
        <w:t>[2] criterion and UE has fulfilled</w:t>
      </w:r>
      <w:r>
        <w:t xml:space="preserve"> the </w:t>
      </w:r>
      <w:r w:rsidRPr="00FA3FB8">
        <w:rPr>
          <w:i/>
          <w:iCs/>
        </w:rPr>
        <w:t xml:space="preserve">cellEdgeEvaluation </w:t>
      </w:r>
      <w:r w:rsidRPr="00FA3FB8">
        <w:t xml:space="preserve">[2] criterion or  </w:t>
      </w:r>
    </w:p>
    <w:p w14:paraId="1F6A4430" w14:textId="609CA6C7" w:rsidR="007B48E2" w:rsidRPr="00AD77EE" w:rsidRDefault="000C2C8E" w:rsidP="000C2C8E">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criterion and </w:t>
      </w:r>
      <w:r w:rsidRPr="00FA3FB8">
        <w:rPr>
          <w:i/>
          <w:iCs/>
        </w:rPr>
        <w:t xml:space="preserve">cellEdgeEvaluation </w:t>
      </w:r>
      <w:r w:rsidRPr="00FA3FB8">
        <w:t xml:space="preserve">[2] criterion and </w:t>
      </w:r>
      <w:r w:rsidRPr="00FA3FB8">
        <w:rPr>
          <w:i/>
        </w:rPr>
        <w:t>combineRelaxedMeasCondition</w:t>
      </w:r>
      <w:r w:rsidRPr="00FA3FB8">
        <w:rPr>
          <w:rFonts w:hint="eastAsia"/>
        </w:rPr>
        <w:t xml:space="preserve"> </w:t>
      </w:r>
      <w:r w:rsidRPr="00FA3FB8">
        <w:t xml:space="preserve">[2] </w:t>
      </w:r>
      <w:r>
        <w:t xml:space="preserve">is </w:t>
      </w:r>
      <w:r w:rsidRPr="00FA3FB8">
        <w:t>not configured, and</w:t>
      </w:r>
      <w:r>
        <w:t xml:space="preserve"> </w:t>
      </w:r>
      <w:r w:rsidRPr="00FA3FB8">
        <w:t xml:space="preserve">UE has fulfilled only the </w:t>
      </w:r>
      <w:r w:rsidRPr="00FA3FB8">
        <w:rPr>
          <w:i/>
          <w:iCs/>
        </w:rPr>
        <w:t xml:space="preserve">cellEdgeEvaluation </w:t>
      </w:r>
      <w:r w:rsidRPr="00FA3FB8">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7D73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t xml:space="preserve">UE is configured with </w:t>
      </w:r>
      <w:r w:rsidR="000C2C8E" w:rsidRPr="004D1269">
        <w:rPr>
          <w:i/>
          <w:iCs/>
        </w:rPr>
        <w:t>stationaryMobilityEvaluation</w:t>
      </w:r>
      <w:r w:rsidR="000C2C8E" w:rsidRPr="004D1269" w:rsidDel="004B26EA">
        <w:rPr>
          <w:i/>
          <w:iCs/>
        </w:rPr>
        <w:t xml:space="preserve"> </w:t>
      </w:r>
      <w:r w:rsidR="000C2C8E" w:rsidRPr="004D1269">
        <w:t xml:space="preserve">[2] criterion </w:t>
      </w:r>
      <w:r w:rsidR="000C2C8E">
        <w:t xml:space="preserve">and UE is not configured with </w:t>
      </w:r>
      <w:r w:rsidR="000C2C8E" w:rsidRPr="004D1269">
        <w:rPr>
          <w:i/>
          <w:noProof/>
        </w:rPr>
        <w:t xml:space="preserve">cellEdgeEvaluationWhileStationary </w:t>
      </w:r>
      <w:r w:rsidR="000C2C8E" w:rsidRPr="004D1269">
        <w:t xml:space="preserve">[2] criterion and UE has fulfilled </w:t>
      </w:r>
      <w:r w:rsidR="000C2C8E">
        <w:t xml:space="preserve">the </w:t>
      </w:r>
      <w:r w:rsidR="000C2C8E" w:rsidRPr="004D1269">
        <w:rPr>
          <w:i/>
          <w:iCs/>
        </w:rPr>
        <w:t>stationaryMobilityEvaluation</w:t>
      </w:r>
      <w:r w:rsidR="000C2C8E" w:rsidRPr="004D1269" w:rsidDel="004B26EA">
        <w:rPr>
          <w:i/>
          <w:iCs/>
        </w:rPr>
        <w:t xml:space="preserve"> </w:t>
      </w:r>
      <w:r w:rsidR="000C2C8E" w:rsidRPr="004D1269">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2pt;height:29.4pt;mso-width-percent:0;mso-height-percent:0;mso-width-percent:0;mso-height-percent:0" o:ole="">
                  <v:imagedata r:id="rId13" o:title=""/>
                </v:shape>
                <o:OLEObject Type="Embed" ProgID="Equation.3" ShapeID="_x0000_i1027" DrawAspect="Content" ObjectID="_1827245839"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t xml:space="preserve">UE is configured with </w:t>
      </w:r>
      <w:r w:rsidR="000C2C8E" w:rsidRPr="004D1269">
        <w:rPr>
          <w:i/>
          <w:iCs/>
        </w:rPr>
        <w:t xml:space="preserve">cellEdgeEvaluation </w:t>
      </w:r>
      <w:r w:rsidR="000C2C8E" w:rsidRPr="004D1269">
        <w:t xml:space="preserve">[2] criterion </w:t>
      </w:r>
      <w:r w:rsidR="000C2C8E" w:rsidRPr="004D1269">
        <w:rPr>
          <w:i/>
          <w:noProof/>
        </w:rPr>
        <w:t xml:space="preserve">stationaryMobilityEvaluation </w:t>
      </w:r>
      <w:r w:rsidR="000C2C8E" w:rsidRPr="004D1269">
        <w:t xml:space="preserve">[2] criterion and </w:t>
      </w:r>
      <w:r w:rsidR="000C2C8E" w:rsidRPr="004D1269">
        <w:rPr>
          <w:i/>
          <w:noProof/>
        </w:rPr>
        <w:t xml:space="preserve">cellEdgeEvaluationWhileStationary </w:t>
      </w:r>
      <w:r w:rsidR="000C2C8E" w:rsidRPr="004D1269">
        <w:t xml:space="preserve">[2] criterion and </w:t>
      </w:r>
      <w:r w:rsidR="000C2C8E" w:rsidRPr="004D1269">
        <w:rPr>
          <w:i/>
        </w:rPr>
        <w:t xml:space="preserve">combineRelaxedMeasCondition2 </w:t>
      </w:r>
      <w:r w:rsidR="000C2C8E" w:rsidRPr="004D1269">
        <w:t xml:space="preserve">[2] </w:t>
      </w:r>
      <w:r w:rsidR="000C2C8E">
        <w:t xml:space="preserve">is </w:t>
      </w:r>
      <w:r w:rsidR="000C2C8E" w:rsidRPr="004D1269">
        <w:t xml:space="preserve">not configured, and UE has fulfilled </w:t>
      </w:r>
      <w:r w:rsidR="000C2C8E" w:rsidRPr="004D1269">
        <w:rPr>
          <w:i/>
          <w:iCs/>
        </w:rPr>
        <w:t>cellEdgeEvaluation</w:t>
      </w:r>
      <w:r w:rsidR="000C2C8E" w:rsidRPr="004D1269">
        <w:t xml:space="preserve"> and </w:t>
      </w:r>
      <w:r w:rsidR="000C2C8E" w:rsidRPr="004D1269">
        <w:rPr>
          <w:i/>
          <w:noProof/>
        </w:rPr>
        <w:t xml:space="preserve">stationaryMobilityEvaluation </w:t>
      </w:r>
      <w:r w:rsidR="000C2C8E" w:rsidRPr="004D1269">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t xml:space="preserve">UE is configured with </w:t>
      </w:r>
      <w:r w:rsidR="008637BD" w:rsidRPr="004D1269">
        <w:rPr>
          <w:i/>
          <w:iCs/>
        </w:rPr>
        <w:t>lowMobilityEvaluation</w:t>
      </w:r>
      <w:r w:rsidR="008637BD" w:rsidRPr="004D1269" w:rsidDel="004B26EA">
        <w:rPr>
          <w:i/>
          <w:iCs/>
        </w:rPr>
        <w:t xml:space="preserve"> </w:t>
      </w:r>
      <w:r w:rsidR="008637BD" w:rsidRPr="004D1269">
        <w:t xml:space="preserve">[2] criterion and with both </w:t>
      </w:r>
      <w:r w:rsidR="008637BD" w:rsidRPr="004D1269">
        <w:rPr>
          <w:i/>
          <w:noProof/>
        </w:rPr>
        <w:t xml:space="preserve">stationaryMobilityEvaluation </w:t>
      </w:r>
      <w:r w:rsidR="008637BD" w:rsidRPr="004D1269">
        <w:t xml:space="preserve">[2] criterion and </w:t>
      </w:r>
      <w:r w:rsidR="008637BD" w:rsidRPr="004D1269">
        <w:rPr>
          <w:i/>
          <w:noProof/>
        </w:rPr>
        <w:t xml:space="preserve">cellEdgeEvaluationWhileStationary </w:t>
      </w:r>
      <w:r w:rsidR="008637BD" w:rsidRPr="004D1269">
        <w:t xml:space="preserve">[2] criterion and </w:t>
      </w:r>
      <w:r w:rsidR="008637BD" w:rsidRPr="004D1269">
        <w:rPr>
          <w:i/>
        </w:rPr>
        <w:t xml:space="preserve">combineRelaxedMeasCondition2 </w:t>
      </w:r>
      <w:r w:rsidR="008637BD" w:rsidRPr="004D1269">
        <w:t xml:space="preserve">[2] </w:t>
      </w:r>
      <w:r w:rsidR="008637BD">
        <w:t xml:space="preserve">is </w:t>
      </w:r>
      <w:r w:rsidR="008637BD" w:rsidRPr="004D1269">
        <w:t xml:space="preserve">not configured, and UE has fulfilled </w:t>
      </w:r>
      <w:r w:rsidR="008637BD" w:rsidRPr="004D1269">
        <w:rPr>
          <w:i/>
          <w:iCs/>
        </w:rPr>
        <w:t>lowMobilityEvaluation</w:t>
      </w:r>
      <w:r w:rsidR="008637BD" w:rsidRPr="004D1269" w:rsidDel="004B26EA">
        <w:rPr>
          <w:i/>
          <w:iCs/>
        </w:rPr>
        <w:t xml:space="preserve"> </w:t>
      </w:r>
      <w:r w:rsidR="008637BD" w:rsidRPr="004D1269">
        <w:t xml:space="preserve">and </w:t>
      </w:r>
      <w:r w:rsidR="008637BD" w:rsidRPr="004D1269">
        <w:rPr>
          <w:i/>
          <w:noProof/>
        </w:rPr>
        <w:t xml:space="preserve">stationaryMobilityEvaluation </w:t>
      </w:r>
      <w:r w:rsidR="008637BD" w:rsidRPr="004D1269">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t xml:space="preserve">UE is configured with </w:t>
      </w:r>
      <w:r w:rsidR="002D67B0" w:rsidRPr="004D1269">
        <w:rPr>
          <w:i/>
          <w:iCs/>
        </w:rPr>
        <w:t xml:space="preserve">stationaryMobilityEvaluation </w:t>
      </w:r>
      <w:r w:rsidR="002D67B0" w:rsidRPr="004D1269">
        <w:rPr>
          <w:iCs/>
        </w:rPr>
        <w:t>[2]</w:t>
      </w:r>
      <w:r w:rsidR="002D67B0" w:rsidRPr="004D1269">
        <w:t xml:space="preserve"> and </w:t>
      </w:r>
      <w:r w:rsidR="002D67B0" w:rsidRPr="004D1269">
        <w:rPr>
          <w:i/>
          <w:noProof/>
        </w:rPr>
        <w:t xml:space="preserve">cellEdgeEvaluationWhileStationary </w:t>
      </w:r>
      <w:r w:rsidR="002D67B0" w:rsidRPr="004D1269">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t xml:space="preserve">UE is configured with </w:t>
      </w:r>
      <w:r w:rsidRPr="004D1269">
        <w:rPr>
          <w:i/>
          <w:iCs/>
        </w:rPr>
        <w:t>stationaryMobilityEvaluation</w:t>
      </w:r>
      <w:r w:rsidRPr="004D1269" w:rsidDel="004B26EA">
        <w:rPr>
          <w:i/>
          <w:iCs/>
        </w:rPr>
        <w:t xml:space="preserve"> </w:t>
      </w:r>
      <w:r w:rsidRPr="004D1269">
        <w:t xml:space="preserve">[2] criterion and </w:t>
      </w:r>
      <w:r w:rsidRPr="004D1269">
        <w:rPr>
          <w:i/>
          <w:noProof/>
        </w:rPr>
        <w:t xml:space="preserve">cellEdgeEvaluationWhileStationary </w:t>
      </w:r>
      <w:r w:rsidRPr="004D1269">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t xml:space="preserve">UE is configured with </w:t>
      </w:r>
      <w:r w:rsidR="002D67B0" w:rsidRPr="004D1269">
        <w:rPr>
          <w:i/>
          <w:iCs/>
        </w:rPr>
        <w:t xml:space="preserve">stationaryMobilityEvaluation </w:t>
      </w:r>
      <w:r w:rsidR="002D67B0" w:rsidRPr="004D1269">
        <w:t xml:space="preserve">[2] criterion and has also fulfilled that criterion, or UE is configured with both </w:t>
      </w:r>
      <w:r w:rsidR="002D67B0" w:rsidRPr="004D1269">
        <w:rPr>
          <w:i/>
          <w:noProof/>
        </w:rPr>
        <w:t xml:space="preserve">stationaryMobilityEvaluation </w:t>
      </w:r>
      <w:r w:rsidR="002D67B0" w:rsidRPr="004D1269">
        <w:t xml:space="preserve">[2] criterion and </w:t>
      </w:r>
      <w:r w:rsidR="002D67B0" w:rsidRPr="004D1269">
        <w:rPr>
          <w:i/>
          <w:noProof/>
        </w:rPr>
        <w:t xml:space="preserve">cellEdgeEvaluationWhileStationary </w:t>
      </w:r>
      <w:r w:rsidR="002D67B0" w:rsidRPr="004D1269">
        <w:t xml:space="preserve">[2] criterion and </w:t>
      </w:r>
      <w:r w:rsidR="002D67B0" w:rsidRPr="004D1269">
        <w:rPr>
          <w:i/>
        </w:rPr>
        <w:t xml:space="preserve">combineRelaxedMeasCondition2 </w:t>
      </w:r>
      <w:r w:rsidR="002D67B0" w:rsidRPr="004D1269">
        <w:t xml:space="preserve">[2] </w:t>
      </w:r>
      <w:r w:rsidR="002D67B0">
        <w:t xml:space="preserve">is </w:t>
      </w:r>
      <w:r w:rsidR="002D67B0" w:rsidRPr="004D1269">
        <w:t xml:space="preserve">not configured, and UE has fulfilled </w:t>
      </w:r>
      <w:r w:rsidR="002D67B0" w:rsidRPr="004D1269">
        <w:rPr>
          <w:i/>
          <w:noProof/>
        </w:rPr>
        <w:t xml:space="preserve">stationaryMobilityEvaluation </w:t>
      </w:r>
      <w:r w:rsidR="002D67B0" w:rsidRPr="004D1269">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t xml:space="preserve">UE is configured with </w:t>
      </w:r>
      <w:r w:rsidR="002D67B0" w:rsidRPr="004D1269">
        <w:rPr>
          <w:i/>
          <w:iCs/>
        </w:rPr>
        <w:t>lowMobilityEvalutation</w:t>
      </w:r>
      <w:r w:rsidR="002D67B0" w:rsidRPr="004D1269">
        <w:t xml:space="preserve"> [2]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lowMobilityEvalutation</w:t>
      </w:r>
      <w:r w:rsidR="002D67B0" w:rsidRPr="004D1269">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t xml:space="preserve">UE is configured with </w:t>
      </w:r>
      <w:r w:rsidR="002D67B0" w:rsidRPr="004D1269">
        <w:rPr>
          <w:i/>
          <w:iCs/>
        </w:rPr>
        <w:t xml:space="preserve">cellEdgeEvaluation </w:t>
      </w:r>
      <w:r w:rsidR="002D67B0" w:rsidRPr="004D1269">
        <w:t xml:space="preserve">[2]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 xml:space="preserve">cellEdgeEvaluation </w:t>
      </w:r>
      <w:r w:rsidR="002D67B0" w:rsidRPr="004D1269">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t xml:space="preserve">UE is configured with both </w:t>
      </w:r>
      <w:r w:rsidR="00450386" w:rsidRPr="004D1269">
        <w:rPr>
          <w:i/>
          <w:iCs/>
        </w:rPr>
        <w:t>lowMobilityEvalutation</w:t>
      </w:r>
      <w:r w:rsidR="00450386" w:rsidRPr="004D1269">
        <w:t xml:space="preserve"> [2] criterion and </w:t>
      </w:r>
      <w:r w:rsidR="00450386" w:rsidRPr="004D1269">
        <w:rPr>
          <w:i/>
          <w:iCs/>
        </w:rPr>
        <w:t xml:space="preserve">cellEdgeEvaluation </w:t>
      </w:r>
      <w:r w:rsidR="00450386" w:rsidRPr="004D1269">
        <w:t xml:space="preserve">[2] criterion, and </w:t>
      </w:r>
      <w:r w:rsidR="00450386" w:rsidRPr="004D1269">
        <w:rPr>
          <w:rFonts w:eastAsia="SimSun"/>
        </w:rPr>
        <w:t>both criteria</w:t>
      </w:r>
      <w:r w:rsidR="00450386">
        <w:rPr>
          <w:rFonts w:eastAsia="SimSun"/>
        </w:rPr>
        <w:t xml:space="preserve"> are fulfilled</w:t>
      </w:r>
      <w:r w:rsidR="00450386" w:rsidRPr="004D1269">
        <w:rPr>
          <w:rFonts w:eastAsia="SimSu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Default="0085727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0EFAD28"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not configured:</w:t>
      </w:r>
    </w:p>
    <w:p w14:paraId="65D2CEF7" w14:textId="615B0442" w:rsidR="005A5717" w:rsidRDefault="005A5717" w:rsidP="005A5717">
      <w:pPr>
        <w:pStyle w:val="NormalWeb"/>
        <w:ind w:left="568" w:hanging="284"/>
      </w:pPr>
      <w:r>
        <w:rPr>
          <w:sz w:val="20"/>
          <w:szCs w:val="20"/>
          <w:lang w:bidi="ar"/>
        </w:rPr>
        <w:t>-</w:t>
      </w:r>
      <w:r>
        <w:rPr>
          <w:sz w:val="20"/>
          <w:szCs w:val="20"/>
          <w:lang w:bidi="ar"/>
        </w:rPr>
        <w:tab/>
        <w:t xml:space="preserve">the cell is at least 3dB better ranked in </w:t>
      </w:r>
      <w:r>
        <w:rPr>
          <w:rFonts w:hint="eastAsia"/>
          <w:sz w:val="20"/>
          <w:szCs w:val="20"/>
          <w:lang w:bidi="ar"/>
        </w:rPr>
        <w:t>FR1-NTN</w:t>
      </w:r>
      <w:r>
        <w:rPr>
          <w:sz w:val="20"/>
          <w:szCs w:val="20"/>
          <w:lang w:bidi="ar"/>
        </w:rPr>
        <w:t xml:space="preserve"> or 4.5dB better ranked in FR2.</w:t>
      </w:r>
    </w:p>
    <w:p w14:paraId="635AC819"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configured:</w:t>
      </w:r>
    </w:p>
    <w:p w14:paraId="2CBB5647" w14:textId="77777777" w:rsidR="005A5717" w:rsidRDefault="005A5717" w:rsidP="005A5717">
      <w:pPr>
        <w:pStyle w:val="NormalWeb"/>
        <w:ind w:left="568" w:hanging="284"/>
      </w:pPr>
      <w:r>
        <w:rPr>
          <w:sz w:val="20"/>
          <w:szCs w:val="20"/>
          <w:lang w:bidi="ar"/>
        </w:rPr>
        <w:t>-</w:t>
      </w:r>
      <w:r>
        <w:rPr>
          <w:sz w:val="20"/>
          <w:szCs w:val="20"/>
          <w:lang w:bidi="ar"/>
        </w:rPr>
        <w:tab/>
        <w:t xml:space="preserve">the cell has the highest number of beams above the threshold </w:t>
      </w:r>
      <w:r>
        <w:rPr>
          <w:i/>
          <w:sz w:val="20"/>
          <w:szCs w:val="20"/>
          <w:lang w:bidi="ar"/>
        </w:rPr>
        <w:t>absThreshSS-BlocksConsolidation</w:t>
      </w:r>
      <w:r>
        <w:rPr>
          <w:sz w:val="20"/>
          <w:szCs w:val="20"/>
          <w:lang w:bidi="ar"/>
        </w:rPr>
        <w:t xml:space="preserve"> among all detected cells whose cell-ranking criterion R value in TS38.304 [1] is within </w:t>
      </w:r>
      <w:r>
        <w:rPr>
          <w:i/>
          <w:sz w:val="20"/>
          <w:szCs w:val="20"/>
          <w:lang w:bidi="ar"/>
        </w:rPr>
        <w:t>rangeToBestCell</w:t>
      </w:r>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14:paraId="29E9AA8D" w14:textId="77777777" w:rsidR="005A5717" w:rsidRDefault="005A5717" w:rsidP="005A5717">
      <w:pPr>
        <w:pStyle w:val="NormalWeb"/>
        <w:ind w:left="851" w:hanging="284"/>
      </w:pPr>
      <w:r>
        <w:rPr>
          <w:sz w:val="20"/>
          <w:szCs w:val="20"/>
          <w:lang w:bidi="ar"/>
        </w:rPr>
        <w:t>-</w:t>
      </w:r>
      <w:r>
        <w:rPr>
          <w:sz w:val="20"/>
          <w:szCs w:val="20"/>
          <w:lang w:bidi="ar"/>
        </w:rPr>
        <w:tab/>
        <w:t xml:space="preserve">if there are multiple such cells, the cell has the highest rank among them. </w:t>
      </w:r>
    </w:p>
    <w:p w14:paraId="0440A503" w14:textId="7BBF52A1" w:rsidR="005A5717" w:rsidRDefault="005A5717" w:rsidP="005A5717">
      <w:pPr>
        <w:pStyle w:val="B31"/>
      </w:pPr>
      <w:r>
        <w:t>-</w:t>
      </w:r>
      <w:r>
        <w:tab/>
        <w:t xml:space="preserve">the cell is at least 3dB better ranked in </w:t>
      </w:r>
      <w:r>
        <w:rPr>
          <w:rFonts w:eastAsia="SimSun" w:hint="eastAsia"/>
        </w:rPr>
        <w:t>FR1-NTN</w:t>
      </w:r>
      <w:r>
        <w:t xml:space="preserve">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Default="005A571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BD169C1" w14:textId="264A6CD2" w:rsidR="003B46FD" w:rsidRDefault="003B46FD" w:rsidP="003B46FD">
      <w:pPr>
        <w:rPr>
          <w:rFonts w:cs="v4.2.0"/>
          <w:lang w:val="en-US"/>
        </w:rPr>
      </w:pPr>
      <w:r>
        <w:rPr>
          <w:rFonts w:cs="v4.2.0"/>
          <w:lang w:val="en-US" w:bidi="ar"/>
        </w:rPr>
        <w:t xml:space="preserve">The UE shall be able to evaluate whether a newly detectable inter-frequency cell meets the reselection criteria defined in TS38.304 [1] within </w:t>
      </w:r>
      <w:r>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w:t>
      </w:r>
      <w:r>
        <w:rPr>
          <w:rFonts w:cs="v4.2.0"/>
          <w:i/>
          <w:lang w:val="en-US" w:bidi="ar"/>
        </w:rPr>
        <w:t xml:space="preser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cs="v4.2.0"/>
          <w:lang w:val="en-US" w:bidi="ar"/>
        </w:rPr>
        <w:t xml:space="preserve"> </w:t>
      </w:r>
      <w:bookmarkStart w:id="50" w:name="OLE_LINK48"/>
      <w:bookmarkStart w:id="51" w:name="OLE_LINK49"/>
      <w:bookmarkEnd w:id="50"/>
      <w:bookmarkEnd w:id="51"/>
      <w:r>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cs="v4.2.0"/>
          <w:lang w:val="en-US" w:bidi="ar"/>
        </w:rPr>
        <w:t xml:space="preserve">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if at least carrier frequency information is provided for inter-frequency neighbour cells by the serving cells when T</w:t>
      </w:r>
      <w:r>
        <w:rPr>
          <w:rFonts w:cs="v4.2.0"/>
          <w:vertAlign w:val="subscript"/>
          <w:lang w:val="en-US" w:bidi="ar"/>
        </w:rPr>
        <w:t>reselection</w:t>
      </w:r>
      <w:r>
        <w:rPr>
          <w:rFonts w:cs="v4.2.0"/>
          <w:lang w:val="en-US" w:bidi="ar"/>
        </w:rPr>
        <w:t xml:space="preserve"> = 0 provided that the reselection criteria is met by a margin of at least [5]dB in </w:t>
      </w:r>
      <w:r>
        <w:rPr>
          <w:rFonts w:cs="v4.2.0" w:hint="eastAsia"/>
          <w:lang w:val="en-US" w:bidi="ar"/>
        </w:rPr>
        <w:t>FR1-NTN</w:t>
      </w:r>
      <w:r>
        <w:rPr>
          <w:rFonts w:cs="v4.2.0"/>
          <w:lang w:val="en-US" w:bidi="ar"/>
        </w:rPr>
        <w:t xml:space="preserve"> for reselections based on ranking or [6]dB in </w:t>
      </w:r>
      <w:r>
        <w:rPr>
          <w:rFonts w:cs="v4.2.0" w:hint="eastAsia"/>
          <w:lang w:val="en-US" w:bidi="ar"/>
        </w:rPr>
        <w:t>FR1-NTN</w:t>
      </w:r>
      <w:r>
        <w:rPr>
          <w:rFonts w:cs="v4.2.0"/>
          <w:lang w:val="en-US" w:bidi="ar"/>
        </w:rPr>
        <w:t xml:space="preserve"> for SS-RSRP reselections based on absolute priorities or [4]dB in </w:t>
      </w:r>
      <w:r>
        <w:rPr>
          <w:rFonts w:cs="v4.2.0" w:hint="eastAsia"/>
          <w:lang w:val="en-US" w:bidi="ar"/>
        </w:rPr>
        <w:t>FR1-NTN</w:t>
      </w:r>
      <w:r>
        <w:rPr>
          <w:rFonts w:cs="v4.2.0"/>
          <w:lang w:val="en-US" w:bidi="ar"/>
        </w:rPr>
        <w:t xml:space="preserve"> for SS-RSRQ reselections based on absolute priorities. The parameter K</w:t>
      </w:r>
      <w:r>
        <w:rPr>
          <w:rFonts w:cs="v4.2.0"/>
          <w:vertAlign w:val="subscript"/>
          <w:lang w:val="en-US" w:bidi="ar"/>
        </w:rPr>
        <w:t>carrier</w:t>
      </w:r>
      <w:r>
        <w:rPr>
          <w:rFonts w:cs="v4.2.0"/>
          <w:lang w:val="en-US" w:bidi="ar"/>
        </w:rPr>
        <w:t xml:space="preserve"> is the number of NR inter-frequency carriers indicated by the serving cell.</w:t>
      </w:r>
    </w:p>
    <w:p w14:paraId="6BD2DE83" w14:textId="205AC983" w:rsidR="003B46FD" w:rsidRDefault="003B46FD" w:rsidP="003B46FD">
      <w:pPr>
        <w:rPr>
          <w:rFonts w:cs="v4.2.0"/>
          <w:lang w:val="en-US"/>
        </w:rPr>
      </w:pPr>
      <w:r>
        <w:rPr>
          <w:rFonts w:cs="v4.2.0"/>
          <w:lang w:val="en-US" w:bidi="ar"/>
        </w:rPr>
        <w:t>The parameter K</w:t>
      </w:r>
      <w:r>
        <w:rPr>
          <w:rFonts w:cs="v4.2.0"/>
          <w:vertAlign w:val="subscript"/>
          <w:lang w:val="en-US" w:bidi="ar"/>
        </w:rPr>
        <w:t>multi_SMTC</w:t>
      </w:r>
      <w:r>
        <w:rPr>
          <w:rFonts w:cs="v4.2.0"/>
          <w:lang w:val="en-US" w:bidi="ar"/>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EED581B"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E048BE">
        <w:t>, if GEO satellites are measured on the carrier;</w:t>
      </w:r>
    </w:p>
    <w:p w14:paraId="689250F6" w14:textId="0AB117A5"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4979954D"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05BF3A42"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E048BE">
        <w:rPr>
          <w:rFonts w:hint="eastAsia"/>
        </w:rPr>
        <w:t xml:space="preserve"> i</w:t>
      </w:r>
      <w:r w:rsidR="0017334C" w:rsidRPr="00E048BE">
        <w:t xml:space="preserve">s the number of SMTCs that partially overlap with each other. </w:t>
      </w:r>
    </w:p>
    <w:p w14:paraId="3677E61E" w14:textId="229D19E4" w:rsidR="00622C0D" w:rsidRDefault="00622C0D" w:rsidP="00002191">
      <w:pPr>
        <w:pStyle w:val="NO"/>
      </w:pPr>
      <w:r>
        <w:rPr>
          <w:lang w:bidi="ar"/>
        </w:rPr>
        <w:t>Note: for deriving K</w:t>
      </w:r>
      <w:r>
        <w:rPr>
          <w:vertAlign w:val="subscript"/>
          <w:lang w:bidi="ar"/>
        </w:rPr>
        <w:t>multi_SMTC</w:t>
      </w:r>
      <w:r>
        <w:rPr>
          <w:lang w:bidi="ar"/>
        </w:rPr>
        <w:t xml:space="preserve"> for T</w:t>
      </w:r>
      <w:r>
        <w:rPr>
          <w:vertAlign w:val="subscript"/>
          <w:lang w:bidi="ar"/>
        </w:rPr>
        <w:t>detect,NR_Inter</w:t>
      </w:r>
      <w:r>
        <w:rPr>
          <w:lang w:bidi="ar"/>
        </w:rPr>
        <w:t>, T</w:t>
      </w:r>
      <w:r>
        <w:rPr>
          <w:vertAlign w:val="subscript"/>
          <w:lang w:bidi="ar"/>
        </w:rPr>
        <w:t>measure,NR_Inter</w:t>
      </w:r>
      <w:r>
        <w:rPr>
          <w:lang w:bidi="ar"/>
        </w:rPr>
        <w:t xml:space="preserve"> and T</w:t>
      </w:r>
      <w:r>
        <w:rPr>
          <w:vertAlign w:val="subscript"/>
          <w:lang w:bidi="ar"/>
        </w:rPr>
        <w:t>evaluate,NR_Inter</w:t>
      </w:r>
      <w:r>
        <w:rPr>
          <w:lang w:bidi="ar"/>
        </w:rPr>
        <w:t xml:space="preserve"> of frequency layer </w:t>
      </w:r>
      <w:r>
        <w:rPr>
          <w:i/>
          <w:lang w:bidi="ar"/>
        </w:rPr>
        <w:t>j</w:t>
      </w:r>
      <w:r>
        <w:rPr>
          <w:lang w:bidi="ar"/>
        </w:rPr>
        <w:t>, two SMTCs are considered as overlapping if they overlap in one or more occasions during a single T</w:t>
      </w:r>
      <w:r>
        <w:rPr>
          <w:vertAlign w:val="subscript"/>
          <w:lang w:bidi="ar"/>
        </w:rPr>
        <w:t>detect,NR_Inter</w:t>
      </w:r>
      <w:r>
        <w:rPr>
          <w:lang w:bidi="ar"/>
        </w:rPr>
        <w:t>, T</w:t>
      </w:r>
      <w:r>
        <w:rPr>
          <w:vertAlign w:val="subscript"/>
          <w:lang w:bidi="ar"/>
        </w:rPr>
        <w:t>measure,NR_Inter</w:t>
      </w:r>
      <w:r>
        <w:rPr>
          <w:lang w:bidi="ar"/>
        </w:rPr>
        <w:t xml:space="preserve"> or T</w:t>
      </w:r>
      <w:r>
        <w:rPr>
          <w:vertAlign w:val="subscript"/>
          <w:lang w:bidi="ar"/>
        </w:rPr>
        <w:t>evaluate,NR_Inter</w:t>
      </w:r>
      <w:r>
        <w:rPr>
          <w:lang w:bidi="ar"/>
        </w:rP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Default="00173C5D" w:rsidP="00173C5D">
      <w:pPr>
        <w:rPr>
          <w:lang w:val="en-US"/>
        </w:rPr>
      </w:pPr>
      <w:bookmarkStart w:id="52" w:name="_Hlk131188513"/>
      <w:r>
        <w:rPr>
          <w:lang w:val="en-US" w:bidi="ar"/>
        </w:rPr>
        <w:t xml:space="preserve">The UE shall measure SS-RSRP or SS-RSRQ at least every </w:t>
      </w:r>
      <w:r>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lang w:val="en-US" w:bidi="ar"/>
        </w:rPr>
        <w:t xml:space="preserve"> (see table 4.2C.2.4-1) </w:t>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every </w:t>
      </w:r>
      <w:r>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Pr>
          <w:lang w:val="en-US" w:bidi="ar"/>
        </w:rPr>
        <w:t xml:space="preserve"> (see table 4.2C.2.4-2)</w:t>
      </w:r>
      <w:r>
        <w:rPr>
          <w:rFonts w:cs="v4.2.0"/>
          <w:lang w:val="en-US" w:bidi="ar"/>
        </w:rPr>
        <w:t xml:space="preserve"> 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is enabled, </w:t>
      </w:r>
      <w:r>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2"/>
    </w:p>
    <w:p w14:paraId="614DE4EA" w14:textId="77777777" w:rsidR="00173C5D" w:rsidRDefault="00173C5D" w:rsidP="00173C5D">
      <w:pPr>
        <w:rPr>
          <w:rFonts w:cs="v4.2.0"/>
          <w:lang w:val="en-US"/>
        </w:rPr>
      </w:pPr>
      <w:r>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bidi="ar"/>
        </w:rPr>
        <w:t>measure,NR_Inter</w:t>
      </w:r>
      <w:r>
        <w:rPr>
          <w:rFonts w:cs="v4.2.0"/>
          <w:lang w:val="en-US" w:bidi="ar"/>
        </w:rPr>
        <w:t>/2.</w:t>
      </w:r>
    </w:p>
    <w:p w14:paraId="0453D6D2" w14:textId="77777777" w:rsidR="00173C5D" w:rsidRDefault="00173C5D" w:rsidP="00173C5D">
      <w:pPr>
        <w:rPr>
          <w:lang w:val="en-US"/>
        </w:rPr>
      </w:pPr>
      <w:r>
        <w:rPr>
          <w:lang w:val="en-US" w:bidi="ar"/>
        </w:rPr>
        <w:t>The UE shall not consider a NR neighbour cell in cell reselection, if it is indicated as not allowed in the measurement control system information of the serving cell.</w:t>
      </w:r>
    </w:p>
    <w:p w14:paraId="1F64D71C" w14:textId="77777777" w:rsidR="00173C5D" w:rsidRDefault="00173C5D" w:rsidP="00173C5D">
      <w:pPr>
        <w:rPr>
          <w:rFonts w:cs="v4.2.0"/>
          <w:lang w:val="en-US"/>
        </w:rPr>
      </w:pPr>
      <w:r>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cs="v4.2.0"/>
          <w:lang w:val="en-US" w:bidi="ar"/>
        </w:rPr>
        <w:t>if the UE supports</w:t>
      </w:r>
      <w:r>
        <w:rPr>
          <w:rFonts w:cs="v4.2.0"/>
          <w:i/>
          <w:iCs/>
          <w:lang w:val="en-US" w:bidi="ar"/>
        </w:rPr>
        <w:t xml:space="preserve"> </w:t>
      </w:r>
      <w:r>
        <w:rPr>
          <w:rFonts w:cs="v4.2.0"/>
          <w:lang w:val="en-US" w:bidi="ar"/>
        </w:rPr>
        <w:t xml:space="preserve">Enhanced RRM requirements for measurements in IDLE and INACTIVE modes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when T</w:t>
      </w:r>
      <w:r>
        <w:rPr>
          <w:rFonts w:cs="v4.2.0"/>
          <w:vertAlign w:val="subscript"/>
          <w:lang w:val="en-US" w:bidi="ar"/>
        </w:rPr>
        <w:t>reselection</w:t>
      </w:r>
      <w:r>
        <w:rPr>
          <w:rFonts w:cs="v4.2.0"/>
          <w:lang w:val="en-US" w:bidi="ar"/>
        </w:rPr>
        <w:t xml:space="preserve"> = 0</w:t>
      </w:r>
      <w:r>
        <w:rPr>
          <w:rFonts w:cs="v4.2.0"/>
          <w:i/>
          <w:vertAlign w:val="subscript"/>
          <w:lang w:val="en-US" w:bidi="ar"/>
        </w:rPr>
        <w:t xml:space="preserve"> </w:t>
      </w:r>
      <w:r>
        <w:rPr>
          <w:rFonts w:cs="v4.2.0"/>
          <w:lang w:val="en-US" w:bidi="ar"/>
        </w:rPr>
        <w:t>as specified in table 4.2C.2.4-1 provided that the reselection criteria is met by</w:t>
      </w:r>
    </w:p>
    <w:p w14:paraId="7A9D1613" w14:textId="77777777" w:rsidR="00173C5D" w:rsidRDefault="00173C5D" w:rsidP="00173C5D">
      <w:pPr>
        <w:ind w:left="568" w:hanging="284"/>
        <w:rPr>
          <w:lang w:val="en-US"/>
        </w:rPr>
      </w:pPr>
      <w:r>
        <w:rPr>
          <w:lang w:val="en-US" w:bidi="ar"/>
        </w:rPr>
        <w:t>-</w:t>
      </w:r>
      <w:r>
        <w:rPr>
          <w:lang w:val="en-US" w:bidi="ar"/>
        </w:rPr>
        <w:tab/>
        <w:t>the condition when performing equal priority reselection and</w:t>
      </w:r>
    </w:p>
    <w:p w14:paraId="7764CCFC" w14:textId="77777777" w:rsidR="00173C5D" w:rsidRDefault="00173C5D" w:rsidP="00173C5D">
      <w:pPr>
        <w:ind w:left="568" w:hanging="284"/>
        <w:rPr>
          <w:lang w:val="en-US"/>
        </w:rPr>
      </w:pPr>
      <w:r>
        <w:rPr>
          <w:rFonts w:cs="v4.2.0"/>
          <w:lang w:val="en-US" w:bidi="ar"/>
        </w:rPr>
        <w:tab/>
        <w:t xml:space="preserve">when </w:t>
      </w:r>
      <w:r>
        <w:rPr>
          <w:i/>
          <w:lang w:val="en-US" w:bidi="ar"/>
        </w:rPr>
        <w:t>rangeToBestCell</w:t>
      </w:r>
      <w:r>
        <w:rPr>
          <w:lang w:val="en-US" w:bidi="ar"/>
        </w:rPr>
        <w:t xml:space="preserve"> is not configured:</w:t>
      </w:r>
    </w:p>
    <w:p w14:paraId="7118E9F0" w14:textId="7FF709DB" w:rsidR="00173C5D" w:rsidRDefault="00173C5D" w:rsidP="00173C5D">
      <w:pPr>
        <w:ind w:left="851"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or.</w:t>
      </w:r>
    </w:p>
    <w:p w14:paraId="63D388E8" w14:textId="77777777" w:rsidR="00173C5D" w:rsidRDefault="00173C5D" w:rsidP="00173C5D">
      <w:pPr>
        <w:ind w:left="851" w:hanging="284"/>
        <w:rPr>
          <w:lang w:val="en-US"/>
        </w:rPr>
      </w:pPr>
      <w:r>
        <w:rPr>
          <w:rFonts w:cs="v4.2.0"/>
          <w:lang w:val="en-US" w:bidi="ar"/>
        </w:rPr>
        <w:t xml:space="preserve">when </w:t>
      </w:r>
      <w:r>
        <w:rPr>
          <w:i/>
          <w:lang w:val="en-US" w:bidi="ar"/>
        </w:rPr>
        <w:t>rangeToBestCell</w:t>
      </w:r>
      <w:r>
        <w:rPr>
          <w:lang w:val="en-US" w:bidi="ar"/>
        </w:rPr>
        <w:t xml:space="preserve"> is configured:</w:t>
      </w:r>
    </w:p>
    <w:p w14:paraId="45381BB3" w14:textId="77777777" w:rsidR="00173C5D" w:rsidRDefault="00173C5D" w:rsidP="00173C5D">
      <w:pPr>
        <w:ind w:left="1135" w:hanging="284"/>
        <w:rPr>
          <w:lang w:val="en-US"/>
        </w:rPr>
      </w:pPr>
      <w:r>
        <w:rPr>
          <w:lang w:val="en-US" w:bidi="ar"/>
        </w:rPr>
        <w:t>-</w:t>
      </w:r>
      <w:r>
        <w:rPr>
          <w:lang w:val="en-US" w:bidi="ar"/>
        </w:rPr>
        <w:tab/>
        <w:t xml:space="preserve">the cell has the highest number of beams above the threshold </w:t>
      </w:r>
      <w:r>
        <w:rPr>
          <w:i/>
          <w:lang w:val="en-US" w:bidi="ar"/>
        </w:rPr>
        <w:t>absThreshSS-BlocksConsolidation</w:t>
      </w:r>
      <w:r>
        <w:rPr>
          <w:lang w:val="en-US" w:bidi="ar"/>
        </w:rPr>
        <w:t xml:space="preserve"> among all detected cells whose cell-ranking criterion R value in TS38.304 [1] is within </w:t>
      </w:r>
      <w:r>
        <w:rPr>
          <w:i/>
          <w:lang w:val="en-US" w:bidi="ar"/>
        </w:rPr>
        <w:t>rangeToBestCell</w:t>
      </w:r>
      <w:r>
        <w:rPr>
          <w:lang w:val="en-US" w:bidi="ar"/>
        </w:rPr>
        <w:t xml:space="preserve"> of the cell-ranking criterion R value of the highest ranked cell. </w:t>
      </w:r>
    </w:p>
    <w:p w14:paraId="148B7FB1" w14:textId="77777777" w:rsidR="00173C5D" w:rsidRDefault="00173C5D" w:rsidP="00173C5D">
      <w:pPr>
        <w:ind w:left="1418" w:hanging="284"/>
        <w:rPr>
          <w:lang w:val="en-US"/>
        </w:rPr>
      </w:pPr>
      <w:r>
        <w:rPr>
          <w:lang w:val="en-US" w:bidi="ar"/>
        </w:rPr>
        <w:t>-</w:t>
      </w:r>
      <w:r>
        <w:rPr>
          <w:lang w:val="en-US" w:bidi="ar"/>
        </w:rPr>
        <w:tab/>
        <w:t xml:space="preserve">if there are multiple such cells, the cell has the highest rank among them </w:t>
      </w:r>
    </w:p>
    <w:p w14:paraId="46AE5EB9" w14:textId="43420215" w:rsidR="00173C5D" w:rsidRDefault="00173C5D" w:rsidP="00173C5D">
      <w:pPr>
        <w:ind w:left="1418"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if the current serving cell is among them. or</w:t>
      </w:r>
    </w:p>
    <w:p w14:paraId="2A74CC9B" w14:textId="5656AC48" w:rsidR="00173C5D" w:rsidRDefault="00173C5D" w:rsidP="00173C5D">
      <w:pPr>
        <w:ind w:left="568" w:hanging="284"/>
        <w:rPr>
          <w:lang w:val="en-US"/>
        </w:rPr>
      </w:pPr>
      <w:r>
        <w:rPr>
          <w:lang w:val="en-US" w:bidi="ar"/>
        </w:rPr>
        <w:t>-</w:t>
      </w:r>
      <w:r>
        <w:rPr>
          <w:lang w:val="en-US" w:bidi="ar"/>
        </w:rPr>
        <w:tab/>
        <w:t xml:space="preserve">[6]dB in </w:t>
      </w:r>
      <w:r>
        <w:rPr>
          <w:rFonts w:hint="eastAsia"/>
          <w:lang w:val="en-US" w:bidi="ar"/>
        </w:rPr>
        <w:t>FR1-NTN</w:t>
      </w:r>
      <w:r>
        <w:rPr>
          <w:lang w:val="en-US" w:bidi="ar"/>
        </w:rPr>
        <w:t xml:space="preserve"> for SS-RSRP reselections based on absolute priorities or</w:t>
      </w:r>
    </w:p>
    <w:p w14:paraId="5DDA1147" w14:textId="561C1907" w:rsidR="00173C5D" w:rsidRDefault="00173C5D" w:rsidP="00173C5D">
      <w:pPr>
        <w:ind w:left="568" w:hanging="284"/>
        <w:rPr>
          <w:lang w:val="en-US"/>
        </w:rPr>
      </w:pPr>
      <w:r>
        <w:rPr>
          <w:lang w:val="en-US" w:bidi="ar"/>
        </w:rPr>
        <w:t>-</w:t>
      </w:r>
      <w:r>
        <w:rPr>
          <w:lang w:val="en-US" w:bidi="ar"/>
        </w:rPr>
        <w:tab/>
        <w:t xml:space="preserve">4]dB in </w:t>
      </w:r>
      <w:r>
        <w:rPr>
          <w:rFonts w:hint="eastAsia"/>
          <w:lang w:val="en-US" w:bidi="ar"/>
        </w:rPr>
        <w:t>FR1-NTN</w:t>
      </w:r>
      <w:r>
        <w:rPr>
          <w:lang w:val="en-US" w:bidi="ar"/>
        </w:rPr>
        <w:t xml:space="preserve">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5429A5"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9C5807"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9C5807" w:rsidRDefault="005429A5" w:rsidP="005429A5">
            <w:pPr>
              <w:pStyle w:val="TAH"/>
              <w:rPr>
                <w:vertAlign w:val="superscript"/>
              </w:rPr>
            </w:pPr>
            <w:r>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9C5807" w:rsidRDefault="005429A5" w:rsidP="005429A5">
            <w:pPr>
              <w:pStyle w:val="TAH"/>
            </w:pPr>
          </w:p>
        </w:tc>
      </w:tr>
      <w:tr w:rsidR="005429A5" w:rsidRPr="009C5807"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9C5807" w:rsidRDefault="005429A5" w:rsidP="005429A5">
            <w:pPr>
              <w:pStyle w:val="TAC"/>
            </w:pPr>
            <w:r w:rsidRPr="009C5807">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9C5807" w:rsidRDefault="005429A5" w:rsidP="005429A5">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9C5807" w:rsidRDefault="005429A5" w:rsidP="005429A5">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9C5807" w:rsidRDefault="005429A5" w:rsidP="005429A5">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9C5807" w:rsidRDefault="005429A5" w:rsidP="005429A5">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5429A5"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9C5807" w:rsidRDefault="005429A5" w:rsidP="005429A5">
            <w:pPr>
              <w:pStyle w:val="TAC"/>
            </w:pPr>
            <w:r w:rsidRPr="009C5807">
              <w:t>0.64</w:t>
            </w:r>
          </w:p>
        </w:tc>
        <w:tc>
          <w:tcPr>
            <w:tcW w:w="1061" w:type="pct"/>
            <w:vMerge/>
            <w:tcBorders>
              <w:left w:val="single" w:sz="4" w:space="0" w:color="auto"/>
              <w:right w:val="single" w:sz="4" w:space="0" w:color="auto"/>
            </w:tcBorders>
            <w:hideMark/>
          </w:tcPr>
          <w:p w14:paraId="3A498B63"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9C5807" w:rsidRDefault="005429A5" w:rsidP="005429A5">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9C5807" w:rsidRDefault="005429A5" w:rsidP="005429A5">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9C5807" w:rsidRDefault="005429A5" w:rsidP="005429A5">
            <w:pPr>
              <w:pStyle w:val="TAC"/>
            </w:pPr>
            <w:r w:rsidRPr="009C5807">
              <w:t>5.12 x N1 (8 x N1)</w:t>
            </w:r>
          </w:p>
        </w:tc>
      </w:tr>
      <w:tr w:rsidR="005429A5"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9C5807" w:rsidRDefault="005429A5" w:rsidP="005429A5">
            <w:pPr>
              <w:pStyle w:val="TAC"/>
            </w:pPr>
            <w:r w:rsidRPr="009C5807">
              <w:t>1.28</w:t>
            </w:r>
          </w:p>
        </w:tc>
        <w:tc>
          <w:tcPr>
            <w:tcW w:w="1061" w:type="pct"/>
            <w:vMerge/>
            <w:tcBorders>
              <w:left w:val="single" w:sz="4" w:space="0" w:color="auto"/>
              <w:right w:val="single" w:sz="4" w:space="0" w:color="auto"/>
            </w:tcBorders>
            <w:hideMark/>
          </w:tcPr>
          <w:p w14:paraId="196E5A70"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9C5807" w:rsidRDefault="005429A5" w:rsidP="005429A5">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9C5807" w:rsidRDefault="005429A5" w:rsidP="005429A5">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9C5807" w:rsidRDefault="005429A5" w:rsidP="005429A5">
            <w:pPr>
              <w:pStyle w:val="TAC"/>
            </w:pPr>
            <w:r w:rsidRPr="009C5807">
              <w:t>6.4 x N1 (5 x N1)</w:t>
            </w:r>
          </w:p>
        </w:tc>
      </w:tr>
      <w:tr w:rsidR="005429A5"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9C5807" w:rsidRDefault="005429A5" w:rsidP="005429A5">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9C5807" w:rsidRDefault="005429A5" w:rsidP="005429A5">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9C5807" w:rsidRDefault="005429A5" w:rsidP="005429A5">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9C5807" w:rsidRDefault="005429A5" w:rsidP="005429A5">
            <w:pPr>
              <w:pStyle w:val="TAC"/>
            </w:pPr>
            <w:r w:rsidRPr="009C5807">
              <w:t>7.68 x N1 (3 x N1)</w:t>
            </w:r>
          </w:p>
        </w:tc>
      </w:tr>
      <w:tr w:rsidR="005429A5"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812367" w:rsidRDefault="005429A5" w:rsidP="005429A5">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5429A5" w:rsidRPr="00812367" w:rsidRDefault="005429A5" w:rsidP="005429A5">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3" w:name="_Toc383690664"/>
      <w:r w:rsidRPr="009C5807">
        <w:t>4.3.1</w:t>
      </w:r>
      <w:r w:rsidRPr="009C5807">
        <w:tab/>
        <w:t>Introduction</w:t>
      </w:r>
      <w:bookmarkEnd w:id="53"/>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4" w:name="_Toc383690665"/>
      <w:r w:rsidRPr="009C5807">
        <w:t>4.3.2</w:t>
      </w:r>
      <w:r w:rsidRPr="009C5807">
        <w:tab/>
        <w:t>Measurement Requirements</w:t>
      </w:r>
      <w:bookmarkEnd w:id="54"/>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5" w:name="_Toc383690667"/>
      <w:r w:rsidRPr="009C5807">
        <w:t>4.3.3</w:t>
      </w:r>
      <w:r w:rsidRPr="009C5807">
        <w:tab/>
        <w:t>Requirements for Relative Time Stamp Accuracy</w:t>
      </w:r>
      <w:bookmarkEnd w:id="55"/>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6" w:name="_Toc383690669"/>
      <w:r w:rsidRPr="009C5807">
        <w:t>4.3.4</w:t>
      </w:r>
      <w:r w:rsidRPr="009C5807">
        <w:tab/>
        <w:t>Requirements for Relative Time Stamp Accuracy for RRC Connection Establishment Failure Log Reporting</w:t>
      </w:r>
      <w:bookmarkEnd w:id="56"/>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7" w:name="_Toc383690671"/>
      <w:r w:rsidRPr="009C5807">
        <w:t>4.3.5</w:t>
      </w:r>
      <w:r w:rsidRPr="009C5807">
        <w:tab/>
        <w:t>Requirements for Relative Time Stamp Accuracy for Radio Link Failure and Handover Failure Log Reporting</w:t>
      </w:r>
      <w:bookmarkEnd w:id="57"/>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19641281" w14:textId="3D1BC991" w:rsidR="00762023" w:rsidRDefault="00762023" w:rsidP="00762023">
      <w:pPr>
        <w:rPr>
          <w:rFonts w:eastAsia="SimSun"/>
        </w:rPr>
      </w:pPr>
      <w:r>
        <w:rPr>
          <w:rFonts w:eastAsia="SimSun"/>
        </w:rPr>
        <w:t>The logged MDT requirements consist of measurement requirements as specified in clause 4.3C.2 and relative time stamp accuracy requirements as specified in clause 4.3C.3. Both sets of requirements are applicable for intra-frequency</w:t>
      </w:r>
      <w:r>
        <w:rPr>
          <w:rFonts w:eastAsia="SimSun" w:hint="eastAsia"/>
          <w:lang w:val="en-US"/>
        </w:rPr>
        <w:t xml:space="preserve"> and</w:t>
      </w:r>
      <w:r>
        <w:rPr>
          <w:rFonts w:eastAsia="SimSun"/>
        </w:rPr>
        <w:t xml:space="preserve"> inter-frequency cases in RRC_IDLE state. The MDT procedures are described in </w:t>
      </w:r>
      <w:r>
        <w:rPr>
          <w:rFonts w:eastAsia="SimSun" w:hint="eastAsia"/>
        </w:rPr>
        <w:t xml:space="preserve">TS 37.320 </w:t>
      </w:r>
      <w:r>
        <w:rPr>
          <w:rFonts w:eastAsia="SimSun"/>
        </w:rPr>
        <w:t>[31]</w:t>
      </w:r>
      <w:r>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8"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9" w:name="_Hlk53748675"/>
      <w:r>
        <w:t xml:space="preserve">support the idle mode </w:t>
      </w:r>
      <w:r w:rsidR="00CE6AB5">
        <w:t>CA</w:t>
      </w:r>
      <w:r w:rsidR="00CE6AB5">
        <w:rPr>
          <w:rFonts w:eastAsia="SimSun" w:hint="eastAsia"/>
          <w:lang w:val="en-US"/>
        </w:rPr>
        <w:t>/DC</w:t>
      </w:r>
      <w:r>
        <w:t xml:space="preserve"> measurements on the serving cell, </w:t>
      </w:r>
      <w:r w:rsidRPr="00077CB0">
        <w:t>and carriers</w:t>
      </w:r>
      <w:bookmarkStart w:id="60" w:name="_Hlk53323474"/>
      <w:r w:rsidRPr="00077CB0">
        <w:t xml:space="preserve"> configured for idle mode CA/DC measurement reporting provided T331 has not expired, the serving cell is supporting idle mode CA/DC measurement reporting and the serving cell is in the validity area</w:t>
      </w:r>
      <w:bookmarkEnd w:id="60"/>
      <w:r w:rsidRPr="002B6FAF">
        <w:t>.</w:t>
      </w:r>
      <w:bookmarkEnd w:id="59"/>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61" w:name="_Hlk56168922"/>
      <w:r w:rsidRPr="008B6643">
        <w:rPr>
          <w:rFonts w:eastAsiaTheme="minorEastAsia"/>
          <w:i/>
          <w:iCs/>
        </w:rPr>
        <w:t>idleInactiveNR-MeasBeamReport-r16</w:t>
      </w:r>
      <w:bookmarkEnd w:id="61"/>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7D73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8"/>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rPr>
        <w:t>2</w:t>
      </w:r>
      <w:r>
        <w:t xml:space="preserve"> and 9.1.6B.2</w:t>
      </w:r>
      <w:r>
        <w:rPr>
          <w:rFonts w:hint="eastAsia"/>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rPr>
        <w:t>DC</w:t>
      </w:r>
      <w:r w:rsidR="006B6035">
        <w:t xml:space="preserve"> </w:t>
      </w:r>
      <w:r w:rsidRPr="00251031">
        <w:t xml:space="preserve"> measurements when idle mode </w:t>
      </w:r>
      <w:r w:rsidR="006B6035">
        <w:rPr>
          <w:rFonts w:eastAsia="SimSun" w:hint="eastAsia"/>
          <w:lang w:val="en-US"/>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2" w:name="_Toc5952542"/>
      <w:bookmarkStart w:id="63" w:name="_Toc5952554"/>
      <w:r w:rsidRPr="009C5807">
        <w:rPr>
          <w:rStyle w:val="Heading1Char"/>
        </w:rPr>
        <w:t>5</w:t>
      </w:r>
      <w:r w:rsidR="00D27AAF" w:rsidRPr="009C5807">
        <w:tab/>
        <w:t>SA: RRC_INACTIVE state mobility</w:t>
      </w:r>
      <w:bookmarkEnd w:id="62"/>
    </w:p>
    <w:p w14:paraId="71ECBF9D" w14:textId="29C34253" w:rsidR="00D27AAF" w:rsidRPr="009C5807" w:rsidRDefault="008C19BE" w:rsidP="008C19BE">
      <w:pPr>
        <w:pStyle w:val="Heading2"/>
      </w:pPr>
      <w:bookmarkStart w:id="64" w:name="_Toc5952543"/>
      <w:r w:rsidRPr="009C5807">
        <w:t>5.1</w:t>
      </w:r>
      <w:r w:rsidR="00D27AAF" w:rsidRPr="009C5807">
        <w:tab/>
        <w:t>Cell Re-selection</w:t>
      </w:r>
      <w:bookmarkEnd w:id="64"/>
    </w:p>
    <w:p w14:paraId="227FDD94" w14:textId="77777777" w:rsidR="00D27AAF" w:rsidRPr="009C5807" w:rsidRDefault="00D27AAF" w:rsidP="00967CF8">
      <w:pPr>
        <w:pStyle w:val="Heading3"/>
      </w:pPr>
      <w:bookmarkStart w:id="65" w:name="_Toc5952544"/>
      <w:r w:rsidRPr="009C5807">
        <w:t>5.1.1</w:t>
      </w:r>
      <w:r w:rsidRPr="009C5807">
        <w:tab/>
        <w:t>Introduction</w:t>
      </w:r>
      <w:bookmarkEnd w:id="65"/>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6"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6"/>
    </w:p>
    <w:p w14:paraId="068B888C" w14:textId="41947A65" w:rsidR="00D27AAF" w:rsidRPr="009C5807" w:rsidRDefault="00967CF8" w:rsidP="00967CF8">
      <w:pPr>
        <w:pStyle w:val="Heading4"/>
      </w:pPr>
      <w:bookmarkStart w:id="67" w:name="_Toc5952546"/>
      <w:r w:rsidRPr="009C5807">
        <w:t>5.1.2.1</w:t>
      </w:r>
      <w:r w:rsidR="00D27AAF" w:rsidRPr="009C5807">
        <w:tab/>
        <w:t>UE measurement capability</w:t>
      </w:r>
      <w:bookmarkEnd w:id="67"/>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8" w:name="_Toc5952547"/>
      <w:r w:rsidRPr="009C5807">
        <w:t>5.1.2.2</w:t>
      </w:r>
      <w:r w:rsidR="00D27AAF" w:rsidRPr="009C5807">
        <w:tab/>
        <w:t>Measurement and evaluation of serving cell</w:t>
      </w:r>
      <w:bookmarkEnd w:id="68"/>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9" w:name="_Toc5952548"/>
      <w:r w:rsidRPr="009C5807">
        <w:t>5.1.2.3</w:t>
      </w:r>
      <w:r w:rsidR="00D27AAF" w:rsidRPr="009C5807">
        <w:tab/>
        <w:t>Measurements of intra-frequency NR cells</w:t>
      </w:r>
      <w:bookmarkEnd w:id="69"/>
    </w:p>
    <w:p w14:paraId="0AD77258" w14:textId="77777777" w:rsidR="001D5484" w:rsidRDefault="001D5484" w:rsidP="001D5484">
      <w:bookmarkStart w:id="70"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70"/>
    </w:p>
    <w:p w14:paraId="3BC6DC10" w14:textId="77777777" w:rsidR="00A950E1" w:rsidRDefault="00A950E1" w:rsidP="00A950E1">
      <w:pPr>
        <w:rPr>
          <w:rFonts w:cs="v4.2.0"/>
        </w:rPr>
      </w:pPr>
      <w:bookmarkStart w:id="71"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71"/>
    </w:p>
    <w:p w14:paraId="6B6D8E6E" w14:textId="77777777" w:rsidR="00DB693D" w:rsidRDefault="00DB693D" w:rsidP="00DB693D">
      <w:bookmarkStart w:id="72"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2"/>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3" w:name="_Toc5952552"/>
      <w:r w:rsidRPr="009C5807">
        <w:t>5.1.2.7</w:t>
      </w:r>
      <w:r w:rsidR="00D27AAF" w:rsidRPr="009C5807">
        <w:tab/>
        <w:t>General requirements</w:t>
      </w:r>
      <w:bookmarkEnd w:id="73"/>
    </w:p>
    <w:p w14:paraId="412F89F1" w14:textId="77777777" w:rsidR="00331FCA" w:rsidRDefault="00331FCA" w:rsidP="00331FCA">
      <w:bookmarkStart w:id="74" w:name="_Toc5952553"/>
      <w:r w:rsidRPr="00872086">
        <w:t>When configured with eDRX_</w:t>
      </w:r>
      <w:r>
        <w:t>INACTIVE</w:t>
      </w:r>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57CBBFFC" w14:textId="77777777" w:rsidR="00331FCA" w:rsidRDefault="00331FCA" w:rsidP="00331FCA">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3E9113CB" w14:textId="77777777" w:rsidR="00331FCA" w:rsidRDefault="00331FCA" w:rsidP="00331FCA">
      <w:r>
        <w:t>O</w:t>
      </w:r>
      <w:r w:rsidRPr="00872086">
        <w:t>therwise,</w:t>
      </w:r>
      <w:r>
        <w:t xml:space="preserve"> if the UE is </w:t>
      </w:r>
      <w:r w:rsidRPr="00043DFE">
        <w:t>not configured with eDRX_</w:t>
      </w:r>
      <w:r>
        <w:t>INACTIVE</w:t>
      </w:r>
      <w:r w:rsidRPr="00043DFE">
        <w:t xml:space="preserv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4D111349" w14:textId="716AAF36" w:rsidR="00331FCA" w:rsidRDefault="00331FCA" w:rsidP="00331FCA">
      <w:r>
        <w:t>N</w:t>
      </w:r>
      <w:r>
        <w:rPr>
          <w:vertAlign w:val="subscript"/>
        </w:rPr>
        <w:t>layers</w:t>
      </w:r>
      <w:r>
        <w:t xml:space="preserve"> is the total number of higher priority NR and E-UTRA carrier frequencies broadcasted in system information. For a UE configured with early measurement reporting, while T331 is running, N</w:t>
      </w:r>
      <w:r>
        <w:rPr>
          <w:sz w:val="13"/>
          <w:szCs w:val="13"/>
        </w:rPr>
        <w:t xml:space="preserve">layers </w:t>
      </w:r>
      <w:r>
        <w:t>is the combined total number of higher priority NR and E-UTRA carrier frequencies broadcasted in system information</w:t>
      </w:r>
      <w:r w:rsidRPr="00D97CDA">
        <w:t xml:space="preserve"> </w:t>
      </w:r>
      <w:r>
        <w:t>and carriers configured for idle mode CA measurements.</w:t>
      </w:r>
    </w:p>
    <w:p w14:paraId="231DBA0D" w14:textId="77777777" w:rsidR="00331FCA" w:rsidRDefault="00331FCA" w:rsidP="00331FCA">
      <w:pPr>
        <w:pStyle w:val="NO"/>
      </w:pPr>
      <w:r>
        <w:t>Note:</w:t>
      </w:r>
      <w: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Pr>
          <w:lang w:val="en-US"/>
        </w:rPr>
        <w:t xml:space="preserve">, </w:t>
      </w: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Pr>
          <w:lang w:val="en-US"/>
        </w:rPr>
        <w:t xml:space="preserve"> and </w:t>
      </w: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361F45" w:rsidRDefault="002279B0" w:rsidP="009C31CF">
            <w:pPr>
              <w:pStyle w:val="TAH"/>
              <w:rPr>
                <w:lang w:eastAsia="ko-KR"/>
              </w:rPr>
            </w:pPr>
            <w:r w:rsidRPr="00361F45">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361F45" w:rsidRDefault="002279B0" w:rsidP="009C31CF">
            <w:pPr>
              <w:pStyle w:val="TAH"/>
              <w:rPr>
                <w:lang w:eastAsia="ko-KR"/>
              </w:rPr>
            </w:pPr>
            <w:r w:rsidRPr="00361F45">
              <w:rPr>
                <w:lang w:eastAsia="ko-KR"/>
              </w:rPr>
              <w:t>DRX</w:t>
            </w:r>
            <w:r w:rsidRPr="00361F45">
              <w:rPr>
                <w:rFonts w:cs="v4.2.0"/>
                <w:lang w:eastAsia="ko-KR"/>
              </w:rPr>
              <w:t xml:space="preserve"> or eDRX</w:t>
            </w:r>
            <w:r w:rsidRPr="00361F45">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sidRPr="00361F45">
              <w:rPr>
                <w:rFonts w:cs="Arial"/>
                <w:lang w:eastAsia="ko-KR"/>
              </w:rPr>
              <w:t xml:space="preserve"> </w:t>
            </w:r>
            <w:r w:rsidRPr="00361F45">
              <w:rPr>
                <w:lang w:eastAsia="ko-KR"/>
              </w:rPr>
              <w:t xml:space="preserve">[s] (number of DRX </w:t>
            </w:r>
            <w:r w:rsidRPr="00361F45">
              <w:rPr>
                <w:rFonts w:cs="v4.2.0"/>
                <w:lang w:eastAsia="ko-KR"/>
              </w:rPr>
              <w:t xml:space="preserve">or </w:t>
            </w:r>
            <w:r w:rsidRPr="00361F45">
              <w:rPr>
                <w:lang w:eastAsia="ko-KR"/>
              </w:rPr>
              <w:t>INACTIVE</w:t>
            </w:r>
            <w:r w:rsidRPr="00361F45">
              <w:rPr>
                <w:rFonts w:cs="v4.2.0"/>
                <w:lang w:eastAsia="ko-KR"/>
              </w:rPr>
              <w:t xml:space="preserve"> eDRX</w:t>
            </w:r>
            <w:r w:rsidRPr="00361F45">
              <w:rPr>
                <w:lang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361F45" w:rsidRDefault="002279B0" w:rsidP="009C31CF">
            <w:pPr>
              <w:spacing w:after="0"/>
              <w:rPr>
                <w:rFonts w:ascii="Arial" w:hAnsi="Arial"/>
                <w:b/>
                <w:sz w:val="18"/>
                <w:lang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B39FC2A"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06F158FD" w14:textId="77777777" w:rsidR="002279B0" w:rsidRDefault="002279B0" w:rsidP="002279B0"/>
    <w:p w14:paraId="73EF9C93" w14:textId="4CC5E910" w:rsidR="002279B0" w:rsidRDefault="002279B0" w:rsidP="002279B0">
      <w:pPr>
        <w:pStyle w:val="TH"/>
      </w:pPr>
      <w:r w:rsidRPr="00BF3670">
        <w:t>Table 5.1.2.9-2:</w:t>
      </w:r>
      <w:r>
        <w:t xml:space="preserve"> </w:t>
      </w: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Intra</w:t>
      </w:r>
      <w:r w:rsidRPr="00857277">
        <w:rPr>
          <w:vertAlign w:val="subscript"/>
          <w:lang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Intra_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857277" w:rsidRDefault="002279B0" w:rsidP="009C31CF">
            <w:pPr>
              <w:spacing w:after="0"/>
              <w:rPr>
                <w:rFonts w:ascii="Arial" w:hAnsi="Arial"/>
                <w:b/>
                <w:sz w:val="18"/>
                <w:lang w:eastAsia="ko-KR"/>
              </w:rPr>
            </w:pPr>
          </w:p>
        </w:tc>
      </w:tr>
      <w:tr w:rsidR="002279B0" w:rsidRPr="007D73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A3D7752"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F883B55" w14:textId="77777777" w:rsidR="002279B0" w:rsidRDefault="002279B0" w:rsidP="002279B0"/>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857277" w:rsidRDefault="002279B0" w:rsidP="009C31CF">
            <w:pPr>
              <w:pStyle w:val="TAH"/>
              <w:rPr>
                <w:lang w:eastAsia="ko-KR"/>
              </w:rPr>
            </w:pPr>
            <w:r w:rsidRPr="00857277">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 xml:space="preserve">or </w:t>
            </w:r>
            <w:r w:rsidRPr="00857277">
              <w:rPr>
                <w:lang w:eastAsia="ko-KR"/>
              </w:rPr>
              <w:t>INACTIVE</w:t>
            </w:r>
            <w:r w:rsidRPr="00857277">
              <w:rPr>
                <w:rFonts w:cs="v4.2.0"/>
                <w:lang w:eastAsia="ko-KR"/>
              </w:rPr>
              <w:t xml:space="preserve"> eDRX</w:t>
            </w:r>
            <w:r w:rsidRPr="00857277">
              <w:rPr>
                <w:lang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857277" w:rsidRDefault="002279B0" w:rsidP="009C31CF">
            <w:pPr>
              <w:spacing w:after="0"/>
              <w:rPr>
                <w:rFonts w:ascii="Arial" w:hAnsi="Arial"/>
                <w:b/>
                <w:sz w:val="18"/>
                <w:lang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6D8FC327" w14:textId="77777777" w:rsidR="002279B0" w:rsidRPr="00857277" w:rsidRDefault="002279B0" w:rsidP="002279B0">
            <w:pPr>
              <w:pStyle w:val="TAN"/>
              <w:rPr>
                <w:snapToGrid w:val="0"/>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5F1D6C66" w14:textId="77777777" w:rsidR="002279B0" w:rsidRDefault="002279B0" w:rsidP="002279B0"/>
    <w:p w14:paraId="06D4639E" w14:textId="6F853316" w:rsidR="002279B0" w:rsidRDefault="002279B0" w:rsidP="002279B0">
      <w:pPr>
        <w:pStyle w:val="TH"/>
      </w:pPr>
      <w:r>
        <w:t>Table 5.1.2.10-2: T</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857277" w:rsidRDefault="002279B0" w:rsidP="009C31CF">
            <w:pPr>
              <w:spacing w:after="0"/>
              <w:rPr>
                <w:rFonts w:ascii="Arial" w:hAnsi="Arial"/>
                <w:b/>
                <w:sz w:val="18"/>
                <w:lang w:eastAsia="ko-KR"/>
              </w:rPr>
            </w:pPr>
          </w:p>
        </w:tc>
      </w:tr>
      <w:tr w:rsidR="002279B0" w:rsidRPr="007D73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84A4257"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AD55766" w14:textId="77777777" w:rsidR="002279B0" w:rsidRDefault="002279B0" w:rsidP="002279B0"/>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sidRPr="00857277">
        <w:t>T</w:t>
      </w:r>
      <w:r w:rsidRPr="00857277">
        <w:rPr>
          <w:vertAlign w:val="subscript"/>
        </w:rPr>
        <w:t>detect,</w:t>
      </w:r>
      <w:r w:rsidRPr="00857277">
        <w:rPr>
          <w:rFonts w:cs="v4.2.0"/>
          <w:vertAlign w:val="subscript"/>
        </w:rPr>
        <w:t xml:space="preserve"> EUTRAN</w:t>
      </w:r>
      <w:r w:rsidRPr="00857277">
        <w:rPr>
          <w:vertAlign w:val="subscript"/>
        </w:rPr>
        <w:t>_Relax</w:t>
      </w:r>
      <w:r>
        <w:rPr>
          <w:lang w:val="en-US"/>
        </w:rPr>
        <w:t xml:space="preserve">, </w:t>
      </w:r>
      <w:r w:rsidRPr="00857277">
        <w:t>T</w:t>
      </w:r>
      <w:r w:rsidRPr="00857277">
        <w:rPr>
          <w:vertAlign w:val="subscript"/>
        </w:rPr>
        <w:t>measure,</w:t>
      </w:r>
      <w:r w:rsidRPr="00857277">
        <w:rPr>
          <w:rFonts w:cs="v4.2.0"/>
          <w:vertAlign w:val="subscript"/>
        </w:rPr>
        <w:t xml:space="preserve"> EUTRAN</w:t>
      </w:r>
      <w:r w:rsidRPr="00857277">
        <w:rPr>
          <w:vertAlign w:val="subscript"/>
        </w:rPr>
        <w:t>_Relax</w:t>
      </w:r>
      <w:r>
        <w:rPr>
          <w:lang w:val="en-US"/>
        </w:rPr>
        <w:t xml:space="preserve"> and </w:t>
      </w:r>
      <w:r w:rsidRPr="00857277">
        <w:t>T</w:t>
      </w:r>
      <w:r w:rsidRPr="00857277">
        <w:rPr>
          <w:vertAlign w:val="subscript"/>
        </w:rPr>
        <w:t>evaluate,</w:t>
      </w:r>
      <w:r w:rsidRPr="00857277">
        <w:rPr>
          <w:rFonts w:cs="v4.2.0"/>
          <w:vertAlign w:val="subscript"/>
        </w:rPr>
        <w:t xml:space="preserve"> EUTRAN</w:t>
      </w:r>
      <w:r w:rsidRPr="00857277">
        <w:rPr>
          <w:vertAlign w:val="subscript"/>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857277" w:rsidRDefault="002279B0" w:rsidP="009C31CF">
            <w:pPr>
              <w:pStyle w:val="TAH"/>
            </w:pPr>
            <w:r w:rsidRPr="00857277">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857277" w:rsidRDefault="002279B0" w:rsidP="009C31CF">
            <w:pPr>
              <w:pStyle w:val="TAH"/>
            </w:pPr>
            <w:r w:rsidRPr="00857277">
              <w:t>T</w:t>
            </w:r>
            <w:r w:rsidRPr="00857277">
              <w:rPr>
                <w:vertAlign w:val="subscript"/>
              </w:rPr>
              <w:t>detect,</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857277" w:rsidRDefault="002279B0" w:rsidP="009C31CF">
            <w:pPr>
              <w:pStyle w:val="TAH"/>
            </w:pPr>
            <w:r w:rsidRPr="00857277">
              <w:t>T</w:t>
            </w:r>
            <w:r w:rsidRPr="00857277">
              <w:rPr>
                <w:vertAlign w:val="subscript"/>
              </w:rPr>
              <w:t>measure,</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857277" w:rsidRDefault="002279B0" w:rsidP="009C31CF">
            <w:pPr>
              <w:pStyle w:val="TAH"/>
            </w:pPr>
            <w:r w:rsidRPr="00857277">
              <w:t>T</w:t>
            </w:r>
            <w:r w:rsidRPr="00857277">
              <w:rPr>
                <w:vertAlign w:val="subscript"/>
              </w:rPr>
              <w:t>evaluate,</w:t>
            </w:r>
            <w:r w:rsidRPr="00857277">
              <w:rPr>
                <w:rFonts w:cs="v4.2.0"/>
                <w:vertAlign w:val="subscript"/>
              </w:rPr>
              <w:t xml:space="preserve"> EUTRAN</w:t>
            </w:r>
            <w:r w:rsidRPr="00857277">
              <w:rPr>
                <w:vertAlign w:val="subscript"/>
              </w:rPr>
              <w:t>_Relax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857277" w:rsidRDefault="002279B0" w:rsidP="009C31CF">
            <w:pPr>
              <w:spacing w:after="0"/>
              <w:rPr>
                <w:rFonts w:ascii="Arial" w:hAnsi="Arial"/>
                <w:b/>
                <w:sz w:val="18"/>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7AC5120D"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747B096" w14:textId="77777777" w:rsidR="002279B0" w:rsidRDefault="002279B0" w:rsidP="002279B0">
      <w:pPr>
        <w:rPr>
          <w:rFonts w:eastAsia="SimSun"/>
          <w:noProof/>
          <w:highlight w:val="yellow"/>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5" w:name="_Hlk160143838"/>
      <w:r w:rsidR="003C291B" w:rsidRPr="00C63795">
        <w:rPr>
          <w:lang w:val="en-US"/>
        </w:rPr>
        <w:t xml:space="preserve"> has fulfilled stationary criterion</w:t>
      </w:r>
      <w:bookmarkEnd w:id="75"/>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7D73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3B46FD" w:rsidRDefault="00E50465"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3B46FD" w:rsidRDefault="00E50465"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3B46FD" w:rsidRDefault="00E50465"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3B46FD"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7D73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3B46FD" w:rsidRDefault="00BF5E7D"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3B46FD" w:rsidRDefault="00BF5E7D"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3B46FD" w:rsidRDefault="00BF5E7D"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3B46FD"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4"/>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6" w:name="_Hlk104279591"/>
      <w:r>
        <w:rPr>
          <w:noProof/>
        </w:rPr>
        <w:tab/>
      </w:r>
      <w:r w:rsidRPr="00596C4E">
        <w:rPr>
          <w:noProof/>
        </w:rPr>
        <w:t>Configured Grant based Small Data Transmissions (CG-SDT) for RedCap</w:t>
      </w:r>
      <w:bookmarkEnd w:id="76"/>
    </w:p>
    <w:p w14:paraId="0A89D9C2" w14:textId="77777777" w:rsidR="00E51F6C" w:rsidRPr="00596C4E" w:rsidRDefault="00E51F6C" w:rsidP="00E51F6C">
      <w:pPr>
        <w:pStyle w:val="Heading3"/>
      </w:pPr>
      <w:bookmarkStart w:id="77"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D73C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D73C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7D73C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7D73C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D73C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7D73C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3B46FD">
              <w:rPr>
                <w:lang w:val="fr-FR"/>
              </w:rPr>
              <w:t xml:space="preserve">(T2 – min(640 ms, M1* T)) </w:t>
            </w:r>
            <w:r w:rsidRPr="003B46FD">
              <w:rPr>
                <w:rFonts w:cs="Arial"/>
                <w:lang w:val="fr-FR"/>
              </w:rPr>
              <w:t>≤</w:t>
            </w:r>
            <w:r w:rsidRPr="003B46FD">
              <w:rPr>
                <w:lang w:val="fr-FR"/>
              </w:rPr>
              <w:t xml:space="preserve"> T2’ </w:t>
            </w:r>
            <w:r w:rsidRPr="003B46FD">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77"/>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19C1B9BE" w14:textId="6E10982A" w:rsidR="00F566A5" w:rsidRPr="00E61878" w:rsidRDefault="00F566A5" w:rsidP="00E61878">
      <w:pPr>
        <w:pStyle w:val="NO"/>
        <w:rPr>
          <w:rFonts w:eastAsia="DengXian"/>
          <w:i/>
          <w:iCs/>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8"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8"/>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3B46FD" w:rsidRDefault="000C77DD" w:rsidP="000C77DD">
      <w:pPr>
        <w:pStyle w:val="Heading2"/>
        <w:rPr>
          <w:lang w:val="fr-FR"/>
        </w:rPr>
      </w:pPr>
      <w:r w:rsidRPr="003B46FD">
        <w:rPr>
          <w:lang w:val="fr-FR"/>
        </w:rPr>
        <w:t>5.4</w:t>
      </w:r>
      <w:r w:rsidRPr="003B46FD">
        <w:rPr>
          <w:lang w:val="fr-FR"/>
        </w:rPr>
        <w:tab/>
      </w:r>
      <w:r w:rsidR="001715B9" w:rsidRPr="003B46FD">
        <w:rPr>
          <w:lang w:val="fr-FR"/>
        </w:rPr>
        <w:t>Inactive</w:t>
      </w:r>
      <w:r w:rsidR="007E6D6A" w:rsidRPr="003B46FD">
        <w:rPr>
          <w:lang w:val="fr-FR"/>
        </w:rPr>
        <w:t xml:space="preserve"> </w:t>
      </w:r>
      <w:r w:rsidRPr="003B46FD">
        <w:rPr>
          <w:lang w:val="fr-FR"/>
        </w:rPr>
        <w:t>Mode CA/DC Measurements</w:t>
      </w:r>
    </w:p>
    <w:p w14:paraId="6BBA0CC8" w14:textId="1B545DC8" w:rsidR="000C77DD" w:rsidRPr="003B46FD" w:rsidRDefault="000C77DD" w:rsidP="000C77DD">
      <w:pPr>
        <w:pStyle w:val="Heading3"/>
        <w:rPr>
          <w:lang w:val="fr-FR" w:eastAsia="ko-KR"/>
        </w:rPr>
      </w:pPr>
      <w:r w:rsidRPr="003B46FD">
        <w:rPr>
          <w:lang w:val="fr-FR" w:eastAsia="ko-KR"/>
        </w:rPr>
        <w:t>5.4.1</w:t>
      </w:r>
      <w:r w:rsidRPr="003B46FD">
        <w:rPr>
          <w:lang w:val="fr-FR"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3B46FD">
        <w:t>T</w:t>
      </w:r>
      <w:r w:rsidRPr="003B46FD">
        <w:rPr>
          <w:vertAlign w:val="subscript"/>
        </w:rPr>
        <w:t>eDRX-CN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3B46FD">
        <w:t xml:space="preserve"> (T</w:t>
      </w:r>
      <w:r w:rsidRPr="003B46FD">
        <w:rPr>
          <w:vertAlign w:val="subscript"/>
        </w:rPr>
        <w:t>eDRX-RAN</w:t>
      </w:r>
      <w:r w:rsidRPr="003B46FD">
        <w:t xml:space="preserve">) by the </w:t>
      </w:r>
      <w:r w:rsidRPr="001F2126">
        <w:t>serving gNB and CN eDRX cycle (</w:t>
      </w:r>
      <w:r w:rsidRPr="003B46FD">
        <w:t>T</w:t>
      </w:r>
      <w:r w:rsidRPr="003B46FD">
        <w:rPr>
          <w:vertAlign w:val="subscript"/>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Pr="003B46FD" w:rsidRDefault="007A1A65" w:rsidP="00B44E1D">
      <w:pPr>
        <w:pStyle w:val="TH"/>
      </w:pPr>
      <w:r w:rsidRPr="003B46FD">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7D73C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7D73C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7D73C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Pr="003B46FD" w:rsidRDefault="007A1A65" w:rsidP="007A1A65">
      <w:pPr>
        <w:pStyle w:val="TH"/>
      </w:pPr>
      <w:r w:rsidRPr="003B46FD">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7D73C1"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7D73C1"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Pr="003B46FD" w:rsidRDefault="00985AB1" w:rsidP="00985AB1">
            <w:pPr>
              <w:pStyle w:val="TAN"/>
            </w:pPr>
            <w:r w:rsidRPr="003B46FD">
              <w:t>NOTE 1:</w:t>
            </w:r>
            <w:r w:rsidRPr="003B46FD">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9" w:name="_Hlk97312717"/>
      <w:r>
        <w:t>5.6.1-</w:t>
      </w:r>
      <w:bookmarkEnd w:id="79"/>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80" w:name="_Hlk114852157"/>
      <w:bookmarkStart w:id="81"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80"/>
    </w:p>
    <w:bookmarkEnd w:id="81"/>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2" w:name="_Hlk99535641"/>
      <w:r>
        <w:rPr>
          <w:rFonts w:eastAsia="MS Mincho" w:cs="v4.2.0"/>
        </w:rPr>
        <w:t>-</w:t>
      </w:r>
      <w:r w:rsidRPr="00AB4257">
        <w:rPr>
          <w:rFonts w:eastAsia="MS Mincho" w:cs="v4.2.0"/>
        </w:rPr>
        <w:tab/>
      </w:r>
      <w:bookmarkEnd w:id="8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3" w:name="_Hlk99536260"/>
      <w:r>
        <w:t>-</w:t>
      </w:r>
      <w:r w:rsidRPr="006360F4">
        <w:tab/>
      </w:r>
      <w:bookmarkEnd w:id="83"/>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4" w:name="_Hlk97310521"/>
      <w:r w:rsidRPr="00045CDB">
        <w:t>3</w:t>
      </w:r>
      <w:bookmarkEnd w:id="84"/>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7D73C1"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7D73C1"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7D73C1"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63"/>
    </w:p>
    <w:p w14:paraId="1C6D6AE5" w14:textId="77777777" w:rsidR="00CF0288" w:rsidRPr="009C5807" w:rsidRDefault="00CF0288" w:rsidP="00CF0288">
      <w:pPr>
        <w:pStyle w:val="Heading2"/>
      </w:pPr>
      <w:bookmarkStart w:id="85" w:name="_Toc5952575"/>
      <w:bookmarkStart w:id="86"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7" w:name="_Toc526331610"/>
      <w:r w:rsidRPr="009C5807">
        <w:rPr>
          <w:lang w:val="en-US"/>
        </w:rPr>
        <w:t>6.1.1.2</w:t>
      </w:r>
      <w:r w:rsidRPr="009C5807">
        <w:rPr>
          <w:lang w:val="en-US"/>
        </w:rPr>
        <w:tab/>
        <w:t>NR FR1 - NR FR1 Handover</w:t>
      </w:r>
      <w:bookmarkEnd w:id="87"/>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8" w:name="_Toc526331611"/>
      <w:r w:rsidRPr="009C5807">
        <w:t>6.1.1.2.1</w:t>
      </w:r>
      <w:r w:rsidRPr="009C5807">
        <w:tab/>
        <w:t>Handover delay</w:t>
      </w:r>
      <w:bookmarkEnd w:id="88"/>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9"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9"/>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90" w:name="_Toc526331613"/>
      <w:r w:rsidRPr="009C5807">
        <w:rPr>
          <w:lang w:val="en-US"/>
        </w:rPr>
        <w:t>6.1.1.3</w:t>
      </w:r>
      <w:r w:rsidRPr="009C5807">
        <w:rPr>
          <w:lang w:val="en-US"/>
        </w:rPr>
        <w:tab/>
        <w:t>NR FR2- NR FR1 Handover</w:t>
      </w:r>
      <w:bookmarkEnd w:id="90"/>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1" w:name="_Toc526331614"/>
      <w:r w:rsidRPr="009C5807">
        <w:t>6.1.1.3.1</w:t>
      </w:r>
      <w:r w:rsidRPr="009C5807">
        <w:tab/>
        <w:t>Handover delay</w:t>
      </w:r>
      <w:bookmarkEnd w:id="91"/>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2"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2"/>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3" w:name="_Toc526331616"/>
      <w:r w:rsidRPr="009C5807">
        <w:rPr>
          <w:lang w:val="en-US"/>
        </w:rPr>
        <w:t>6.1.1.4</w:t>
      </w:r>
      <w:r w:rsidRPr="009C5807">
        <w:rPr>
          <w:lang w:val="en-US"/>
        </w:rPr>
        <w:tab/>
        <w:t>NR FR2- NR FR2 Handover</w:t>
      </w:r>
      <w:bookmarkEnd w:id="93"/>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4" w:name="_Toc526331617"/>
      <w:r w:rsidRPr="009C5807">
        <w:t>6.1.1.4.1</w:t>
      </w:r>
      <w:r w:rsidRPr="009C5807">
        <w:tab/>
        <w:t>Handover delay</w:t>
      </w:r>
      <w:bookmarkEnd w:id="94"/>
    </w:p>
    <w:p w14:paraId="2ABFE33E" w14:textId="34AC9D4E" w:rsidR="00D139B0" w:rsidRPr="009C5807" w:rsidRDefault="00D139B0" w:rsidP="00D139B0">
      <w:pPr>
        <w:rPr>
          <w:rFonts w:cs="v4.2.0"/>
        </w:rPr>
      </w:pPr>
      <w:bookmarkStart w:id="95"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5"/>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6"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6"/>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7" w:name="_Toc526331620"/>
      <w:r w:rsidRPr="009C5807">
        <w:t>6.1.1.5.1</w:t>
      </w:r>
      <w:r w:rsidRPr="009C5807">
        <w:tab/>
        <w:t>Handover delay</w:t>
      </w:r>
      <w:bookmarkEnd w:id="97"/>
    </w:p>
    <w:p w14:paraId="2A8F7B55" w14:textId="328DC7E0" w:rsidR="00D139B0" w:rsidRPr="009C5807" w:rsidRDefault="00D139B0" w:rsidP="00D139B0">
      <w:pPr>
        <w:rPr>
          <w:rFonts w:cs="v4.2.0"/>
        </w:rPr>
      </w:pPr>
      <w:bookmarkStart w:id="98"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8"/>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9" w:name="_Toc5952571"/>
      <w:r w:rsidRPr="009C5807">
        <w:rPr>
          <w:lang w:val="en-US"/>
        </w:rPr>
        <w:t>6.1.2.1</w:t>
      </w:r>
      <w:r w:rsidRPr="009C5807">
        <w:rPr>
          <w:lang w:val="en-US"/>
        </w:rPr>
        <w:tab/>
        <w:t>NR – E-UTRAN Handover</w:t>
      </w:r>
      <w:bookmarkEnd w:id="99"/>
    </w:p>
    <w:p w14:paraId="7DA9DB70" w14:textId="77777777" w:rsidR="00CF0288" w:rsidRPr="009C5807" w:rsidRDefault="00CF0288" w:rsidP="00CF0288">
      <w:pPr>
        <w:pStyle w:val="Heading5"/>
        <w:rPr>
          <w:lang w:val="en-US"/>
        </w:rPr>
      </w:pPr>
      <w:bookmarkStart w:id="100" w:name="_Toc5952572"/>
      <w:r w:rsidRPr="009C5807">
        <w:rPr>
          <w:lang w:val="en-US"/>
        </w:rPr>
        <w:t>6.1.2.1.1</w:t>
      </w:r>
      <w:r w:rsidRPr="009C5807">
        <w:rPr>
          <w:lang w:val="en-US"/>
        </w:rPr>
        <w:tab/>
        <w:t>Introduction</w:t>
      </w:r>
      <w:bookmarkEnd w:id="100"/>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101" w:name="_Toc5952573"/>
      <w:r w:rsidRPr="009C5807">
        <w:rPr>
          <w:lang w:val="en-US"/>
        </w:rPr>
        <w:t>6.1.2.1.2</w:t>
      </w:r>
      <w:r w:rsidRPr="009C5807">
        <w:rPr>
          <w:lang w:val="en-US"/>
        </w:rPr>
        <w:tab/>
        <w:t>Handover delay</w:t>
      </w:r>
      <w:bookmarkEnd w:id="101"/>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2" w:name="_Toc5952574"/>
      <w:r w:rsidRPr="009C5807">
        <w:rPr>
          <w:lang w:val="en-US"/>
        </w:rPr>
        <w:t>6.1.2.1.3</w:t>
      </w:r>
      <w:r w:rsidRPr="009C5807">
        <w:rPr>
          <w:lang w:val="en-US"/>
        </w:rPr>
        <w:tab/>
        <w:t>Interruption time</w:t>
      </w:r>
      <w:bookmarkEnd w:id="102"/>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5EBC177B"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in acquiring the first available PRACH occasion in the new cell.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3" w:name="_Toc383690691"/>
      <w:r w:rsidRPr="009C5807">
        <w:t>6.1.2.2.1</w:t>
      </w:r>
      <w:r w:rsidRPr="009C5807">
        <w:tab/>
        <w:t>Introduction</w:t>
      </w:r>
      <w:bookmarkEnd w:id="103"/>
    </w:p>
    <w:p w14:paraId="66478978" w14:textId="1EBCB3AB" w:rsidR="00070190" w:rsidRPr="009C5807" w:rsidRDefault="00070190" w:rsidP="00070190">
      <w:pPr>
        <w:rPr>
          <w:rFonts w:cs="v4.2.0"/>
        </w:rPr>
      </w:pPr>
      <w:bookmarkStart w:id="104"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4"/>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5" w:name="_Toc383690693"/>
      <w:r w:rsidRPr="009C5807">
        <w:t>6.1.2.2.3</w:t>
      </w:r>
      <w:r w:rsidRPr="009C5807">
        <w:tab/>
        <w:t>Interruption time</w:t>
      </w:r>
      <w:bookmarkEnd w:id="105"/>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6"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7" w:name="OLE_LINK194"/>
            <w:bookmarkStart w:id="108"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7"/>
            <w:bookmarkEnd w:id="108"/>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9" w:name="OLE_LINK343"/>
      <w:r w:rsidRPr="009C5807">
        <w:rPr>
          <w:rFonts w:cs="v4.2.0"/>
        </w:rPr>
        <w:t xml:space="preserve">when </w:t>
      </w:r>
      <w:r w:rsidRPr="009C5807">
        <w:t xml:space="preserve">the BWP of target cell is </w:t>
      </w:r>
      <w:bookmarkStart w:id="110" w:name="OLE_LINK341"/>
      <w:r w:rsidRPr="009C5807">
        <w:t xml:space="preserve">smaller than </w:t>
      </w:r>
      <w:bookmarkEnd w:id="110"/>
      <w:r w:rsidRPr="009C5807">
        <w:t>the BWP of source cell</w:t>
      </w:r>
      <w:bookmarkEnd w:id="109"/>
      <w:r w:rsidRPr="009C5807">
        <w:rPr>
          <w:rFonts w:cs="v4.2.0"/>
        </w:rPr>
        <w:t>, and T</w:t>
      </w:r>
      <w:r w:rsidRPr="009C5807">
        <w:rPr>
          <w:rFonts w:cs="v4.2.0"/>
          <w:vertAlign w:val="subscript"/>
        </w:rPr>
        <w:t>interrupt2</w:t>
      </w:r>
      <w:r w:rsidRPr="009C5807">
        <w:rPr>
          <w:rFonts w:cs="v4.2.0"/>
        </w:rPr>
        <w:t xml:space="preserve"> </w:t>
      </w:r>
      <w:bookmarkStart w:id="111"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1"/>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6"/>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2"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2"/>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r w:rsidR="00164D7B">
        <w:rPr>
          <w:vertAlign w:val="subscript"/>
        </w:rPr>
        <w:t>_PSCell</w:t>
      </w:r>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324EA33A" w:rsidR="008619CA" w:rsidRDefault="00F05AD9" w:rsidP="008619CA">
      <w:pPr>
        <w:pStyle w:val="B10"/>
        <w:rPr>
          <w:rFonts w:ascii="Times" w:hAnsi="Times"/>
          <w:lang w:val="en-US"/>
        </w:rPr>
      </w:pPr>
      <w:r>
        <w:rPr>
          <w:lang w:val="en-US"/>
        </w:rPr>
        <w:t>-</w:t>
      </w:r>
      <w:r>
        <w:rPr>
          <w:lang w:val="en-US"/>
        </w:rPr>
        <w:tab/>
      </w:r>
      <w:r w:rsidR="00164D7B">
        <w:t>T</w:t>
      </w:r>
      <w:r w:rsidR="00164D7B">
        <w:rPr>
          <w:vertAlign w:val="subscript"/>
        </w:rPr>
        <w:t>RRC_delay</w:t>
      </w:r>
      <w:r w:rsidR="00164D7B">
        <w:rPr>
          <w:rFonts w:ascii="Times" w:hAnsi="Times"/>
          <w:lang w:val="en-US"/>
        </w:rPr>
        <w:t xml:space="preserve"> </w:t>
      </w:r>
      <w:r w:rsidR="00164D7B">
        <w:t>and T</w:t>
      </w:r>
      <w:r w:rsidR="00164D7B">
        <w:rPr>
          <w:vertAlign w:val="subscript"/>
        </w:rPr>
        <w:t>PSCell_ DU</w:t>
      </w:r>
      <w:r w:rsidR="00164D7B">
        <w:t xml:space="preserve"> are the same as defined </w:t>
      </w:r>
      <w:r w:rsidR="00164D7B">
        <w:rPr>
          <w:rFonts w:ascii="Times" w:hAnsi="Times"/>
          <w:lang w:val="en-US"/>
        </w:rPr>
        <w:t xml:space="preserve">in clause 8.9.2.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specified in clause 8.9.2.</w:t>
      </w:r>
      <w:r w:rsidR="00164D7B">
        <w:rPr>
          <w:rFonts w:ascii="Times" w:hAnsi="Times" w:hint="eastAsia"/>
          <w:lang w:val="en-US"/>
        </w:rPr>
        <w:t xml:space="preserve"> </w:t>
      </w:r>
      <w:r w:rsidR="00164D7B">
        <w:t>T</w:t>
      </w:r>
      <w:r w:rsidR="00164D7B">
        <w:rPr>
          <w:vertAlign w:val="subscript"/>
        </w:rPr>
        <w:t>search_PSCell</w:t>
      </w:r>
      <w:r w:rsidR="00164D7B">
        <w:t xml:space="preserve"> </w:t>
      </w:r>
      <w:r w:rsidR="00164D7B">
        <w:rPr>
          <w:rFonts w:hint="eastAsia"/>
          <w:lang w:val="en-US"/>
        </w:rPr>
        <w:t xml:space="preserve">is same as </w:t>
      </w:r>
      <w:r w:rsidR="00164D7B">
        <w:t>T</w:t>
      </w:r>
      <w:r w:rsidR="00164D7B">
        <w:rPr>
          <w:vertAlign w:val="subscript"/>
        </w:rPr>
        <w:t>search</w:t>
      </w:r>
      <w:r w:rsidR="00164D7B">
        <w:rPr>
          <w:rFonts w:hint="eastAsia"/>
          <w:vertAlign w:val="subscript"/>
          <w:lang w:val="en-US"/>
        </w:rPr>
        <w:t xml:space="preserve"> </w:t>
      </w:r>
      <w:r w:rsidR="00164D7B">
        <w:t xml:space="preserve">defined </w:t>
      </w:r>
      <w:r w:rsidR="00164D7B">
        <w:rPr>
          <w:rFonts w:ascii="Times" w:hAnsi="Times"/>
          <w:lang w:val="en-US"/>
        </w:rPr>
        <w:t>in clause 8.9.2</w:t>
      </w:r>
      <w:r w:rsidR="00164D7B">
        <w:rPr>
          <w:rFonts w:ascii="Times" w:hAnsi="Times" w:hint="eastAsia"/>
          <w:lang w:val="en-US"/>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3" w:name="_Hlk101800463"/>
      <w:r>
        <w:t>6.1.5.5.2</w:t>
      </w:r>
      <w:bookmarkEnd w:id="113"/>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T</w:t>
      </w:r>
      <w:r>
        <w:rPr>
          <w:vertAlign w:val="subscript"/>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4"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5"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5"/>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6"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6"/>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rPr>
        <w:t>C</w:t>
      </w:r>
      <w:r>
        <w:rPr>
          <w:rFonts w:cs="v4.2.0"/>
        </w:rPr>
        <w:t>.5 for intra-frequency handover and Clause 9.3</w:t>
      </w:r>
      <w:r>
        <w:rPr>
          <w:rFonts w:cs="v4.2.0" w:hint="eastAsia"/>
          <w:lang w:val="en-US"/>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17" w:name="_Hlk166332787"/>
      <w:r w:rsidR="00CF4D24">
        <w:t>The measured SSB is the</w:t>
      </w:r>
      <w:bookmarkEnd w:id="117"/>
      <w:r w:rsidR="00CF4D24">
        <w:t xml:space="preserve"> </w:t>
      </w:r>
      <w:r w:rsidR="00CF4D24" w:rsidRPr="0047784C">
        <w:t xml:space="preserve">CD-SSB in </w:t>
      </w:r>
      <w:r w:rsidR="00CF4D24">
        <w:t xml:space="preserve">the </w:t>
      </w:r>
      <w:r w:rsidR="00CF4D24" w:rsidRPr="0047784C">
        <w:t xml:space="preserve">DL BWP and </w:t>
      </w:r>
      <w:bookmarkStart w:id="118" w:name="_Hlk166332826"/>
      <w:r w:rsidR="00CF4D24">
        <w:t>the target SSB for HO is the</w:t>
      </w:r>
      <w:bookmarkEnd w:id="118"/>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19" w:name="_Hlk166332934"/>
      <w:r w:rsidR="00CF4D24">
        <w:t>is the NCD-SSB</w:t>
      </w:r>
      <w:bookmarkEnd w:id="119"/>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66C222EB" w14:textId="0DD8C283" w:rsidR="00F02CBB" w:rsidRDefault="00F02CBB" w:rsidP="00F02CBB">
      <w:pPr>
        <w:pStyle w:val="B2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03323E47" w14:textId="77777777" w:rsidR="00595ABE" w:rsidRDefault="005939B9" w:rsidP="00595ABE">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34DBE793" w:rsidR="00BA5F6A" w:rsidRPr="00595ABE" w:rsidRDefault="00595ABE" w:rsidP="00595ABE">
      <w:pPr>
        <w:pStyle w:val="B10"/>
        <w:ind w:left="0" w:firstLine="0"/>
        <w:rPr>
          <w:rFonts w:eastAsia="DengXian"/>
          <w:lang w:val="en-US"/>
        </w:rPr>
      </w:pPr>
      <w:r>
        <w:rPr>
          <w:rFonts w:hint="eastAsia"/>
          <w:lang w:val="en-US"/>
        </w:rPr>
        <w:t xml:space="preserve">           </w:t>
      </w:r>
      <w:r>
        <w:t>Where N = 8 when the target cell is in FR2-1</w:t>
      </w:r>
      <w:r>
        <w:rPr>
          <w:rFonts w:hint="eastAsia"/>
          <w:lang w:val="en-US"/>
        </w:rPr>
        <w:t>.</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2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20"/>
    <w:p w14:paraId="515A1AB7" w14:textId="77777777" w:rsidR="00D85FF0" w:rsidRDefault="00D85FF0"/>
    <w:bookmarkEnd w:id="114"/>
    <w:p w14:paraId="1C340BC8" w14:textId="5C3AEF23" w:rsidR="00B4741B" w:rsidRPr="009C5807" w:rsidRDefault="00B4741B" w:rsidP="00B4741B">
      <w:pPr>
        <w:pStyle w:val="Heading2"/>
      </w:pPr>
      <w:r w:rsidRPr="009C5807">
        <w:t>6.2</w:t>
      </w:r>
      <w:r w:rsidRPr="009C5807">
        <w:tab/>
        <w:t>RRC Connection Mobility Control</w:t>
      </w:r>
      <w:bookmarkEnd w:id="85"/>
    </w:p>
    <w:p w14:paraId="13B4C702" w14:textId="77777777" w:rsidR="00B4741B" w:rsidRPr="009C5807" w:rsidRDefault="00B4741B" w:rsidP="00B4741B">
      <w:pPr>
        <w:pStyle w:val="Heading3"/>
        <w:rPr>
          <w:lang w:val="en-US" w:eastAsia="ko-KR"/>
        </w:rPr>
      </w:pPr>
      <w:bookmarkStart w:id="121" w:name="_Toc526331628"/>
      <w:bookmarkStart w:id="122" w:name="_Toc5952580"/>
      <w:r w:rsidRPr="009C5807">
        <w:rPr>
          <w:lang w:val="en-US" w:eastAsia="ko-KR"/>
        </w:rPr>
        <w:t>6.2.1</w:t>
      </w:r>
      <w:r w:rsidRPr="009C5807">
        <w:rPr>
          <w:lang w:val="en-US" w:eastAsia="ko-KR"/>
        </w:rPr>
        <w:tab/>
        <w:t>SA: RRC Re-establishment</w:t>
      </w:r>
      <w:bookmarkEnd w:id="121"/>
    </w:p>
    <w:p w14:paraId="194358EB" w14:textId="77777777" w:rsidR="00B4741B" w:rsidRPr="009C5807" w:rsidRDefault="00B4741B" w:rsidP="00B4741B">
      <w:pPr>
        <w:pStyle w:val="Heading4"/>
        <w:rPr>
          <w:lang w:eastAsia="ko-KR"/>
        </w:rPr>
      </w:pPr>
      <w:bookmarkStart w:id="123" w:name="_Toc526331629"/>
      <w:r w:rsidRPr="009C5807">
        <w:rPr>
          <w:lang w:eastAsia="ko-KR"/>
        </w:rPr>
        <w:t>6.2.1.1</w:t>
      </w:r>
      <w:r w:rsidRPr="009C5807">
        <w:rPr>
          <w:lang w:eastAsia="ko-KR"/>
        </w:rPr>
        <w:tab/>
        <w:t>Introduction</w:t>
      </w:r>
      <w:bookmarkEnd w:id="123"/>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4" w:name="_Toc526331630"/>
      <w:r w:rsidRPr="009C5807">
        <w:rPr>
          <w:lang w:eastAsia="ko-KR"/>
        </w:rPr>
        <w:t>6.2.1.2</w:t>
      </w:r>
      <w:r w:rsidRPr="009C5807">
        <w:rPr>
          <w:lang w:eastAsia="ko-KR"/>
        </w:rPr>
        <w:tab/>
        <w:t>Requirements</w:t>
      </w:r>
      <w:bookmarkEnd w:id="124"/>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25" w:name="_Toc526331631"/>
      <w:r w:rsidRPr="009C5807">
        <w:rPr>
          <w:lang w:val="en-US"/>
        </w:rPr>
        <w:t>6.2.1.2.1</w:t>
      </w:r>
      <w:r w:rsidRPr="009C5807">
        <w:rPr>
          <w:lang w:val="en-US"/>
        </w:rPr>
        <w:tab/>
        <w:t>UE Re-establishment delay requirement</w:t>
      </w:r>
      <w:bookmarkEnd w:id="12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26" w:name="_Hlk521492617"/>
            <w:r w:rsidRPr="009C5807">
              <w:rPr>
                <w:lang w:eastAsia="ko-KR"/>
              </w:rPr>
              <w:t>3520</w:t>
            </w:r>
            <w:bookmarkEnd w:id="12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7" w:name="_Hlk521492632"/>
            <w:r w:rsidRPr="009C5807">
              <w:t>800</w:t>
            </w:r>
            <w:bookmarkEnd w:id="12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2"/>
    </w:p>
    <w:p w14:paraId="1A4F390F" w14:textId="77777777" w:rsidR="00B4741B" w:rsidRPr="009C5807" w:rsidRDefault="00B4741B" w:rsidP="00B4741B">
      <w:pPr>
        <w:pStyle w:val="Heading4"/>
        <w:rPr>
          <w:lang w:eastAsia="ko-KR"/>
        </w:rPr>
      </w:pPr>
      <w:bookmarkStart w:id="128" w:name="_Toc5952581"/>
      <w:r w:rsidRPr="009C5807">
        <w:rPr>
          <w:lang w:eastAsia="ko-KR"/>
        </w:rPr>
        <w:t>6.2.</w:t>
      </w:r>
      <w:r w:rsidRPr="009C5807">
        <w:t>2</w:t>
      </w:r>
      <w:r w:rsidRPr="009C5807">
        <w:rPr>
          <w:lang w:eastAsia="ko-KR"/>
        </w:rPr>
        <w:t>.1</w:t>
      </w:r>
      <w:r w:rsidRPr="009C5807">
        <w:rPr>
          <w:lang w:eastAsia="ko-KR"/>
        </w:rPr>
        <w:tab/>
        <w:t>Introduction</w:t>
      </w:r>
      <w:bookmarkEnd w:id="128"/>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9" w:name="_Toc5952582"/>
      <w:r w:rsidRPr="009C5807">
        <w:rPr>
          <w:lang w:eastAsia="ko-KR"/>
        </w:rPr>
        <w:t>6.2.</w:t>
      </w:r>
      <w:r w:rsidRPr="009C5807">
        <w:t>2</w:t>
      </w:r>
      <w:r w:rsidRPr="009C5807">
        <w:rPr>
          <w:lang w:eastAsia="ko-KR"/>
        </w:rPr>
        <w:t>.2</w:t>
      </w:r>
      <w:r w:rsidRPr="009C5807">
        <w:rPr>
          <w:lang w:eastAsia="ko-KR"/>
        </w:rPr>
        <w:tab/>
        <w:t>Requirements</w:t>
      </w:r>
      <w:bookmarkEnd w:id="129"/>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30" w:name="_Hlk31114384"/>
      <w:r w:rsidR="00CB7170" w:rsidRPr="009C5807">
        <w:rPr>
          <w:rFonts w:cs="v4.2.0"/>
        </w:rPr>
        <w:t>clause 7.4 of</w:t>
      </w:r>
      <w:bookmarkEnd w:id="130"/>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31" w:name="_Toc5952583"/>
      <w:r w:rsidRPr="009C5807">
        <w:t>6.2.2.2.1</w:t>
      </w:r>
      <w:r w:rsidRPr="009C5807">
        <w:tab/>
        <w:t>Contention based random access</w:t>
      </w:r>
      <w:bookmarkEnd w:id="131"/>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2" w:name="_Toc5952584"/>
      <w:bookmarkStart w:id="133" w:name="OLE_LINK5"/>
      <w:r w:rsidRPr="009C5807">
        <w:t>6.2.2.2.2</w:t>
      </w:r>
      <w:r w:rsidRPr="009C5807">
        <w:tab/>
        <w:t>Non-Contention based random access</w:t>
      </w:r>
      <w:bookmarkEnd w:id="132"/>
    </w:p>
    <w:bookmarkEnd w:id="133"/>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34" w:name="_Toc5952585"/>
      <w:r w:rsidRPr="009C5807">
        <w:t>6.2.2.2.3</w:t>
      </w:r>
      <w:r w:rsidRPr="009C5807">
        <w:tab/>
        <w:t>UE behaviour when configured with supplementary UL</w:t>
      </w:r>
      <w:bookmarkEnd w:id="134"/>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5"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36" w:name="_Hlk39076521"/>
      <w:r>
        <w:rPr>
          <w:rFonts w:cs="v4.2.0"/>
        </w:rPr>
        <w:t>unless the Random Access Response reception is considered as successful, as defined in clause 5.1.4a in TS 38.321 [7]</w:t>
      </w:r>
      <w:bookmarkEnd w:id="136"/>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7"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7"/>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5"/>
    </w:p>
    <w:p w14:paraId="56D85BA3" w14:textId="77777777" w:rsidR="00B4741B" w:rsidRPr="009C5807" w:rsidRDefault="00B4741B" w:rsidP="00B4741B">
      <w:pPr>
        <w:pStyle w:val="Heading4"/>
        <w:rPr>
          <w:lang w:val="en-US"/>
        </w:rPr>
      </w:pPr>
      <w:bookmarkStart w:id="138" w:name="_Toc5952587"/>
      <w:r w:rsidRPr="009C5807">
        <w:rPr>
          <w:lang w:val="en-US"/>
        </w:rPr>
        <w:t>6.2.3.1</w:t>
      </w:r>
      <w:r w:rsidRPr="009C5807">
        <w:rPr>
          <w:lang w:val="en-US"/>
        </w:rPr>
        <w:tab/>
        <w:t>Introduction</w:t>
      </w:r>
      <w:bookmarkEnd w:id="138"/>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9" w:name="_Toc5952588"/>
      <w:r w:rsidRPr="009C5807">
        <w:rPr>
          <w:lang w:val="en-US"/>
        </w:rPr>
        <w:t>6.2.3.2</w:t>
      </w:r>
      <w:r w:rsidRPr="009C5807">
        <w:rPr>
          <w:lang w:val="en-US"/>
        </w:rPr>
        <w:tab/>
        <w:t>Requirements</w:t>
      </w:r>
      <w:bookmarkEnd w:id="139"/>
    </w:p>
    <w:p w14:paraId="1F9EDEEE" w14:textId="77777777" w:rsidR="00B4741B" w:rsidRPr="009C5807" w:rsidRDefault="00B4741B" w:rsidP="00B4741B">
      <w:pPr>
        <w:pStyle w:val="Heading5"/>
        <w:rPr>
          <w:lang w:val="en-US"/>
        </w:rPr>
      </w:pPr>
      <w:bookmarkStart w:id="140" w:name="_Toc535475924"/>
      <w:bookmarkStart w:id="141" w:name="_Toc5952590"/>
      <w:r w:rsidRPr="009C5807">
        <w:rPr>
          <w:lang w:val="en-US"/>
        </w:rPr>
        <w:t>6.2.3.2.1</w:t>
      </w:r>
      <w:r w:rsidRPr="009C5807">
        <w:rPr>
          <w:lang w:val="en-US"/>
        </w:rPr>
        <w:tab/>
        <w:t>RRC connection release with redirection to NR</w:t>
      </w:r>
      <w:bookmarkEnd w:id="14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41"/>
    <w:bookmarkEnd w:id="14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3" w:name="_Hlk97718618"/>
      <w:r w:rsidR="005B40AA">
        <w:sym w:font="Symbol" w:char="F0B4"/>
      </w:r>
      <w:bookmarkEnd w:id="14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Default="007968D1" w:rsidP="007968D1">
      <w:pPr>
        <w:rPr>
          <w:rFonts w:cs="v4.2.0"/>
          <w:lang w:val="en-US" w:eastAsia="ko"/>
        </w:rPr>
      </w:pPr>
      <w:r>
        <w:rPr>
          <w:lang w:val="en-US" w:eastAsia="ko" w:bidi="ar"/>
        </w:rPr>
        <w:t>The intra-frequency target NR cell shall be considered detectable</w:t>
      </w:r>
      <w:r>
        <w:rPr>
          <w:rFonts w:cs="v4.2.0"/>
          <w:lang w:val="en-US" w:eastAsia="ko" w:bidi="ar"/>
        </w:rPr>
        <w:t xml:space="preserve"> </w:t>
      </w:r>
      <w:r>
        <w:rPr>
          <w:rFonts w:cs="v4.2.0"/>
          <w:lang w:val="en-US" w:bidi="ar"/>
        </w:rPr>
        <w:t>if</w:t>
      </w:r>
      <w:r>
        <w:rPr>
          <w:rFonts w:cs="v4.2.0"/>
          <w:lang w:val="en-US" w:eastAsia="ko" w:bidi="ar"/>
        </w:rPr>
        <w:t xml:space="preserve"> each relevant SSB</w:t>
      </w:r>
      <w:r>
        <w:rPr>
          <w:rFonts w:cs="v4.2.0"/>
          <w:lang w:val="en-US" w:bidi="ar"/>
        </w:rPr>
        <w:t xml:space="preserve"> can satisfy that</w:t>
      </w:r>
      <w:r>
        <w:rPr>
          <w:rFonts w:cs="v4.2.0"/>
          <w:lang w:val="en-US" w:eastAsia="ko" w:bidi="ar"/>
        </w:rPr>
        <w:t>:</w:t>
      </w:r>
    </w:p>
    <w:p w14:paraId="38461795" w14:textId="4FAAD848" w:rsidR="007968D1" w:rsidRDefault="007968D1" w:rsidP="00CC1B05">
      <w:pPr>
        <w:pStyle w:val="B10"/>
      </w:pPr>
      <w:r>
        <w:rPr>
          <w:lang w:bidi="ar"/>
        </w:rPr>
        <w:t>-</w:t>
      </w:r>
      <w:r>
        <w:rPr>
          <w:lang w:bidi="ar"/>
        </w:rPr>
        <w:tab/>
        <w:t xml:space="preserve">SS-RSRP related side conditions given in clause 10.1.2C are fulfilled for a corresponding NR Band for </w:t>
      </w:r>
      <w:r>
        <w:rPr>
          <w:rFonts w:hint="eastAsia"/>
          <w:lang w:bidi="ar"/>
        </w:rPr>
        <w:t>FR1-NTN</w:t>
      </w:r>
      <w:r>
        <w:rPr>
          <w:lang w:bidi="ar"/>
        </w:rPr>
        <w:t>, and</w:t>
      </w:r>
    </w:p>
    <w:p w14:paraId="74037170" w14:textId="77777777" w:rsidR="007968D1" w:rsidRDefault="007968D1" w:rsidP="00CC1B05">
      <w:pPr>
        <w:pStyle w:val="B10"/>
        <w:rPr>
          <w:rFonts w:cs="v4.2.0"/>
        </w:rPr>
      </w:pPr>
      <w:r>
        <w:rPr>
          <w:lang w:bidi="ar"/>
        </w:rPr>
        <w:t>-</w:t>
      </w:r>
      <w:r>
        <w:rPr>
          <w:lang w:bidi="ar"/>
        </w:rPr>
        <w:tab/>
        <w:t>the conditions of SSB_RP and SSB Ês/Iot according to Annex B.2.17 for a corresponding NR Band are fulfilled.</w:t>
      </w:r>
    </w:p>
    <w:p w14:paraId="4323CC60" w14:textId="77777777" w:rsidR="007968D1" w:rsidRDefault="007968D1" w:rsidP="007968D1">
      <w:pPr>
        <w:rPr>
          <w:rFonts w:cs="v4.2.0"/>
          <w:lang w:val="en-US" w:eastAsia="ko"/>
        </w:rPr>
      </w:pPr>
      <w:r>
        <w:rPr>
          <w:lang w:val="en-US" w:eastAsia="ko" w:bidi="ar"/>
        </w:rPr>
        <w:t>The inter-frequency target NR cell shall be considered detectable</w:t>
      </w:r>
      <w:r>
        <w:rPr>
          <w:rFonts w:cs="v4.2.0"/>
          <w:lang w:val="en-US" w:eastAsia="ko" w:bidi="ar"/>
        </w:rPr>
        <w:t xml:space="preserve"> when for each relevant SSB:</w:t>
      </w:r>
    </w:p>
    <w:p w14:paraId="4F644DEC" w14:textId="683820F0" w:rsidR="007968D1" w:rsidRDefault="007968D1" w:rsidP="00CC1B05">
      <w:pPr>
        <w:pStyle w:val="B10"/>
      </w:pPr>
      <w:r>
        <w:rPr>
          <w:lang w:bidi="ar"/>
        </w:rPr>
        <w:t>-</w:t>
      </w:r>
      <w:r>
        <w:rPr>
          <w:lang w:bidi="ar"/>
        </w:rPr>
        <w:tab/>
        <w:t xml:space="preserve">SS-RSRP related side conditions given in clause 10.1.4C are fulfilled for a corresponding NR Band for </w:t>
      </w:r>
      <w:r>
        <w:rPr>
          <w:rFonts w:hint="eastAsia"/>
          <w:lang w:bidi="ar"/>
        </w:rPr>
        <w:t>FR1-NTN</w:t>
      </w:r>
      <w:r>
        <w:rPr>
          <w:lang w:bidi="ar"/>
        </w:rPr>
        <w:t>, and</w:t>
      </w:r>
    </w:p>
    <w:p w14:paraId="560E48C6" w14:textId="77777777" w:rsidR="007968D1" w:rsidRDefault="007968D1" w:rsidP="00CC1B05">
      <w:pPr>
        <w:pStyle w:val="B10"/>
        <w:rPr>
          <w:rFonts w:cs="v4.2.0"/>
        </w:rPr>
      </w:pPr>
      <w:r>
        <w:rPr>
          <w:lang w:bidi="ar"/>
        </w:rPr>
        <w:t>-</w:t>
      </w:r>
      <w:r>
        <w:rPr>
          <w:lang w:bidi="ar"/>
        </w:rPr>
        <w:tab/>
        <w:t>the conditions of SSB_RP and SSB Ês/Iot according to Annex B.2.18 for a corresponding NR Band are fulfilled.</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5DA40108" w14:textId="4C548EC6" w:rsidR="00784D01" w:rsidRDefault="00784D01" w:rsidP="00784D01">
      <w:pPr>
        <w:rPr>
          <w:lang w:val="en-US"/>
        </w:rPr>
      </w:pPr>
      <w:r>
        <w:rPr>
          <w:lang w:val="en-US" w:bidi="ar"/>
        </w:rPr>
        <w:t xml:space="preserve">In the requirement defined in the below tables, the target </w:t>
      </w:r>
      <w:r>
        <w:rPr>
          <w:rFonts w:hint="eastAsia"/>
          <w:lang w:val="en-US" w:bidi="ar"/>
        </w:rPr>
        <w:t>FR1-NTN</w:t>
      </w:r>
      <w:r>
        <w:rPr>
          <w:lang w:val="en-US" w:bidi="ar"/>
        </w:rPr>
        <w:t xml:space="preserve">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784D01" w:rsidRPr="009C5807" w14:paraId="4EEC153B" w14:textId="77777777" w:rsidTr="00BD16C7">
        <w:trPr>
          <w:jc w:val="center"/>
        </w:trPr>
        <w:tc>
          <w:tcPr>
            <w:tcW w:w="1616" w:type="dxa"/>
            <w:shd w:val="clear" w:color="auto" w:fill="auto"/>
          </w:tcPr>
          <w:p w14:paraId="600A36E1" w14:textId="77777777" w:rsidR="00784D01" w:rsidRPr="009C5807" w:rsidRDefault="00784D01" w:rsidP="00784D01">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62F617DF"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24448699" w14:textId="1DFE2BD6" w:rsidR="00784D01" w:rsidRPr="009C5807" w:rsidRDefault="00784D01" w:rsidP="00784D01">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784D01" w:rsidRPr="009C5807" w:rsidRDefault="00784D01" w:rsidP="00784D01">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784D01" w:rsidRPr="009C5807" w14:paraId="4391C8FB" w14:textId="77777777" w:rsidTr="00BD16C7">
        <w:trPr>
          <w:jc w:val="center"/>
        </w:trPr>
        <w:tc>
          <w:tcPr>
            <w:tcW w:w="1616" w:type="dxa"/>
          </w:tcPr>
          <w:p w14:paraId="51F75D10" w14:textId="77777777" w:rsidR="00784D01" w:rsidRPr="009C5807" w:rsidRDefault="00784D01" w:rsidP="00784D01">
            <w:pPr>
              <w:pStyle w:val="TAC"/>
            </w:pPr>
            <w:r w:rsidRPr="009C5807">
              <w:rPr>
                <w:lang w:eastAsia="ko-KR"/>
              </w:rPr>
              <w:t>&lt; -8</w:t>
            </w:r>
          </w:p>
        </w:tc>
        <w:tc>
          <w:tcPr>
            <w:tcW w:w="1837" w:type="dxa"/>
            <w:shd w:val="clear" w:color="auto" w:fill="auto"/>
          </w:tcPr>
          <w:p w14:paraId="19BA067B" w14:textId="15FEACF7"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10976418" w14:textId="77777777" w:rsidR="00784D01" w:rsidRPr="009C5807" w:rsidRDefault="00784D01" w:rsidP="00784D01">
            <w:pPr>
              <w:pStyle w:val="TAC"/>
            </w:pPr>
            <w:r w:rsidRPr="009C5807">
              <w:t>N/A</w:t>
            </w:r>
          </w:p>
        </w:tc>
        <w:tc>
          <w:tcPr>
            <w:tcW w:w="3375" w:type="dxa"/>
            <w:shd w:val="clear" w:color="auto" w:fill="auto"/>
          </w:tcPr>
          <w:p w14:paraId="1AE7A42B" w14:textId="5233F934" w:rsidR="00784D01" w:rsidRPr="009C5807" w:rsidRDefault="00784D01" w:rsidP="00784D01">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2A2CF0" w:rsidRPr="009C5807" w14:paraId="1E6D96D5" w14:textId="77777777" w:rsidTr="00BD16C7">
        <w:trPr>
          <w:jc w:val="center"/>
        </w:trPr>
        <w:tc>
          <w:tcPr>
            <w:tcW w:w="1696" w:type="dxa"/>
          </w:tcPr>
          <w:p w14:paraId="0E1B94B2" w14:textId="70F1636C" w:rsidR="002A2CF0" w:rsidRPr="009C5807" w:rsidRDefault="002A2CF0" w:rsidP="002A2CF0">
            <w:pPr>
              <w:pStyle w:val="TAL"/>
            </w:pPr>
            <w:r w:rsidRPr="00184666">
              <w:rPr>
                <w:rFonts w:cs="Arial" w:hint="eastAsia"/>
                <w:lang w:eastAsia="ko-KR"/>
              </w:rPr>
              <w:t>≥</w:t>
            </w:r>
            <w:r w:rsidRPr="00184666">
              <w:rPr>
                <w:rFonts w:cs="Arial"/>
                <w:lang w:eastAsia="ko-KR"/>
              </w:rPr>
              <w:t xml:space="preserve"> </w:t>
            </w:r>
            <w:r w:rsidRPr="00184666">
              <w:rPr>
                <w:lang w:eastAsia="ko-KR"/>
              </w:rPr>
              <w:t>-8</w:t>
            </w:r>
            <w:r>
              <w:rPr>
                <w:lang w:eastAsia="ko-KR"/>
              </w:rPr>
              <w:t xml:space="preserve"> and SMTC is configured</w:t>
            </w:r>
          </w:p>
        </w:tc>
        <w:tc>
          <w:tcPr>
            <w:tcW w:w="1701" w:type="dxa"/>
            <w:shd w:val="clear" w:color="auto" w:fill="auto"/>
          </w:tcPr>
          <w:p w14:paraId="53243260" w14:textId="663E493C"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2EAD722E" w14:textId="7907DF48" w:rsidR="002A2CF0" w:rsidRPr="009C5807" w:rsidRDefault="002A2CF0" w:rsidP="002A2CF0">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2A2CF0" w:rsidRPr="009C5807" w:rsidRDefault="002A2CF0" w:rsidP="002A2CF0">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2A2CF0" w:rsidRPr="009C5807" w14:paraId="37BA6CCE" w14:textId="77777777" w:rsidTr="00BD16C7">
        <w:trPr>
          <w:jc w:val="center"/>
        </w:trPr>
        <w:tc>
          <w:tcPr>
            <w:tcW w:w="1696" w:type="dxa"/>
          </w:tcPr>
          <w:p w14:paraId="6D402432" w14:textId="0AA2DBB1" w:rsidR="002A2CF0" w:rsidRPr="009C5807" w:rsidRDefault="002A2CF0" w:rsidP="002A2CF0">
            <w:pPr>
              <w:pStyle w:val="TAL"/>
            </w:pPr>
            <w:r w:rsidRPr="00184666">
              <w:rPr>
                <w:lang w:eastAsia="ko-KR"/>
              </w:rPr>
              <w:t>&lt; -8</w:t>
            </w:r>
            <w:r>
              <w:rPr>
                <w:lang w:eastAsia="ko-KR"/>
              </w:rPr>
              <w:t xml:space="preserve"> or SMTC is not configured</w:t>
            </w:r>
          </w:p>
        </w:tc>
        <w:tc>
          <w:tcPr>
            <w:tcW w:w="1701" w:type="dxa"/>
            <w:shd w:val="clear" w:color="auto" w:fill="auto"/>
          </w:tcPr>
          <w:p w14:paraId="50B9828E" w14:textId="7E8C63E7"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77D26D1B" w14:textId="77777777" w:rsidR="002A2CF0" w:rsidRPr="009C5807" w:rsidRDefault="002A2CF0" w:rsidP="002A2CF0">
            <w:pPr>
              <w:pStyle w:val="TAC"/>
            </w:pPr>
            <w:r w:rsidRPr="009C5807">
              <w:t>N/A</w:t>
            </w:r>
          </w:p>
        </w:tc>
        <w:tc>
          <w:tcPr>
            <w:tcW w:w="3411" w:type="dxa"/>
            <w:shd w:val="clear" w:color="auto" w:fill="auto"/>
          </w:tcPr>
          <w:p w14:paraId="5EB097BF" w14:textId="2EEC3408" w:rsidR="002A2CF0" w:rsidRPr="009C5807" w:rsidRDefault="002A2CF0" w:rsidP="002A2CF0">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rPr>
        <w:t>C</w:t>
      </w:r>
      <w:r>
        <w:rPr>
          <w:lang w:val="en-US"/>
        </w:rPr>
        <w:t>.2.2, whereas the requirements for the 2-step RA type procedure are described in the clause 6.2</w:t>
      </w:r>
      <w:r>
        <w:rPr>
          <w:rFonts w:hint="eastAsia"/>
          <w:lang w:val="en-US"/>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49733DA4" w14:textId="67B8BF52" w:rsidR="00CE67C9" w:rsidRDefault="00CE67C9" w:rsidP="00CE67C9">
      <w:pPr>
        <w:rPr>
          <w:rFonts w:cs="v4.2.0"/>
          <w:lang w:val="en-US"/>
        </w:rPr>
      </w:pPr>
      <w:r>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Pr>
          <w:rFonts w:cs="v4.2.0" w:hint="eastAsia"/>
          <w:lang w:val="en-US" w:bidi="ar"/>
        </w:rPr>
        <w:t>FR1-NTN</w:t>
      </w:r>
      <w:r>
        <w:rPr>
          <w:rFonts w:cs="v4.2.0"/>
          <w:lang w:val="en-US" w:bidi="ar"/>
        </w:rPr>
        <w:t xml:space="preserve">. The relative power applied to additional preambles shall have an accuracy as specified in Table 6.3.4.3-1 of TS 38.101-1 [18] for </w:t>
      </w:r>
      <w:r>
        <w:rPr>
          <w:rFonts w:cs="v4.2.0" w:hint="eastAsia"/>
          <w:lang w:val="en-US" w:bidi="ar"/>
        </w:rPr>
        <w:t>FR1-NTN</w:t>
      </w:r>
      <w:r>
        <w:rPr>
          <w:rFonts w:cs="v4.2.0"/>
          <w:lang w:val="en-US" w:bidi="ar"/>
        </w:rPr>
        <w:t>.</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3DA87F1E" w14:textId="3590A666" w:rsidR="00982424" w:rsidRPr="009C5807" w:rsidRDefault="00982424" w:rsidP="00982424">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w:t>
      </w:r>
      <w:r>
        <w:rPr>
          <w:lang w:eastAsia="ko-KR"/>
        </w:rPr>
        <w:t>20</w:t>
      </w:r>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9C5807" w:rsidRDefault="009933CB" w:rsidP="00BD16C7">
            <w:pPr>
              <w:pStyle w:val="TAL"/>
              <w:rPr>
                <w:lang w:eastAsia="ko-KR"/>
              </w:rPr>
            </w:pPr>
            <w:r>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6"/>
    </w:p>
    <w:p w14:paraId="23A76306" w14:textId="77777777" w:rsidR="00F15152" w:rsidRPr="009C5807" w:rsidRDefault="00F15152" w:rsidP="00F15152">
      <w:pPr>
        <w:pStyle w:val="Heading2"/>
      </w:pPr>
      <w:bookmarkStart w:id="144" w:name="_Toc535475927"/>
      <w:bookmarkStart w:id="145" w:name="_Toc5952595"/>
      <w:r w:rsidRPr="009C5807">
        <w:t>7.1</w:t>
      </w:r>
      <w:r w:rsidRPr="009C5807">
        <w:tab/>
        <w:t>UE transmit timing</w:t>
      </w:r>
      <w:bookmarkEnd w:id="144"/>
    </w:p>
    <w:p w14:paraId="678EA2F0" w14:textId="77777777" w:rsidR="00F15152" w:rsidRPr="009C5807" w:rsidRDefault="00F15152" w:rsidP="00F15152">
      <w:pPr>
        <w:pStyle w:val="Heading3"/>
      </w:pPr>
      <w:bookmarkStart w:id="146" w:name="_Toc535475928"/>
      <w:r w:rsidRPr="009C5807">
        <w:t>7.1.1</w:t>
      </w:r>
      <w:r w:rsidRPr="009C5807">
        <w:tab/>
        <w:t>Introduction</w:t>
      </w:r>
      <w:bookmarkEnd w:id="146"/>
    </w:p>
    <w:p w14:paraId="0C32378C" w14:textId="77777777" w:rsidR="00AD748B" w:rsidRDefault="00AD748B" w:rsidP="00AD748B">
      <w:pPr>
        <w:rPr>
          <w:rFonts w:cs="v4.2.0"/>
        </w:rPr>
      </w:pPr>
      <w:bookmarkStart w:id="14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5.8pt;height:10.8pt" o:ole="">
            <v:imagedata r:id="rId28" o:title=""/>
          </v:shape>
          <o:OLEObject Type="Embed" ProgID="Equation.3" ShapeID="_x0000_i1028" DrawAspect="Content" ObjectID="_1827245840" r:id="rId2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Default="00492DC8" w:rsidP="00F75C4E">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07CD2C77" w14:textId="5D00368A" w:rsidR="00492DC8" w:rsidRPr="00F75C4E" w:rsidRDefault="00F75C4E" w:rsidP="00F75C4E">
      <w:pPr>
        <w:pStyle w:val="B10"/>
        <w:rPr>
          <w:rFonts w:eastAsia="DengXian"/>
          <w:noProof/>
          <w:lang w:val="en-US"/>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rPr>
        <w:t>.</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5.8pt;height:10.8pt" o:ole="">
            <v:imagedata r:id="rId28" o:title=""/>
          </v:shape>
          <o:OLEObject Type="Embed" ProgID="Equation.3" ShapeID="_x0000_i1029" DrawAspect="Content" ObjectID="_1827245841" r:id="rId3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45"/>
    </w:p>
    <w:p w14:paraId="76FA79FD" w14:textId="77777777" w:rsidR="008F1319" w:rsidRPr="009C5807" w:rsidRDefault="008F1319" w:rsidP="008F1319">
      <w:pPr>
        <w:pStyle w:val="Heading3"/>
      </w:pPr>
      <w:bookmarkStart w:id="148" w:name="_Toc5952596"/>
      <w:r w:rsidRPr="009C5807">
        <w:t>7.2.1</w:t>
      </w:r>
      <w:r w:rsidRPr="009C5807">
        <w:tab/>
        <w:t>Introduction</w:t>
      </w:r>
      <w:bookmarkEnd w:id="148"/>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9" w:name="_Toc5952597"/>
      <w:r w:rsidRPr="009C5807">
        <w:t>7.2.2</w:t>
      </w:r>
      <w:r w:rsidRPr="009C5807">
        <w:tab/>
        <w:t>Requirements</w:t>
      </w:r>
      <w:bookmarkEnd w:id="149"/>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50" w:name="_Toc535475933"/>
      <w:bookmarkStart w:id="151"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50"/>
    </w:p>
    <w:p w14:paraId="73FD3D27" w14:textId="77777777" w:rsidR="00A549F6" w:rsidRPr="009C5807" w:rsidRDefault="00A549F6" w:rsidP="00A549F6">
      <w:pPr>
        <w:pStyle w:val="Heading3"/>
      </w:pPr>
      <w:bookmarkStart w:id="152" w:name="_Toc535475934"/>
      <w:r w:rsidRPr="009C5807">
        <w:t>7.3.1</w:t>
      </w:r>
      <w:r w:rsidRPr="009C5807">
        <w:tab/>
        <w:t>Introduction</w:t>
      </w:r>
      <w:bookmarkEnd w:id="152"/>
    </w:p>
    <w:p w14:paraId="62EEDD7D" w14:textId="1610A282" w:rsidR="0057627A" w:rsidRPr="009C5807" w:rsidRDefault="0057627A" w:rsidP="0057627A">
      <w:bookmarkStart w:id="153"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3"/>
    </w:p>
    <w:p w14:paraId="4D43CD36" w14:textId="77777777" w:rsidR="00A549F6" w:rsidRPr="009C5807" w:rsidRDefault="00A549F6" w:rsidP="00A549F6">
      <w:pPr>
        <w:pStyle w:val="Heading4"/>
      </w:pPr>
      <w:bookmarkStart w:id="154" w:name="_Toc535475936"/>
      <w:r w:rsidRPr="009C5807">
        <w:t>7.3.2.1</w:t>
      </w:r>
      <w:r w:rsidRPr="009C5807">
        <w:tab/>
        <w:t>Timing Advance adjustment delay</w:t>
      </w:r>
      <w:bookmarkEnd w:id="154"/>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5" w:name="_Toc535475937"/>
      <w:r w:rsidRPr="009C5807">
        <w:t>7.3.2.2</w:t>
      </w:r>
      <w:r w:rsidRPr="009C5807">
        <w:tab/>
        <w:t>Timing Advance adjustment accuracy</w:t>
      </w:r>
      <w:bookmarkEnd w:id="155"/>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51"/>
    </w:p>
    <w:p w14:paraId="75660499" w14:textId="77777777" w:rsidR="0056154D" w:rsidRPr="009C5807" w:rsidRDefault="0056154D" w:rsidP="00852AE5">
      <w:pPr>
        <w:pStyle w:val="Heading3"/>
      </w:pPr>
      <w:bookmarkStart w:id="156" w:name="_Toc5952604"/>
      <w:r w:rsidRPr="009C5807">
        <w:t>7.4.1</w:t>
      </w:r>
      <w:r w:rsidRPr="009C5807">
        <w:tab/>
        <w:t>Definition</w:t>
      </w:r>
      <w:bookmarkEnd w:id="156"/>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7" w:name="_Toc5952605"/>
      <w:r w:rsidRPr="009C5807">
        <w:t>7.4.2</w:t>
      </w:r>
      <w:r w:rsidRPr="009C5807">
        <w:tab/>
        <w:t>Minimum requirements</w:t>
      </w:r>
      <w:bookmarkEnd w:id="157"/>
    </w:p>
    <w:p w14:paraId="5096C27E" w14:textId="77777777" w:rsidR="00D6042B" w:rsidRDefault="00D6042B" w:rsidP="00D6042B">
      <w:pPr>
        <w:rPr>
          <w:rFonts w:cs="v4.2.0"/>
        </w:rPr>
      </w:pPr>
      <w:bookmarkStart w:id="158"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9" w:name="_Toc5952622"/>
      <w:bookmarkStart w:id="160" w:name="_Toc5952624"/>
      <w:bookmarkEnd w:id="158"/>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61" w:name="_Toc5952621"/>
      <w:r w:rsidRPr="009C5807">
        <w:t>7.7.1</w:t>
      </w:r>
      <w:r w:rsidRPr="009C5807">
        <w:tab/>
        <w:t>Minimum requirements</w:t>
      </w:r>
      <w:bookmarkEnd w:id="161"/>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9"/>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60"/>
    <w:p w14:paraId="41808C91" w14:textId="77777777" w:rsidR="00971C0B" w:rsidRDefault="00971C0B" w:rsidP="00971C0B"/>
    <w:sectPr w:rsidR="00971C0B"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A536" w14:textId="77777777" w:rsidR="00547A63" w:rsidRDefault="00547A63">
      <w:r>
        <w:separator/>
      </w:r>
    </w:p>
  </w:endnote>
  <w:endnote w:type="continuationSeparator" w:id="0">
    <w:p w14:paraId="4148C3D7" w14:textId="77777777" w:rsidR="00547A63" w:rsidRDefault="00547A63">
      <w:r>
        <w:continuationSeparator/>
      </w:r>
    </w:p>
  </w:endnote>
  <w:endnote w:type="continuationNotice" w:id="1">
    <w:p w14:paraId="231A12FC" w14:textId="77777777" w:rsidR="00547A63" w:rsidRDefault="00547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D3DC5" w14:textId="77777777" w:rsidR="00547A63" w:rsidRDefault="00547A63">
      <w:r>
        <w:separator/>
      </w:r>
    </w:p>
  </w:footnote>
  <w:footnote w:type="continuationSeparator" w:id="0">
    <w:p w14:paraId="21B029C4" w14:textId="77777777" w:rsidR="00547A63" w:rsidRDefault="00547A63">
      <w:r>
        <w:continuationSeparator/>
      </w:r>
    </w:p>
  </w:footnote>
  <w:footnote w:type="continuationNotice" w:id="1">
    <w:p w14:paraId="554E0ABB" w14:textId="77777777" w:rsidR="00547A63" w:rsidRDefault="00547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C4B4520"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D02411">
      <w:rPr>
        <w:rFonts w:ascii="Arial" w:eastAsia="DengXian" w:hAnsi="Arial" w:cs="Arial" w:hint="eastAsia"/>
        <w:b/>
        <w:sz w:val="18"/>
        <w:szCs w:val="18"/>
        <w:lang w:val="sv-FI"/>
      </w:rPr>
      <w:t>20</w:t>
    </w:r>
    <w:r>
      <w:rPr>
        <w:rFonts w:ascii="Arial" w:hAnsi="Arial" w:cs="Arial"/>
        <w:b/>
        <w:sz w:val="18"/>
        <w:szCs w:val="18"/>
        <w:lang w:val="sv-FI"/>
      </w:rPr>
      <w:t>.0 (2025-</w:t>
    </w:r>
    <w:r w:rsidR="00D02411">
      <w:rPr>
        <w:rFonts w:ascii="Arial" w:eastAsia="DengXian" w:hAnsi="Arial" w:cs="Arial" w:hint="eastAsia"/>
        <w:b/>
        <w:sz w:val="18"/>
        <w:szCs w:val="18"/>
        <w:lang w:val="sv-FI"/>
      </w:rPr>
      <w:t>12</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793"/>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A63"/>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190"/>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1E8"/>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793"/>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717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7179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717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7179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71793"/>
    <w:pPr>
      <w:ind w:left="1701" w:hanging="1701"/>
      <w:outlineLvl w:val="4"/>
    </w:pPr>
    <w:rPr>
      <w:sz w:val="22"/>
    </w:rPr>
  </w:style>
  <w:style w:type="paragraph" w:styleId="Heading6">
    <w:name w:val="heading 6"/>
    <w:aliases w:val="T1,Header 6"/>
    <w:basedOn w:val="H6"/>
    <w:next w:val="Normal"/>
    <w:link w:val="Heading6Char"/>
    <w:qFormat/>
    <w:rsid w:val="00271793"/>
    <w:pPr>
      <w:outlineLvl w:val="5"/>
    </w:pPr>
  </w:style>
  <w:style w:type="paragraph" w:styleId="Heading7">
    <w:name w:val="heading 7"/>
    <w:aliases w:val="L7,Header 7"/>
    <w:basedOn w:val="H6"/>
    <w:next w:val="Normal"/>
    <w:link w:val="Heading7Char"/>
    <w:qFormat/>
    <w:rsid w:val="00271793"/>
    <w:pPr>
      <w:outlineLvl w:val="6"/>
    </w:pPr>
  </w:style>
  <w:style w:type="paragraph" w:styleId="Heading8">
    <w:name w:val="heading 8"/>
    <w:basedOn w:val="Heading1"/>
    <w:next w:val="Normal"/>
    <w:link w:val="Heading8Char"/>
    <w:qFormat/>
    <w:rsid w:val="00271793"/>
    <w:pPr>
      <w:ind w:left="0" w:firstLine="0"/>
      <w:outlineLvl w:val="7"/>
    </w:pPr>
  </w:style>
  <w:style w:type="paragraph" w:styleId="Heading9">
    <w:name w:val="heading 9"/>
    <w:aliases w:val="Figure Heading,FH"/>
    <w:basedOn w:val="Heading8"/>
    <w:next w:val="Normal"/>
    <w:link w:val="Heading9Char"/>
    <w:qFormat/>
    <w:rsid w:val="00271793"/>
    <w:pPr>
      <w:outlineLvl w:val="8"/>
    </w:pPr>
  </w:style>
  <w:style w:type="character" w:default="1" w:styleId="DefaultParagraphFont">
    <w:name w:val="Default Paragraph Font"/>
    <w:semiHidden/>
    <w:rsid w:val="002717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79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271793"/>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271793"/>
    <w:pPr>
      <w:ind w:left="1418" w:hanging="1418"/>
    </w:pPr>
  </w:style>
  <w:style w:type="paragraph" w:styleId="TOC8">
    <w:name w:val="toc 8"/>
    <w:basedOn w:val="TOC1"/>
    <w:rsid w:val="00271793"/>
    <w:pPr>
      <w:spacing w:before="180"/>
      <w:ind w:left="2693" w:hanging="2693"/>
    </w:pPr>
    <w:rPr>
      <w:b/>
    </w:rPr>
  </w:style>
  <w:style w:type="paragraph" w:styleId="TOC1">
    <w:name w:val="toc 1"/>
    <w:rsid w:val="002717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271793"/>
    <w:pPr>
      <w:keepLines/>
      <w:tabs>
        <w:tab w:val="center" w:pos="4536"/>
        <w:tab w:val="right" w:pos="9072"/>
      </w:tabs>
    </w:pPr>
    <w:rPr>
      <w:noProof/>
    </w:rPr>
  </w:style>
  <w:style w:type="character" w:customStyle="1" w:styleId="ZGSM">
    <w:name w:val="ZGSM"/>
    <w:rsid w:val="0027179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7179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2717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271793"/>
    <w:pPr>
      <w:ind w:left="1701" w:hanging="1701"/>
    </w:pPr>
  </w:style>
  <w:style w:type="paragraph" w:styleId="TOC4">
    <w:name w:val="toc 4"/>
    <w:basedOn w:val="TOC3"/>
    <w:rsid w:val="00271793"/>
    <w:pPr>
      <w:ind w:left="1418" w:hanging="1418"/>
    </w:pPr>
  </w:style>
  <w:style w:type="paragraph" w:styleId="TOC3">
    <w:name w:val="toc 3"/>
    <w:basedOn w:val="TOC2"/>
    <w:rsid w:val="00271793"/>
    <w:pPr>
      <w:ind w:left="1134" w:hanging="1134"/>
    </w:pPr>
  </w:style>
  <w:style w:type="paragraph" w:styleId="TOC2">
    <w:name w:val="toc 2"/>
    <w:basedOn w:val="TOC1"/>
    <w:rsid w:val="00271793"/>
    <w:pPr>
      <w:keepNext w:val="0"/>
      <w:spacing w:before="0"/>
      <w:ind w:left="851" w:hanging="851"/>
    </w:pPr>
    <w:rPr>
      <w:sz w:val="20"/>
    </w:rPr>
  </w:style>
  <w:style w:type="paragraph" w:styleId="Footer">
    <w:name w:val="footer"/>
    <w:aliases w:val="footer odd,footer,fo,pie de página"/>
    <w:basedOn w:val="Header"/>
    <w:link w:val="FooterChar"/>
    <w:rsid w:val="00271793"/>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271793"/>
    <w:pPr>
      <w:outlineLvl w:val="9"/>
    </w:pPr>
  </w:style>
  <w:style w:type="paragraph" w:customStyle="1" w:styleId="NF">
    <w:name w:val="NF"/>
    <w:basedOn w:val="NO"/>
    <w:rsid w:val="00271793"/>
    <w:pPr>
      <w:keepNext/>
      <w:spacing w:after="0"/>
    </w:pPr>
    <w:rPr>
      <w:rFonts w:ascii="Arial" w:hAnsi="Arial"/>
      <w:sz w:val="18"/>
    </w:rPr>
  </w:style>
  <w:style w:type="paragraph" w:customStyle="1" w:styleId="NO">
    <w:name w:val="NO"/>
    <w:basedOn w:val="Normal"/>
    <w:link w:val="NOChar"/>
    <w:rsid w:val="00271793"/>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271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71793"/>
    <w:pPr>
      <w:jc w:val="right"/>
    </w:pPr>
  </w:style>
  <w:style w:type="paragraph" w:customStyle="1" w:styleId="TAL">
    <w:name w:val="TAL"/>
    <w:basedOn w:val="Normal"/>
    <w:link w:val="TALCar"/>
    <w:rsid w:val="00271793"/>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271793"/>
    <w:rPr>
      <w:b/>
    </w:rPr>
  </w:style>
  <w:style w:type="paragraph" w:customStyle="1" w:styleId="TAC">
    <w:name w:val="TAC"/>
    <w:basedOn w:val="TAL"/>
    <w:link w:val="TACChar"/>
    <w:rsid w:val="00271793"/>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27179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71793"/>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271793"/>
    <w:pPr>
      <w:spacing w:after="0"/>
    </w:pPr>
  </w:style>
  <w:style w:type="paragraph" w:customStyle="1" w:styleId="NW">
    <w:name w:val="NW"/>
    <w:basedOn w:val="NO"/>
    <w:rsid w:val="00271793"/>
    <w:pPr>
      <w:spacing w:after="0"/>
    </w:pPr>
  </w:style>
  <w:style w:type="paragraph" w:customStyle="1" w:styleId="EW">
    <w:name w:val="EW"/>
    <w:basedOn w:val="EX"/>
    <w:rsid w:val="00271793"/>
    <w:pPr>
      <w:spacing w:after="0"/>
    </w:pPr>
  </w:style>
  <w:style w:type="paragraph" w:customStyle="1" w:styleId="B10">
    <w:name w:val="B1"/>
    <w:basedOn w:val="List"/>
    <w:link w:val="B1Char"/>
    <w:rsid w:val="00271793"/>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271793"/>
    <w:pPr>
      <w:ind w:left="1985" w:hanging="1985"/>
    </w:pPr>
  </w:style>
  <w:style w:type="paragraph" w:styleId="TOC7">
    <w:name w:val="toc 7"/>
    <w:basedOn w:val="TOC6"/>
    <w:next w:val="Normal"/>
    <w:rsid w:val="00271793"/>
    <w:pPr>
      <w:ind w:left="2268" w:hanging="2268"/>
    </w:pPr>
  </w:style>
  <w:style w:type="paragraph" w:customStyle="1" w:styleId="EditorsNote">
    <w:name w:val="Editor's Note"/>
    <w:aliases w:val="EN,Editor's Noteormal"/>
    <w:basedOn w:val="NO"/>
    <w:link w:val="EditorsNoteChar"/>
    <w:rsid w:val="00271793"/>
    <w:rPr>
      <w:color w:val="FF0000"/>
    </w:rPr>
  </w:style>
  <w:style w:type="paragraph" w:customStyle="1" w:styleId="TH">
    <w:name w:val="TH"/>
    <w:basedOn w:val="Normal"/>
    <w:link w:val="THChar"/>
    <w:rsid w:val="00271793"/>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2717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717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717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717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71793"/>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2717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271793"/>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2717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271793"/>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271793"/>
  </w:style>
  <w:style w:type="paragraph" w:customStyle="1" w:styleId="B4">
    <w:name w:val="B4"/>
    <w:basedOn w:val="List4"/>
    <w:link w:val="B4Char"/>
    <w:rsid w:val="00271793"/>
  </w:style>
  <w:style w:type="character" w:customStyle="1" w:styleId="B4Char">
    <w:name w:val="B4 Char"/>
    <w:link w:val="B4"/>
    <w:qFormat/>
    <w:rsid w:val="00936A12"/>
    <w:rPr>
      <w:rFonts w:eastAsia="Times New Roman"/>
      <w:lang w:eastAsia="zh-CN"/>
    </w:rPr>
  </w:style>
  <w:style w:type="paragraph" w:customStyle="1" w:styleId="B5">
    <w:name w:val="B5"/>
    <w:basedOn w:val="List5"/>
    <w:rsid w:val="00271793"/>
  </w:style>
  <w:style w:type="paragraph" w:customStyle="1" w:styleId="ZTD">
    <w:name w:val="ZTD"/>
    <w:basedOn w:val="ZB"/>
    <w:rsid w:val="00271793"/>
    <w:pPr>
      <w:framePr w:hRule="auto" w:wrap="notBeside" w:y="852"/>
    </w:pPr>
    <w:rPr>
      <w:i w:val="0"/>
      <w:sz w:val="40"/>
    </w:rPr>
  </w:style>
  <w:style w:type="paragraph" w:customStyle="1" w:styleId="ZV">
    <w:name w:val="ZV"/>
    <w:basedOn w:val="ZU"/>
    <w:rsid w:val="00271793"/>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71793"/>
    <w:pPr>
      <w:keepLines/>
      <w:spacing w:after="0"/>
    </w:pPr>
  </w:style>
  <w:style w:type="paragraph" w:styleId="Index2">
    <w:name w:val="index 2"/>
    <w:basedOn w:val="Index1"/>
    <w:rsid w:val="00271793"/>
    <w:pPr>
      <w:ind w:left="284"/>
    </w:pPr>
  </w:style>
  <w:style w:type="character" w:styleId="FootnoteReference">
    <w:name w:val="footnote reference"/>
    <w:aliases w:val="Appel note de bas de p,Nota,Footnote symbol,Footnote"/>
    <w:basedOn w:val="DefaultParagraphFont"/>
    <w:rsid w:val="002717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17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271793"/>
    <w:pPr>
      <w:ind w:left="851"/>
    </w:pPr>
  </w:style>
  <w:style w:type="paragraph" w:styleId="ListNumber">
    <w:name w:val="List Number"/>
    <w:basedOn w:val="List"/>
    <w:rsid w:val="00271793"/>
  </w:style>
  <w:style w:type="paragraph" w:styleId="List">
    <w:name w:val="List"/>
    <w:basedOn w:val="Normal"/>
    <w:link w:val="ListChar"/>
    <w:rsid w:val="00271793"/>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271793"/>
    <w:pPr>
      <w:ind w:left="851"/>
    </w:pPr>
  </w:style>
  <w:style w:type="paragraph" w:styleId="ListBullet">
    <w:name w:val="List Bullet"/>
    <w:aliases w:val="UL"/>
    <w:basedOn w:val="List"/>
    <w:link w:val="ListBulletChar"/>
    <w:rsid w:val="00271793"/>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271793"/>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271793"/>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271793"/>
    <w:pPr>
      <w:ind w:left="1135"/>
    </w:pPr>
  </w:style>
  <w:style w:type="paragraph" w:styleId="List4">
    <w:name w:val="List 4"/>
    <w:basedOn w:val="List3"/>
    <w:rsid w:val="00271793"/>
    <w:pPr>
      <w:ind w:left="1418"/>
    </w:pPr>
  </w:style>
  <w:style w:type="paragraph" w:styleId="List5">
    <w:name w:val="List 5"/>
    <w:basedOn w:val="List4"/>
    <w:rsid w:val="00271793"/>
    <w:pPr>
      <w:ind w:left="1702"/>
    </w:pPr>
  </w:style>
  <w:style w:type="paragraph" w:styleId="ListBullet4">
    <w:name w:val="List Bullet 4"/>
    <w:basedOn w:val="ListBullet3"/>
    <w:rsid w:val="00271793"/>
    <w:pPr>
      <w:ind w:left="1418"/>
    </w:pPr>
  </w:style>
  <w:style w:type="paragraph" w:styleId="ListBullet5">
    <w:name w:val="List Bullet 5"/>
    <w:basedOn w:val="ListBullet4"/>
    <w:rsid w:val="00271793"/>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3</Pages>
  <Words>101155</Words>
  <Characters>576586</Characters>
  <Application>Microsoft Office Word</Application>
  <DocSecurity>0</DocSecurity>
  <Lines>4804</Lines>
  <Paragraphs>1352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676389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1372</cp:revision>
  <dcterms:created xsi:type="dcterms:W3CDTF">2022-06-29T14:17:00Z</dcterms:created>
  <dcterms:modified xsi:type="dcterms:W3CDTF">2025-12-14T18:29:00Z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